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0" w:rsidRDefault="00F85628" w:rsidP="00B067E0">
      <w:pPr>
        <w:pStyle w:val="Normal"/>
        <w:jc w:val="center"/>
      </w:pPr>
      <w:r>
        <w:rPr>
          <w:noProof/>
        </w:rPr>
        <w:drawing>
          <wp:inline distT="0" distB="0" distL="0" distR="0">
            <wp:extent cx="712470" cy="10204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7E0">
        <w:t xml:space="preserve">          </w:t>
      </w:r>
    </w:p>
    <w:p w:rsidR="00B067E0" w:rsidRPr="009B7742" w:rsidRDefault="00B067E0" w:rsidP="00B067E0">
      <w:pPr>
        <w:pStyle w:val="Normal"/>
        <w:jc w:val="center"/>
        <w:rPr>
          <w:b/>
          <w:sz w:val="36"/>
        </w:rPr>
      </w:pPr>
      <w:r w:rsidRPr="009B7742">
        <w:rPr>
          <w:b/>
          <w:sz w:val="36"/>
        </w:rPr>
        <w:t>ПОСТАНОВЛЕНИЕ</w:t>
      </w:r>
    </w:p>
    <w:p w:rsidR="00B067E0" w:rsidRPr="009B7742" w:rsidRDefault="00446CAE" w:rsidP="00B067E0">
      <w:pPr>
        <w:pStyle w:val="Normal"/>
        <w:jc w:val="center"/>
        <w:rPr>
          <w:b/>
          <w:sz w:val="32"/>
        </w:rPr>
      </w:pPr>
      <w:r w:rsidRPr="009B7742">
        <w:rPr>
          <w:b/>
          <w:sz w:val="32"/>
        </w:rPr>
        <w:t xml:space="preserve">  а</w:t>
      </w:r>
      <w:r w:rsidR="00B067E0" w:rsidRPr="009B7742">
        <w:rPr>
          <w:b/>
          <w:sz w:val="32"/>
        </w:rPr>
        <w:t>дминистрации муниципального района</w:t>
      </w:r>
    </w:p>
    <w:p w:rsidR="00B067E0" w:rsidRPr="009B7742" w:rsidRDefault="00B067E0" w:rsidP="00B067E0">
      <w:pPr>
        <w:pStyle w:val="Normal"/>
        <w:jc w:val="center"/>
        <w:rPr>
          <w:b/>
          <w:sz w:val="32"/>
        </w:rPr>
      </w:pPr>
      <w:r w:rsidRPr="009B7742">
        <w:rPr>
          <w:b/>
          <w:sz w:val="32"/>
        </w:rPr>
        <w:t xml:space="preserve"> «Читинский район»</w:t>
      </w:r>
    </w:p>
    <w:p w:rsidR="00446CAE" w:rsidRPr="009B7742" w:rsidRDefault="00446CAE" w:rsidP="00B067E0">
      <w:pPr>
        <w:pStyle w:val="Normal"/>
        <w:jc w:val="center"/>
        <w:rPr>
          <w:b/>
          <w:sz w:val="32"/>
        </w:rPr>
      </w:pPr>
    </w:p>
    <w:p w:rsidR="00B067E0" w:rsidRPr="009B7742" w:rsidRDefault="007164CF" w:rsidP="007164CF">
      <w:pPr>
        <w:pStyle w:val="Normal"/>
        <w:jc w:val="center"/>
        <w:rPr>
          <w:b/>
          <w:sz w:val="32"/>
        </w:rPr>
      </w:pPr>
      <w:r w:rsidRPr="009B7742">
        <w:rPr>
          <w:b/>
          <w:sz w:val="32"/>
        </w:rPr>
        <w:t>г</w:t>
      </w:r>
      <w:r w:rsidR="00446CAE" w:rsidRPr="009B7742">
        <w:rPr>
          <w:b/>
          <w:sz w:val="32"/>
        </w:rPr>
        <w:t>.Чита</w:t>
      </w:r>
    </w:p>
    <w:p w:rsidR="00C00F40" w:rsidRDefault="00C00F40" w:rsidP="00B067E0">
      <w:pPr>
        <w:pStyle w:val="2"/>
        <w:rPr>
          <w:sz w:val="24"/>
        </w:rPr>
      </w:pPr>
    </w:p>
    <w:p w:rsidR="00B067E0" w:rsidRPr="00263637" w:rsidRDefault="008D166A" w:rsidP="00B067E0">
      <w:pPr>
        <w:pStyle w:val="2"/>
      </w:pPr>
      <w:r w:rsidRPr="00263637">
        <w:t>о</w:t>
      </w:r>
      <w:r w:rsidR="008B1F94" w:rsidRPr="00263637">
        <w:t xml:space="preserve">т </w:t>
      </w:r>
      <w:r w:rsidR="00292FCB">
        <w:t xml:space="preserve">28 января </w:t>
      </w:r>
      <w:r w:rsidR="00DA5554" w:rsidRPr="00263637">
        <w:t>20</w:t>
      </w:r>
      <w:r w:rsidR="00263637" w:rsidRPr="00263637">
        <w:t>1</w:t>
      </w:r>
      <w:r w:rsidR="001C2A46">
        <w:t>6</w:t>
      </w:r>
      <w:r w:rsidR="008B1F94" w:rsidRPr="00263637">
        <w:t xml:space="preserve"> </w:t>
      </w:r>
      <w:r w:rsidR="00573142" w:rsidRPr="00263637">
        <w:t>года</w:t>
      </w:r>
      <w:r w:rsidR="00B067E0" w:rsidRPr="00263637">
        <w:t xml:space="preserve">                                                                        </w:t>
      </w:r>
      <w:r w:rsidR="001C2A46">
        <w:t xml:space="preserve">  </w:t>
      </w:r>
      <w:r w:rsidR="00B067E0" w:rsidRPr="00263637">
        <w:t>№</w:t>
      </w:r>
      <w:r w:rsidR="00DA5554" w:rsidRPr="00263637">
        <w:t xml:space="preserve"> </w:t>
      </w:r>
      <w:r w:rsidR="00292FCB">
        <w:t>104</w:t>
      </w:r>
      <w:r w:rsidR="00B067E0" w:rsidRPr="00263637">
        <w:t xml:space="preserve">  </w:t>
      </w:r>
      <w:r w:rsidR="00573142" w:rsidRPr="00263637">
        <w:t xml:space="preserve"> </w:t>
      </w:r>
    </w:p>
    <w:p w:rsidR="007068C1" w:rsidRDefault="00B40ADA" w:rsidP="001C2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92FCB" w:rsidRPr="007506F8" w:rsidRDefault="00292FCB" w:rsidP="001C2A46">
      <w:pPr>
        <w:jc w:val="both"/>
        <w:rPr>
          <w:b/>
          <w:sz w:val="24"/>
          <w:szCs w:val="24"/>
        </w:rPr>
      </w:pPr>
    </w:p>
    <w:p w:rsidR="00263637" w:rsidRDefault="006B5C2A" w:rsidP="0026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оптимизации</w:t>
      </w:r>
      <w:r w:rsidR="00263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расходов бюджета </w:t>
      </w:r>
    </w:p>
    <w:p w:rsidR="00E037BD" w:rsidRDefault="003A1BCE" w:rsidP="0026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263637">
        <w:rPr>
          <w:b/>
          <w:sz w:val="28"/>
          <w:szCs w:val="28"/>
        </w:rPr>
        <w:t xml:space="preserve"> </w:t>
      </w:r>
      <w:r w:rsidR="001C2A46">
        <w:rPr>
          <w:b/>
          <w:sz w:val="28"/>
          <w:szCs w:val="28"/>
        </w:rPr>
        <w:t>«Читинский район» на 2016</w:t>
      </w:r>
      <w:r w:rsidR="006B5C2A">
        <w:rPr>
          <w:b/>
          <w:sz w:val="28"/>
          <w:szCs w:val="28"/>
        </w:rPr>
        <w:t xml:space="preserve"> год»</w:t>
      </w:r>
    </w:p>
    <w:p w:rsidR="00B40ADA" w:rsidRDefault="00B40ADA" w:rsidP="007164CF">
      <w:pPr>
        <w:jc w:val="center"/>
        <w:rPr>
          <w:b/>
          <w:sz w:val="28"/>
          <w:szCs w:val="28"/>
        </w:rPr>
      </w:pPr>
    </w:p>
    <w:p w:rsidR="007068C1" w:rsidRDefault="007068C1" w:rsidP="001C2A46">
      <w:pPr>
        <w:rPr>
          <w:b/>
          <w:sz w:val="28"/>
          <w:szCs w:val="28"/>
        </w:rPr>
      </w:pPr>
    </w:p>
    <w:p w:rsidR="006B5C2A" w:rsidRPr="007164CF" w:rsidRDefault="006B5C2A" w:rsidP="007164CF">
      <w:pPr>
        <w:jc w:val="center"/>
        <w:rPr>
          <w:b/>
          <w:sz w:val="28"/>
          <w:szCs w:val="28"/>
        </w:rPr>
      </w:pPr>
    </w:p>
    <w:p w:rsidR="006B5C2A" w:rsidRDefault="007068C1" w:rsidP="006B5C2A">
      <w:pPr>
        <w:ind w:firstLine="567"/>
        <w:jc w:val="both"/>
        <w:rPr>
          <w:sz w:val="28"/>
          <w:szCs w:val="28"/>
        </w:rPr>
      </w:pPr>
      <w:r w:rsidRPr="004031D4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статьёй 31 Устава </w:t>
      </w:r>
      <w:r w:rsidRPr="004031D4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Читинский район</w:t>
      </w:r>
      <w:r w:rsidRPr="004031D4">
        <w:rPr>
          <w:sz w:val="28"/>
          <w:szCs w:val="28"/>
        </w:rPr>
        <w:t>»</w:t>
      </w:r>
      <w:r>
        <w:rPr>
          <w:sz w:val="28"/>
          <w:szCs w:val="28"/>
        </w:rPr>
        <w:t xml:space="preserve">,  в целях реализации </w:t>
      </w:r>
      <w:r w:rsidRPr="007068C1">
        <w:rPr>
          <w:sz w:val="28"/>
          <w:szCs w:val="28"/>
        </w:rPr>
        <w:t>Программы по повышению эффективности бюджетных расходов в муниципальном районе «Чи</w:t>
      </w:r>
      <w:r w:rsidR="004024ED">
        <w:rPr>
          <w:sz w:val="28"/>
          <w:szCs w:val="28"/>
        </w:rPr>
        <w:t>тинский район» н</w:t>
      </w:r>
      <w:r w:rsidR="00486A59">
        <w:rPr>
          <w:sz w:val="28"/>
          <w:szCs w:val="28"/>
        </w:rPr>
        <w:t>а период до 2017</w:t>
      </w:r>
      <w:r w:rsidRPr="00706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утверждённой постановлением администрацией</w:t>
      </w:r>
      <w:r w:rsidR="006B5C2A">
        <w:rPr>
          <w:sz w:val="28"/>
          <w:szCs w:val="28"/>
        </w:rPr>
        <w:t xml:space="preserve"> муниципального района «Читинский район»</w:t>
      </w:r>
      <w:r>
        <w:rPr>
          <w:sz w:val="28"/>
          <w:szCs w:val="28"/>
        </w:rPr>
        <w:t xml:space="preserve"> от </w:t>
      </w:r>
      <w:r w:rsidR="00D45DE0">
        <w:rPr>
          <w:sz w:val="28"/>
          <w:szCs w:val="28"/>
        </w:rPr>
        <w:t>29 апреля 2011</w:t>
      </w:r>
      <w:r w:rsidR="004024ED">
        <w:rPr>
          <w:sz w:val="28"/>
          <w:szCs w:val="28"/>
        </w:rPr>
        <w:t>г. № 1797</w:t>
      </w:r>
      <w:r w:rsidR="00D45DE0">
        <w:rPr>
          <w:sz w:val="28"/>
          <w:szCs w:val="28"/>
        </w:rPr>
        <w:t xml:space="preserve"> </w:t>
      </w:r>
      <w:r w:rsidR="004024ED">
        <w:rPr>
          <w:sz w:val="28"/>
          <w:szCs w:val="28"/>
        </w:rPr>
        <w:t>(в ред. постановления от 14 апреля 2014г. № 1029)</w:t>
      </w:r>
      <w:r>
        <w:rPr>
          <w:sz w:val="28"/>
          <w:szCs w:val="28"/>
        </w:rPr>
        <w:t xml:space="preserve">, </w:t>
      </w:r>
      <w:r w:rsidRPr="007068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«Читинский район»</w:t>
      </w:r>
    </w:p>
    <w:p w:rsidR="006B5C2A" w:rsidRDefault="006B5C2A" w:rsidP="006B5C2A">
      <w:pPr>
        <w:ind w:firstLine="567"/>
        <w:jc w:val="both"/>
        <w:rPr>
          <w:sz w:val="28"/>
          <w:szCs w:val="28"/>
        </w:rPr>
      </w:pPr>
    </w:p>
    <w:p w:rsidR="006B5C2A" w:rsidRPr="00A14D3A" w:rsidRDefault="006B5C2A" w:rsidP="006B5C2A">
      <w:pPr>
        <w:ind w:firstLine="567"/>
        <w:jc w:val="both"/>
        <w:rPr>
          <w:b/>
          <w:sz w:val="28"/>
          <w:szCs w:val="28"/>
        </w:rPr>
      </w:pPr>
      <w:r w:rsidRPr="00A14D3A">
        <w:rPr>
          <w:b/>
          <w:sz w:val="28"/>
          <w:szCs w:val="28"/>
        </w:rPr>
        <w:t>п о с т а н о в л я е т:</w:t>
      </w: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 w:rsidR="001A313A">
        <w:rPr>
          <w:sz w:val="28"/>
          <w:szCs w:val="28"/>
        </w:rPr>
        <w:t xml:space="preserve">оптимизации расходов консолидированного бюджета муниципального района «Читинский район» </w:t>
      </w:r>
      <w:r>
        <w:rPr>
          <w:sz w:val="28"/>
          <w:szCs w:val="28"/>
        </w:rPr>
        <w:t>(приложение №1).</w:t>
      </w:r>
    </w:p>
    <w:p w:rsidR="006B5C2A" w:rsidRDefault="006B5C2A" w:rsidP="006B5C2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Комитету</w:t>
      </w:r>
      <w:r w:rsidR="001A313A">
        <w:rPr>
          <w:sz w:val="28"/>
          <w:szCs w:val="28"/>
        </w:rPr>
        <w:t xml:space="preserve"> по финансам администрации муниципального района «Читинский район»</w:t>
      </w:r>
      <w:r>
        <w:rPr>
          <w:sz w:val="28"/>
          <w:szCs w:val="28"/>
        </w:rPr>
        <w:t>, структурным подразделениям администрации, главным распорядителям средств бюджета муниципального района «Читинский район» руководствоваться планом мероприятий, утвержденным в п.1 настоящего постановления при организации исполнения бюджета муниципального района «Читинский район», а также при подготовке проектов нормативных правовых актов.</w:t>
      </w:r>
    </w:p>
    <w:p w:rsidR="006B5C2A" w:rsidRDefault="001A313A" w:rsidP="006B5C2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финансам администрации муниципального района «Читинский район» </w:t>
      </w:r>
      <w:r w:rsidR="006B5C2A">
        <w:rPr>
          <w:sz w:val="28"/>
          <w:szCs w:val="28"/>
        </w:rPr>
        <w:t>осуществлять мониторинг и координацию работы по выполнению плана мероприятий по</w:t>
      </w:r>
      <w:r>
        <w:rPr>
          <w:sz w:val="28"/>
          <w:szCs w:val="28"/>
        </w:rPr>
        <w:t xml:space="preserve"> оптимизации расходов </w:t>
      </w:r>
      <w:r w:rsidR="006B5C2A">
        <w:rPr>
          <w:sz w:val="28"/>
          <w:szCs w:val="28"/>
        </w:rPr>
        <w:t>муниципального район</w:t>
      </w:r>
      <w:r w:rsidR="00DA5554">
        <w:rPr>
          <w:sz w:val="28"/>
          <w:szCs w:val="28"/>
        </w:rPr>
        <w:t>а «Читинский</w:t>
      </w:r>
      <w:r w:rsidR="001C2A46">
        <w:rPr>
          <w:sz w:val="28"/>
          <w:szCs w:val="28"/>
        </w:rPr>
        <w:t xml:space="preserve"> район» на 2016</w:t>
      </w:r>
      <w:r w:rsidR="006B5C2A">
        <w:rPr>
          <w:sz w:val="28"/>
          <w:szCs w:val="28"/>
        </w:rPr>
        <w:t xml:space="preserve"> год.</w:t>
      </w:r>
    </w:p>
    <w:p w:rsidR="00483284" w:rsidRDefault="00483284" w:rsidP="006B5C2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городских и сельских поселений разработать </w:t>
      </w:r>
      <w:r w:rsidRPr="00B00AFC">
        <w:rPr>
          <w:sz w:val="28"/>
          <w:szCs w:val="28"/>
        </w:rPr>
        <w:t>и принять нормативные акты</w:t>
      </w:r>
      <w:r>
        <w:rPr>
          <w:sz w:val="28"/>
          <w:szCs w:val="28"/>
        </w:rPr>
        <w:t xml:space="preserve">, </w:t>
      </w:r>
      <w:r w:rsidRPr="00B00AFC">
        <w:rPr>
          <w:sz w:val="28"/>
          <w:szCs w:val="28"/>
        </w:rPr>
        <w:t>аналогичные настоящему</w:t>
      </w:r>
      <w:r>
        <w:rPr>
          <w:sz w:val="28"/>
          <w:szCs w:val="28"/>
        </w:rPr>
        <w:t xml:space="preserve"> постановлению.</w:t>
      </w:r>
    </w:p>
    <w:p w:rsidR="006B5C2A" w:rsidRDefault="006B5C2A" w:rsidP="006B5C2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постановления возложить на </w:t>
      </w:r>
      <w:r w:rsidR="001C2A46">
        <w:rPr>
          <w:sz w:val="28"/>
          <w:szCs w:val="28"/>
        </w:rPr>
        <w:t xml:space="preserve">Заместителя руководителя администрации муниципального района «Читинский район», </w:t>
      </w:r>
      <w:r w:rsidR="007068C1">
        <w:rPr>
          <w:sz w:val="28"/>
          <w:szCs w:val="28"/>
        </w:rPr>
        <w:t xml:space="preserve">Председателя Комитета по финансам </w:t>
      </w:r>
      <w:r>
        <w:rPr>
          <w:sz w:val="28"/>
          <w:szCs w:val="28"/>
        </w:rPr>
        <w:t xml:space="preserve"> </w:t>
      </w:r>
      <w:r w:rsidR="007068C1">
        <w:rPr>
          <w:sz w:val="28"/>
          <w:szCs w:val="28"/>
        </w:rPr>
        <w:t>Перфильеву В.И.</w:t>
      </w: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DA5554" w:rsidP="006B5C2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B5C2A">
        <w:rPr>
          <w:sz w:val="28"/>
          <w:szCs w:val="28"/>
        </w:rPr>
        <w:t xml:space="preserve"> администрации</w:t>
      </w:r>
      <w:r w:rsidR="005039D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А.А. Эпов</w:t>
      </w: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1A313A" w:rsidRDefault="006B5C2A" w:rsidP="006B5C2A">
      <w:pPr>
        <w:jc w:val="center"/>
      </w:pPr>
      <w:r>
        <w:t xml:space="preserve">                                                                                               </w:t>
      </w: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1A313A" w:rsidRDefault="001A313A" w:rsidP="006B5C2A">
      <w:pPr>
        <w:jc w:val="center"/>
      </w:pPr>
    </w:p>
    <w:p w:rsidR="0070670D" w:rsidRDefault="0070670D" w:rsidP="006B5C2A">
      <w:pPr>
        <w:jc w:val="center"/>
        <w:sectPr w:rsidR="0070670D" w:rsidSect="006B5C2A">
          <w:pgSz w:w="11906" w:h="16838"/>
          <w:pgMar w:top="794" w:right="851" w:bottom="680" w:left="1701" w:header="709" w:footer="709" w:gutter="0"/>
          <w:cols w:space="708"/>
          <w:docGrid w:linePitch="360"/>
        </w:sectPr>
      </w:pPr>
    </w:p>
    <w:p w:rsidR="006B5C2A" w:rsidRPr="00F223F8" w:rsidRDefault="001A313A" w:rsidP="00DB35DF">
      <w:pPr>
        <w:jc w:val="right"/>
      </w:pPr>
      <w:r>
        <w:lastRenderedPageBreak/>
        <w:t xml:space="preserve">                                                                              </w:t>
      </w:r>
      <w:r w:rsidR="006B5C2A">
        <w:t xml:space="preserve">        </w:t>
      </w:r>
      <w:r w:rsidR="00DB35DF">
        <w:t>Приложение № 1</w:t>
      </w:r>
    </w:p>
    <w:p w:rsidR="006B5C2A" w:rsidRPr="00F223F8" w:rsidRDefault="006B5C2A" w:rsidP="007068C1">
      <w:pPr>
        <w:jc w:val="right"/>
      </w:pPr>
      <w:r>
        <w:t xml:space="preserve">                                                                                                </w:t>
      </w:r>
      <w:r w:rsidR="00DB35DF">
        <w:t xml:space="preserve">к </w:t>
      </w:r>
      <w:r w:rsidR="00DA5554">
        <w:t>постановлению</w:t>
      </w:r>
      <w:r w:rsidRPr="00F223F8">
        <w:t xml:space="preserve"> администрации</w:t>
      </w:r>
    </w:p>
    <w:p w:rsidR="006B5C2A" w:rsidRPr="006B5C2A" w:rsidRDefault="006B5C2A" w:rsidP="007068C1">
      <w:pPr>
        <w:jc w:val="right"/>
        <w:rPr>
          <w:sz w:val="16"/>
          <w:szCs w:val="16"/>
        </w:rPr>
      </w:pPr>
      <w:r w:rsidRPr="006B5C2A">
        <w:rPr>
          <w:sz w:val="16"/>
          <w:szCs w:val="16"/>
        </w:rPr>
        <w:t xml:space="preserve">                                                                                  муниципального района «Читинский район»</w:t>
      </w:r>
    </w:p>
    <w:p w:rsidR="006B5C2A" w:rsidRDefault="006B5C2A" w:rsidP="007068C1">
      <w:pPr>
        <w:jc w:val="right"/>
      </w:pPr>
      <w:r>
        <w:t xml:space="preserve">                                                                               </w:t>
      </w:r>
      <w:r w:rsidR="001C2A46">
        <w:t xml:space="preserve">     </w:t>
      </w:r>
      <w:r>
        <w:t xml:space="preserve">  </w:t>
      </w:r>
      <w:r w:rsidRPr="00F223F8">
        <w:t>от</w:t>
      </w:r>
      <w:r w:rsidR="001C2A46">
        <w:t xml:space="preserve"> </w:t>
      </w:r>
      <w:r w:rsidR="00292FCB">
        <w:t xml:space="preserve">28 января </w:t>
      </w:r>
      <w:r w:rsidR="001C2A46">
        <w:t>2016</w:t>
      </w:r>
      <w:r w:rsidRPr="00F223F8">
        <w:t xml:space="preserve"> года №</w:t>
      </w:r>
      <w:r w:rsidR="00292FCB">
        <w:t xml:space="preserve"> 104</w:t>
      </w:r>
      <w:r w:rsidR="00DA5554">
        <w:t xml:space="preserve"> </w:t>
      </w:r>
    </w:p>
    <w:p w:rsidR="006B5C2A" w:rsidRPr="00F223F8" w:rsidRDefault="006B5C2A" w:rsidP="007068C1">
      <w:pPr>
        <w:jc w:val="right"/>
      </w:pPr>
      <w:r>
        <w:t xml:space="preserve">                                                                                         </w:t>
      </w:r>
      <w:r w:rsidR="00DA5554">
        <w:t xml:space="preserve">                    </w:t>
      </w:r>
    </w:p>
    <w:p w:rsidR="006B5C2A" w:rsidRDefault="006B5C2A" w:rsidP="006B5C2A">
      <w:pPr>
        <w:jc w:val="center"/>
        <w:rPr>
          <w:sz w:val="26"/>
          <w:szCs w:val="26"/>
        </w:rPr>
      </w:pPr>
    </w:p>
    <w:p w:rsidR="006B5C2A" w:rsidRPr="001A313A" w:rsidRDefault="006B5C2A" w:rsidP="006B5C2A">
      <w:pPr>
        <w:jc w:val="center"/>
        <w:rPr>
          <w:b/>
          <w:sz w:val="28"/>
          <w:szCs w:val="28"/>
        </w:rPr>
      </w:pPr>
      <w:r w:rsidRPr="001A313A">
        <w:rPr>
          <w:b/>
          <w:sz w:val="28"/>
          <w:szCs w:val="28"/>
        </w:rPr>
        <w:t>План мероприятий по</w:t>
      </w:r>
      <w:r w:rsidR="001A313A" w:rsidRPr="001A313A">
        <w:rPr>
          <w:b/>
          <w:sz w:val="28"/>
          <w:szCs w:val="28"/>
        </w:rPr>
        <w:t xml:space="preserve"> оптимизации расходов </w:t>
      </w:r>
      <w:r w:rsidRPr="001A313A">
        <w:rPr>
          <w:b/>
          <w:sz w:val="28"/>
          <w:szCs w:val="28"/>
        </w:rPr>
        <w:t>муниципального района «Читинский рай</w:t>
      </w:r>
      <w:r w:rsidR="00CA540D">
        <w:rPr>
          <w:b/>
          <w:sz w:val="28"/>
          <w:szCs w:val="28"/>
        </w:rPr>
        <w:t>он» на 2016</w:t>
      </w:r>
      <w:r w:rsidRPr="001A313A">
        <w:rPr>
          <w:b/>
          <w:sz w:val="28"/>
          <w:szCs w:val="28"/>
        </w:rPr>
        <w:t xml:space="preserve"> год </w:t>
      </w:r>
    </w:p>
    <w:p w:rsidR="006B5C2A" w:rsidRDefault="006B5C2A" w:rsidP="006B5C2A">
      <w:pPr>
        <w:jc w:val="center"/>
        <w:rPr>
          <w:sz w:val="26"/>
          <w:szCs w:val="26"/>
        </w:rPr>
      </w:pPr>
    </w:p>
    <w:tbl>
      <w:tblPr>
        <w:tblW w:w="14850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60"/>
        <w:gridCol w:w="2410"/>
        <w:gridCol w:w="1559"/>
        <w:gridCol w:w="4573"/>
      </w:tblGrid>
      <w:tr w:rsidR="00D812AD" w:rsidRPr="001A313A">
        <w:tc>
          <w:tcPr>
            <w:tcW w:w="648" w:type="dxa"/>
            <w:shd w:val="clear" w:color="auto" w:fill="auto"/>
          </w:tcPr>
          <w:p w:rsidR="00D812AD" w:rsidRPr="001A313A" w:rsidRDefault="00D812AD" w:rsidP="00235D0F">
            <w:pPr>
              <w:jc w:val="center"/>
              <w:rPr>
                <w:sz w:val="24"/>
                <w:szCs w:val="24"/>
              </w:rPr>
            </w:pPr>
            <w:r w:rsidRPr="001A313A">
              <w:rPr>
                <w:sz w:val="24"/>
                <w:szCs w:val="24"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D812AD" w:rsidRPr="001A313A" w:rsidRDefault="00D812AD" w:rsidP="00235D0F">
            <w:pPr>
              <w:jc w:val="center"/>
              <w:rPr>
                <w:sz w:val="24"/>
                <w:szCs w:val="24"/>
              </w:rPr>
            </w:pPr>
            <w:r w:rsidRPr="001A313A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410" w:type="dxa"/>
          </w:tcPr>
          <w:p w:rsidR="00D812AD" w:rsidRPr="001A313A" w:rsidRDefault="00D812AD" w:rsidP="0023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59" w:type="dxa"/>
            <w:shd w:val="clear" w:color="auto" w:fill="auto"/>
          </w:tcPr>
          <w:p w:rsidR="00D812AD" w:rsidRPr="001A313A" w:rsidRDefault="00D812AD" w:rsidP="009902E8">
            <w:pPr>
              <w:jc w:val="center"/>
              <w:rPr>
                <w:sz w:val="24"/>
                <w:szCs w:val="24"/>
              </w:rPr>
            </w:pPr>
            <w:r w:rsidRPr="001A313A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4573" w:type="dxa"/>
            <w:shd w:val="clear" w:color="auto" w:fill="auto"/>
          </w:tcPr>
          <w:p w:rsidR="00D812AD" w:rsidRPr="001A313A" w:rsidRDefault="00D812AD" w:rsidP="00235D0F">
            <w:pPr>
              <w:jc w:val="center"/>
              <w:rPr>
                <w:sz w:val="24"/>
                <w:szCs w:val="24"/>
              </w:rPr>
            </w:pPr>
            <w:r w:rsidRPr="001A313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812AD" w:rsidRPr="001A313A">
        <w:tc>
          <w:tcPr>
            <w:tcW w:w="648" w:type="dxa"/>
            <w:shd w:val="clear" w:color="auto" w:fill="auto"/>
          </w:tcPr>
          <w:p w:rsidR="00D812AD" w:rsidRPr="003642F2" w:rsidRDefault="00D812AD" w:rsidP="00235D0F">
            <w:pPr>
              <w:jc w:val="center"/>
            </w:pPr>
            <w:r w:rsidRPr="003642F2">
              <w:t>1</w:t>
            </w:r>
          </w:p>
        </w:tc>
        <w:tc>
          <w:tcPr>
            <w:tcW w:w="5660" w:type="dxa"/>
            <w:shd w:val="clear" w:color="auto" w:fill="auto"/>
          </w:tcPr>
          <w:p w:rsidR="00D812AD" w:rsidRPr="003642F2" w:rsidRDefault="00D812AD" w:rsidP="00235D0F">
            <w:pPr>
              <w:jc w:val="center"/>
            </w:pPr>
            <w:r w:rsidRPr="003642F2">
              <w:t>2</w:t>
            </w:r>
          </w:p>
        </w:tc>
        <w:tc>
          <w:tcPr>
            <w:tcW w:w="2410" w:type="dxa"/>
          </w:tcPr>
          <w:p w:rsidR="00D812AD" w:rsidRPr="003642F2" w:rsidRDefault="003642F2" w:rsidP="00235D0F">
            <w:pPr>
              <w:jc w:val="center"/>
            </w:pPr>
            <w:r w:rsidRPr="003642F2">
              <w:t>3</w:t>
            </w:r>
          </w:p>
        </w:tc>
        <w:tc>
          <w:tcPr>
            <w:tcW w:w="1559" w:type="dxa"/>
            <w:shd w:val="clear" w:color="auto" w:fill="auto"/>
          </w:tcPr>
          <w:p w:rsidR="00D812AD" w:rsidRPr="003642F2" w:rsidRDefault="003642F2" w:rsidP="00235D0F">
            <w:pPr>
              <w:jc w:val="center"/>
            </w:pPr>
            <w:r w:rsidRPr="003642F2">
              <w:t>4</w:t>
            </w:r>
          </w:p>
        </w:tc>
        <w:tc>
          <w:tcPr>
            <w:tcW w:w="4573" w:type="dxa"/>
            <w:shd w:val="clear" w:color="auto" w:fill="auto"/>
          </w:tcPr>
          <w:p w:rsidR="00D812AD" w:rsidRPr="003642F2" w:rsidRDefault="003642F2" w:rsidP="00235D0F">
            <w:pPr>
              <w:jc w:val="center"/>
            </w:pPr>
            <w:r w:rsidRPr="003642F2">
              <w:t>5</w:t>
            </w:r>
          </w:p>
        </w:tc>
      </w:tr>
      <w:tr w:rsidR="00D812AD" w:rsidRPr="001A313A">
        <w:tc>
          <w:tcPr>
            <w:tcW w:w="14850" w:type="dxa"/>
            <w:gridSpan w:val="5"/>
          </w:tcPr>
          <w:p w:rsidR="00D812AD" w:rsidRPr="001A313A" w:rsidRDefault="00D812AD" w:rsidP="00235D0F">
            <w:pPr>
              <w:jc w:val="center"/>
              <w:rPr>
                <w:b/>
                <w:sz w:val="24"/>
                <w:szCs w:val="24"/>
              </w:rPr>
            </w:pPr>
            <w:r w:rsidRPr="001A313A">
              <w:rPr>
                <w:b/>
                <w:sz w:val="24"/>
                <w:szCs w:val="24"/>
              </w:rPr>
              <w:t xml:space="preserve">Направления оптимизации расходов бюджета </w:t>
            </w:r>
          </w:p>
          <w:p w:rsidR="00D812AD" w:rsidRPr="001A313A" w:rsidRDefault="00D812AD" w:rsidP="00235D0F">
            <w:pPr>
              <w:jc w:val="center"/>
              <w:rPr>
                <w:b/>
                <w:sz w:val="24"/>
                <w:szCs w:val="24"/>
              </w:rPr>
            </w:pPr>
            <w:r w:rsidRPr="001A313A">
              <w:rPr>
                <w:b/>
                <w:sz w:val="24"/>
                <w:szCs w:val="24"/>
              </w:rPr>
              <w:t>муниципального района «Читинский район»</w:t>
            </w:r>
          </w:p>
        </w:tc>
      </w:tr>
      <w:tr w:rsidR="00D812AD" w:rsidRPr="001A313A">
        <w:tc>
          <w:tcPr>
            <w:tcW w:w="648" w:type="dxa"/>
            <w:shd w:val="clear" w:color="auto" w:fill="auto"/>
          </w:tcPr>
          <w:p w:rsidR="00D812AD" w:rsidRPr="001A313A" w:rsidRDefault="00F3292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9902E8" w:rsidRPr="00613EF7" w:rsidRDefault="009902E8" w:rsidP="00453724">
            <w:pPr>
              <w:jc w:val="both"/>
              <w:rPr>
                <w:sz w:val="24"/>
                <w:szCs w:val="24"/>
              </w:rPr>
            </w:pPr>
            <w:r w:rsidRPr="00613EF7">
              <w:rPr>
                <w:sz w:val="24"/>
                <w:szCs w:val="24"/>
              </w:rPr>
              <w:t xml:space="preserve">Проведение инвентаризации </w:t>
            </w:r>
            <w:r>
              <w:rPr>
                <w:sz w:val="24"/>
                <w:szCs w:val="24"/>
              </w:rPr>
              <w:t>объектов капитальных ремонтов</w:t>
            </w:r>
            <w:r w:rsidR="00543E34">
              <w:rPr>
                <w:sz w:val="24"/>
                <w:szCs w:val="24"/>
              </w:rPr>
              <w:t xml:space="preserve"> и строек.</w:t>
            </w:r>
          </w:p>
          <w:p w:rsidR="009902E8" w:rsidRPr="00613EF7" w:rsidRDefault="009902E8" w:rsidP="00453724">
            <w:pPr>
              <w:jc w:val="both"/>
              <w:rPr>
                <w:sz w:val="24"/>
                <w:szCs w:val="24"/>
              </w:rPr>
            </w:pPr>
            <w:r w:rsidRPr="00613EF7">
              <w:rPr>
                <w:sz w:val="24"/>
                <w:szCs w:val="24"/>
              </w:rPr>
              <w:t>Планирование в приоритетном п</w:t>
            </w:r>
            <w:r w:rsidRPr="00613EF7">
              <w:rPr>
                <w:sz w:val="24"/>
                <w:szCs w:val="24"/>
              </w:rPr>
              <w:t>о</w:t>
            </w:r>
            <w:r w:rsidRPr="00613EF7">
              <w:rPr>
                <w:sz w:val="24"/>
                <w:szCs w:val="24"/>
              </w:rPr>
              <w:t>рядке бюджетных ассигнований на осуществление бюджетных инве</w:t>
            </w:r>
            <w:r w:rsidR="00543E34">
              <w:rPr>
                <w:sz w:val="24"/>
                <w:szCs w:val="24"/>
              </w:rPr>
              <w:t xml:space="preserve">стиций в объекты, </w:t>
            </w:r>
            <w:r w:rsidRPr="00613EF7">
              <w:rPr>
                <w:sz w:val="24"/>
                <w:szCs w:val="24"/>
              </w:rPr>
              <w:t>строящи</w:t>
            </w:r>
            <w:r w:rsidR="00543E34">
              <w:rPr>
                <w:sz w:val="24"/>
                <w:szCs w:val="24"/>
              </w:rPr>
              <w:t>е</w:t>
            </w:r>
            <w:r w:rsidRPr="00613EF7">
              <w:rPr>
                <w:sz w:val="24"/>
                <w:szCs w:val="24"/>
              </w:rPr>
              <w:t xml:space="preserve">ся </w:t>
            </w:r>
            <w:r w:rsidR="00543E34">
              <w:rPr>
                <w:sz w:val="24"/>
                <w:szCs w:val="24"/>
              </w:rPr>
              <w:t>и ремонтирующие</w:t>
            </w:r>
            <w:r>
              <w:rPr>
                <w:sz w:val="24"/>
                <w:szCs w:val="24"/>
              </w:rPr>
              <w:t xml:space="preserve">ся </w:t>
            </w:r>
            <w:r w:rsidRPr="00613EF7">
              <w:rPr>
                <w:sz w:val="24"/>
                <w:szCs w:val="24"/>
              </w:rPr>
              <w:t xml:space="preserve">на условиях софинансирования с федеральным </w:t>
            </w:r>
            <w:r>
              <w:rPr>
                <w:sz w:val="24"/>
                <w:szCs w:val="24"/>
              </w:rPr>
              <w:t xml:space="preserve">и краевым </w:t>
            </w:r>
            <w:r w:rsidRPr="00613EF7">
              <w:rPr>
                <w:sz w:val="24"/>
                <w:szCs w:val="24"/>
              </w:rPr>
              <w:t>бюдж</w:t>
            </w:r>
            <w:r w:rsidRPr="00613EF7">
              <w:rPr>
                <w:sz w:val="24"/>
                <w:szCs w:val="24"/>
              </w:rPr>
              <w:t>е</w:t>
            </w:r>
            <w:r w:rsidRPr="00613EF7">
              <w:rPr>
                <w:sz w:val="24"/>
                <w:szCs w:val="24"/>
              </w:rPr>
              <w:t>том</w:t>
            </w:r>
            <w:r w:rsidR="00543E34">
              <w:rPr>
                <w:sz w:val="24"/>
                <w:szCs w:val="24"/>
              </w:rPr>
              <w:t>.</w:t>
            </w:r>
          </w:p>
          <w:p w:rsidR="009902E8" w:rsidRDefault="009902E8" w:rsidP="00453724">
            <w:pPr>
              <w:jc w:val="both"/>
              <w:rPr>
                <w:color w:val="000000"/>
                <w:sz w:val="24"/>
                <w:szCs w:val="24"/>
              </w:rPr>
            </w:pPr>
            <w:r w:rsidRPr="00613EF7">
              <w:rPr>
                <w:sz w:val="24"/>
                <w:szCs w:val="24"/>
              </w:rPr>
              <w:t xml:space="preserve">Участие в федеральных </w:t>
            </w:r>
            <w:r>
              <w:rPr>
                <w:sz w:val="24"/>
                <w:szCs w:val="24"/>
              </w:rPr>
              <w:t>и краевых государственных</w:t>
            </w:r>
            <w:r w:rsidRPr="00613EF7">
              <w:rPr>
                <w:sz w:val="24"/>
                <w:szCs w:val="24"/>
              </w:rPr>
              <w:t xml:space="preserve"> программах, с учетом возможн</w:t>
            </w:r>
            <w:r w:rsidRPr="00613EF7">
              <w:rPr>
                <w:sz w:val="24"/>
                <w:szCs w:val="24"/>
              </w:rPr>
              <w:t>о</w:t>
            </w:r>
            <w:r w:rsidRPr="00613EF7">
              <w:rPr>
                <w:sz w:val="24"/>
                <w:szCs w:val="24"/>
              </w:rPr>
              <w:t>стей бюджета по обеспечению обязательного объема финансирования</w:t>
            </w:r>
            <w:r w:rsidRPr="00613EF7">
              <w:rPr>
                <w:color w:val="000000"/>
                <w:sz w:val="24"/>
                <w:szCs w:val="24"/>
              </w:rPr>
              <w:t>.</w:t>
            </w:r>
          </w:p>
          <w:p w:rsidR="00543E34" w:rsidRPr="001A313A" w:rsidRDefault="00D4779C" w:rsidP="0045372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 первую очередь капитальных затрат</w:t>
            </w:r>
            <w:r w:rsidR="00543E34" w:rsidRPr="00613EF7">
              <w:rPr>
                <w:color w:val="000000"/>
                <w:sz w:val="24"/>
                <w:szCs w:val="24"/>
              </w:rPr>
              <w:t>, способству</w:t>
            </w:r>
            <w:r w:rsidR="00543E34" w:rsidRPr="00613EF7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</w:t>
            </w:r>
            <w:r w:rsidR="00543E34" w:rsidRPr="00613EF7">
              <w:rPr>
                <w:color w:val="000000"/>
                <w:sz w:val="24"/>
                <w:szCs w:val="24"/>
              </w:rPr>
              <w:t xml:space="preserve"> снижению текущих затрат в среднесрочной перспективе.</w:t>
            </w:r>
          </w:p>
        </w:tc>
        <w:tc>
          <w:tcPr>
            <w:tcW w:w="2410" w:type="dxa"/>
          </w:tcPr>
          <w:p w:rsidR="00D812AD" w:rsidRPr="005323FE" w:rsidRDefault="00453724" w:rsidP="004537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83284">
              <w:rPr>
                <w:sz w:val="24"/>
                <w:szCs w:val="24"/>
              </w:rPr>
              <w:t>кономия</w:t>
            </w:r>
            <w:r w:rsidR="00483284" w:rsidRPr="001A313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D812AD" w:rsidRPr="001A313A" w:rsidRDefault="00CA540D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486A59">
              <w:rPr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auto"/>
          </w:tcPr>
          <w:p w:rsidR="00543E34" w:rsidRPr="001A313A" w:rsidRDefault="00543E34" w:rsidP="00453724">
            <w:pPr>
              <w:pStyle w:val="Style15"/>
              <w:widowControl/>
              <w:ind w:right="79" w:hanging="49"/>
              <w:jc w:val="both"/>
              <w:rPr>
                <w:rStyle w:val="FontStyle56"/>
                <w:sz w:val="24"/>
                <w:szCs w:val="24"/>
              </w:rPr>
            </w:pPr>
            <w:r w:rsidRPr="001A313A">
              <w:rPr>
                <w:rStyle w:val="FontStyle56"/>
                <w:sz w:val="24"/>
                <w:szCs w:val="24"/>
              </w:rPr>
              <w:t>Управление по развитию ЖКХ администрации муниципального района «Читинский район»</w:t>
            </w:r>
          </w:p>
          <w:p w:rsidR="00D812AD" w:rsidRPr="001A313A" w:rsidRDefault="00D812AD" w:rsidP="00453724">
            <w:pPr>
              <w:jc w:val="both"/>
              <w:rPr>
                <w:sz w:val="24"/>
                <w:szCs w:val="24"/>
              </w:rPr>
            </w:pPr>
          </w:p>
        </w:tc>
      </w:tr>
      <w:tr w:rsidR="00D812AD" w:rsidRPr="001A313A">
        <w:tc>
          <w:tcPr>
            <w:tcW w:w="648" w:type="dxa"/>
            <w:shd w:val="clear" w:color="auto" w:fill="auto"/>
          </w:tcPr>
          <w:p w:rsidR="00D812AD" w:rsidRPr="001A313A" w:rsidRDefault="00F3292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D812AD" w:rsidRPr="001A313A" w:rsidRDefault="00543E3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D812AD" w:rsidRPr="001A313A">
              <w:rPr>
                <w:sz w:val="24"/>
                <w:szCs w:val="24"/>
              </w:rPr>
              <w:t xml:space="preserve"> </w:t>
            </w:r>
            <w:r w:rsidR="005323FE">
              <w:rPr>
                <w:sz w:val="24"/>
                <w:szCs w:val="24"/>
              </w:rPr>
              <w:t>контроля за закупкой</w:t>
            </w:r>
            <w:r w:rsidR="00D812AD" w:rsidRPr="001A313A">
              <w:rPr>
                <w:sz w:val="24"/>
                <w:szCs w:val="24"/>
              </w:rPr>
              <w:t xml:space="preserve"> товаров, работ, услуг для муниципальных нужд в строгом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902E8">
              <w:rPr>
                <w:sz w:val="24"/>
                <w:szCs w:val="24"/>
              </w:rPr>
              <w:t>кономия</w:t>
            </w:r>
            <w:r w:rsidR="009902E8" w:rsidRPr="001A313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12AD" w:rsidRPr="001A313A">
              <w:rPr>
                <w:sz w:val="24"/>
                <w:szCs w:val="24"/>
              </w:rPr>
              <w:t>остоянно</w:t>
            </w:r>
          </w:p>
        </w:tc>
        <w:tc>
          <w:tcPr>
            <w:tcW w:w="4573" w:type="dxa"/>
            <w:shd w:val="clear" w:color="auto" w:fill="auto"/>
          </w:tcPr>
          <w:p w:rsidR="005323FE" w:rsidRDefault="005323FE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муниципального района «Читинский район»,</w:t>
            </w:r>
          </w:p>
          <w:p w:rsidR="00D812AD" w:rsidRPr="001A313A" w:rsidRDefault="00D812AD" w:rsidP="00453724">
            <w:pPr>
              <w:jc w:val="both"/>
              <w:rPr>
                <w:sz w:val="24"/>
                <w:szCs w:val="24"/>
              </w:rPr>
            </w:pPr>
            <w:r w:rsidRPr="001A313A">
              <w:rPr>
                <w:sz w:val="24"/>
                <w:szCs w:val="24"/>
              </w:rPr>
              <w:t>получатели бюджетных средств, автономные и бюджетные учреждения</w:t>
            </w:r>
          </w:p>
        </w:tc>
      </w:tr>
      <w:tr w:rsidR="003642F2" w:rsidRPr="001A313A">
        <w:tc>
          <w:tcPr>
            <w:tcW w:w="648" w:type="dxa"/>
            <w:shd w:val="clear" w:color="auto" w:fill="auto"/>
          </w:tcPr>
          <w:p w:rsidR="003642F2" w:rsidRPr="003642F2" w:rsidRDefault="003642F2" w:rsidP="00453724">
            <w:pPr>
              <w:jc w:val="center"/>
            </w:pPr>
            <w:r w:rsidRPr="003642F2">
              <w:lastRenderedPageBreak/>
              <w:t>1</w:t>
            </w:r>
          </w:p>
        </w:tc>
        <w:tc>
          <w:tcPr>
            <w:tcW w:w="5660" w:type="dxa"/>
            <w:shd w:val="clear" w:color="auto" w:fill="auto"/>
          </w:tcPr>
          <w:p w:rsidR="003642F2" w:rsidRPr="003642F2" w:rsidRDefault="003642F2" w:rsidP="00453724">
            <w:pPr>
              <w:jc w:val="center"/>
            </w:pPr>
            <w:r w:rsidRPr="003642F2">
              <w:t>2</w:t>
            </w:r>
          </w:p>
        </w:tc>
        <w:tc>
          <w:tcPr>
            <w:tcW w:w="2410" w:type="dxa"/>
          </w:tcPr>
          <w:p w:rsidR="003642F2" w:rsidRPr="003642F2" w:rsidRDefault="003642F2" w:rsidP="00453724">
            <w:pPr>
              <w:jc w:val="center"/>
            </w:pPr>
            <w:r w:rsidRPr="003642F2">
              <w:t>3</w:t>
            </w:r>
          </w:p>
        </w:tc>
        <w:tc>
          <w:tcPr>
            <w:tcW w:w="1559" w:type="dxa"/>
            <w:shd w:val="clear" w:color="auto" w:fill="auto"/>
          </w:tcPr>
          <w:p w:rsidR="003642F2" w:rsidRPr="003642F2" w:rsidRDefault="003642F2" w:rsidP="00453724">
            <w:pPr>
              <w:jc w:val="center"/>
            </w:pPr>
            <w:r w:rsidRPr="003642F2">
              <w:t>4</w:t>
            </w:r>
          </w:p>
        </w:tc>
        <w:tc>
          <w:tcPr>
            <w:tcW w:w="4573" w:type="dxa"/>
            <w:shd w:val="clear" w:color="auto" w:fill="auto"/>
          </w:tcPr>
          <w:p w:rsidR="003642F2" w:rsidRPr="003642F2" w:rsidRDefault="003642F2" w:rsidP="00453724">
            <w:pPr>
              <w:jc w:val="center"/>
            </w:pPr>
            <w:r w:rsidRPr="003642F2">
              <w:t>5</w:t>
            </w:r>
          </w:p>
        </w:tc>
      </w:tr>
      <w:tr w:rsidR="00D812AD" w:rsidRPr="001A313A">
        <w:tc>
          <w:tcPr>
            <w:tcW w:w="648" w:type="dxa"/>
            <w:shd w:val="clear" w:color="auto" w:fill="auto"/>
          </w:tcPr>
          <w:p w:rsidR="00D812AD" w:rsidRPr="001A313A" w:rsidRDefault="00F3292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D812AD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заключения</w:t>
            </w:r>
            <w:r w:rsidR="00D812AD" w:rsidRPr="001A313A">
              <w:rPr>
                <w:sz w:val="24"/>
                <w:szCs w:val="24"/>
              </w:rPr>
              <w:t xml:space="preserve"> договоров м</w:t>
            </w:r>
            <w:r w:rsidR="005323FE">
              <w:rPr>
                <w:sz w:val="24"/>
                <w:szCs w:val="24"/>
              </w:rPr>
              <w:t>униципальными казенными, бюджет</w:t>
            </w:r>
            <w:r w:rsidR="00D812AD" w:rsidRPr="001A313A">
              <w:rPr>
                <w:sz w:val="24"/>
                <w:szCs w:val="24"/>
              </w:rPr>
              <w:t xml:space="preserve">ными и автономными учреждениями в объеме утвержденных лимитов бюджетных обязательств и планов ФХД в целях недопущения образования </w:t>
            </w:r>
            <w:r w:rsidR="005323FE">
              <w:rPr>
                <w:sz w:val="24"/>
                <w:szCs w:val="24"/>
              </w:rPr>
              <w:t>просроченной кредиторской задол</w:t>
            </w:r>
            <w:r w:rsidR="00D812AD" w:rsidRPr="001A313A">
              <w:rPr>
                <w:sz w:val="24"/>
                <w:szCs w:val="24"/>
              </w:rPr>
              <w:t>женности</w:t>
            </w:r>
          </w:p>
        </w:tc>
        <w:tc>
          <w:tcPr>
            <w:tcW w:w="2410" w:type="dxa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323FE">
              <w:rPr>
                <w:sz w:val="24"/>
                <w:szCs w:val="24"/>
              </w:rPr>
              <w:t>кономия</w:t>
            </w:r>
            <w:r w:rsidR="005323FE" w:rsidRPr="001A313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П</w:t>
            </w:r>
            <w:r w:rsidR="00D812AD" w:rsidRPr="001A313A">
              <w:rPr>
                <w:sz w:val="24"/>
                <w:szCs w:val="24"/>
              </w:rPr>
              <w:t>остоянно</w:t>
            </w:r>
          </w:p>
        </w:tc>
        <w:tc>
          <w:tcPr>
            <w:tcW w:w="4573" w:type="dxa"/>
            <w:shd w:val="clear" w:color="auto" w:fill="auto"/>
          </w:tcPr>
          <w:p w:rsidR="00D812AD" w:rsidRPr="001A313A" w:rsidRDefault="00CC49A5" w:rsidP="0045372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Комитет образования, Комитет культуры, Администрация муниципального района «Читинский район» -органы местного самоуправления, выполняющие функции и полномочия учредителя бюджетных и автономных учреждений</w:t>
            </w:r>
          </w:p>
        </w:tc>
      </w:tr>
      <w:tr w:rsidR="00D812AD" w:rsidRPr="001A313A">
        <w:tc>
          <w:tcPr>
            <w:tcW w:w="648" w:type="dxa"/>
            <w:shd w:val="clear" w:color="auto" w:fill="auto"/>
          </w:tcPr>
          <w:p w:rsidR="00D812AD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D812AD" w:rsidRPr="001A313A" w:rsidRDefault="005323FE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внутри</w:t>
            </w:r>
            <w:r w:rsidR="00D812AD" w:rsidRPr="001A313A">
              <w:rPr>
                <w:sz w:val="24"/>
                <w:szCs w:val="24"/>
              </w:rPr>
              <w:t>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410" w:type="dxa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323FE">
              <w:rPr>
                <w:sz w:val="24"/>
                <w:szCs w:val="24"/>
              </w:rPr>
              <w:t>кономия</w:t>
            </w:r>
            <w:r w:rsidR="005323FE" w:rsidRPr="001A313A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12AD" w:rsidRPr="001A313A">
              <w:rPr>
                <w:sz w:val="24"/>
                <w:szCs w:val="24"/>
              </w:rPr>
              <w:t>остоянно</w:t>
            </w:r>
          </w:p>
        </w:tc>
        <w:tc>
          <w:tcPr>
            <w:tcW w:w="4573" w:type="dxa"/>
            <w:shd w:val="clear" w:color="auto" w:fill="auto"/>
          </w:tcPr>
          <w:p w:rsidR="00D812AD" w:rsidRPr="001A313A" w:rsidRDefault="00CC49A5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812AD" w:rsidRPr="001A313A">
              <w:rPr>
                <w:sz w:val="24"/>
                <w:szCs w:val="24"/>
              </w:rPr>
              <w:t>лавные распорядители бюджетных средств</w:t>
            </w:r>
            <w:r w:rsidR="005323FE">
              <w:rPr>
                <w:sz w:val="24"/>
                <w:szCs w:val="24"/>
              </w:rPr>
              <w:t>, выполняющие функции и полномочия учредителя бюджетных и автономных учреждений</w:t>
            </w:r>
          </w:p>
        </w:tc>
      </w:tr>
      <w:tr w:rsidR="00D812AD" w:rsidRPr="001A313A">
        <w:trPr>
          <w:trHeight w:val="2064"/>
        </w:trPr>
        <w:tc>
          <w:tcPr>
            <w:tcW w:w="648" w:type="dxa"/>
            <w:shd w:val="clear" w:color="auto" w:fill="auto"/>
          </w:tcPr>
          <w:p w:rsidR="00D812AD" w:rsidRPr="001A313A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483284" w:rsidRPr="001A313A" w:rsidRDefault="00634908" w:rsidP="004537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</w:t>
            </w:r>
            <w:r w:rsidR="00D812AD" w:rsidRPr="001A313A">
              <w:rPr>
                <w:sz w:val="24"/>
                <w:szCs w:val="24"/>
              </w:rPr>
              <w:t xml:space="preserve"> расходов на содержание органов местного самоуправления муниципального образования, в том числе за счет исключения дублир</w:t>
            </w:r>
            <w:r w:rsidR="00236772">
              <w:rPr>
                <w:sz w:val="24"/>
                <w:szCs w:val="24"/>
              </w:rPr>
              <w:t>ования выполняемых ими функций,</w:t>
            </w:r>
            <w:r w:rsidR="00236772" w:rsidRPr="00613EF7">
              <w:rPr>
                <w:sz w:val="24"/>
                <w:szCs w:val="24"/>
              </w:rPr>
              <w:t xml:space="preserve"> за исключением случаев принятия федеральных</w:t>
            </w:r>
            <w:r w:rsidR="00236772">
              <w:rPr>
                <w:sz w:val="24"/>
                <w:szCs w:val="24"/>
              </w:rPr>
              <w:t>, краевых</w:t>
            </w:r>
            <w:r w:rsidR="00236772" w:rsidRPr="00613EF7">
              <w:rPr>
                <w:sz w:val="24"/>
                <w:szCs w:val="24"/>
              </w:rPr>
              <w:t xml:space="preserve"> законов о наделении </w:t>
            </w:r>
            <w:r w:rsidR="00236772">
              <w:rPr>
                <w:sz w:val="24"/>
                <w:szCs w:val="24"/>
              </w:rPr>
              <w:t>муниципального района</w:t>
            </w:r>
            <w:r w:rsidR="00236772" w:rsidRPr="00613EF7">
              <w:rPr>
                <w:sz w:val="24"/>
                <w:szCs w:val="24"/>
              </w:rPr>
              <w:t xml:space="preserve"> дополнительными полномочиями.</w:t>
            </w:r>
          </w:p>
        </w:tc>
        <w:tc>
          <w:tcPr>
            <w:tcW w:w="2410" w:type="dxa"/>
          </w:tcPr>
          <w:p w:rsidR="00D812AD" w:rsidRDefault="005323FE" w:rsidP="00453724">
            <w:pPr>
              <w:jc w:val="both"/>
              <w:rPr>
                <w:sz w:val="24"/>
                <w:szCs w:val="24"/>
              </w:rPr>
            </w:pPr>
            <w:r w:rsidRPr="00613EF7">
              <w:rPr>
                <w:sz w:val="24"/>
                <w:szCs w:val="24"/>
              </w:rPr>
              <w:t>Недопущение увеличения расходов на соде</w:t>
            </w:r>
            <w:r w:rsidRPr="00613EF7">
              <w:rPr>
                <w:sz w:val="24"/>
                <w:szCs w:val="24"/>
              </w:rPr>
              <w:t>р</w:t>
            </w:r>
            <w:r w:rsidRPr="00613EF7">
              <w:rPr>
                <w:sz w:val="24"/>
                <w:szCs w:val="24"/>
              </w:rPr>
              <w:t>жание</w:t>
            </w:r>
            <w:r>
              <w:rPr>
                <w:sz w:val="24"/>
                <w:szCs w:val="24"/>
              </w:rPr>
              <w:t xml:space="preserve"> </w:t>
            </w:r>
            <w:r w:rsidR="00CC49A5">
              <w:rPr>
                <w:sz w:val="24"/>
                <w:szCs w:val="24"/>
              </w:rPr>
              <w:t>органов местного самоуправления.</w:t>
            </w:r>
          </w:p>
          <w:p w:rsidR="005323FE" w:rsidRPr="001A313A" w:rsidRDefault="005323FE" w:rsidP="00453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12AD" w:rsidRDefault="0045372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4908">
              <w:rPr>
                <w:sz w:val="24"/>
                <w:szCs w:val="24"/>
              </w:rPr>
              <w:t>о 01.10</w:t>
            </w:r>
            <w:r w:rsidR="001C2A46">
              <w:rPr>
                <w:sz w:val="24"/>
                <w:szCs w:val="24"/>
              </w:rPr>
              <w:t>.2016</w:t>
            </w:r>
            <w:r w:rsidR="00634908">
              <w:rPr>
                <w:sz w:val="24"/>
                <w:szCs w:val="24"/>
              </w:rPr>
              <w:t>г.</w:t>
            </w:r>
          </w:p>
          <w:p w:rsidR="00272860" w:rsidRDefault="00272860" w:rsidP="00453724">
            <w:pPr>
              <w:jc w:val="both"/>
              <w:rPr>
                <w:sz w:val="24"/>
                <w:szCs w:val="24"/>
              </w:rPr>
            </w:pPr>
          </w:p>
          <w:p w:rsidR="00272860" w:rsidRDefault="00272860" w:rsidP="00453724">
            <w:pPr>
              <w:jc w:val="both"/>
              <w:rPr>
                <w:sz w:val="24"/>
                <w:szCs w:val="24"/>
              </w:rPr>
            </w:pPr>
          </w:p>
          <w:p w:rsidR="00272860" w:rsidRDefault="00272860" w:rsidP="00453724">
            <w:pPr>
              <w:jc w:val="both"/>
              <w:rPr>
                <w:sz w:val="24"/>
                <w:szCs w:val="24"/>
              </w:rPr>
            </w:pPr>
          </w:p>
          <w:p w:rsidR="00272860" w:rsidRDefault="00272860" w:rsidP="00453724">
            <w:pPr>
              <w:jc w:val="both"/>
              <w:rPr>
                <w:sz w:val="24"/>
                <w:szCs w:val="24"/>
              </w:rPr>
            </w:pPr>
          </w:p>
          <w:p w:rsidR="00236772" w:rsidRDefault="00236772" w:rsidP="00453724">
            <w:pPr>
              <w:jc w:val="both"/>
              <w:rPr>
                <w:sz w:val="24"/>
                <w:szCs w:val="24"/>
              </w:rPr>
            </w:pPr>
          </w:p>
          <w:p w:rsidR="00272860" w:rsidRPr="001A313A" w:rsidRDefault="00272860" w:rsidP="00453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D812AD" w:rsidRDefault="00CC49A5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12AD" w:rsidRPr="001A313A">
              <w:rPr>
                <w:sz w:val="24"/>
                <w:szCs w:val="24"/>
              </w:rPr>
              <w:t xml:space="preserve">аместители </w:t>
            </w:r>
            <w:r>
              <w:rPr>
                <w:sz w:val="24"/>
                <w:szCs w:val="24"/>
              </w:rPr>
              <w:t>руководителя</w:t>
            </w:r>
            <w:r w:rsidR="00D812AD" w:rsidRPr="001A313A">
              <w:rPr>
                <w:sz w:val="24"/>
                <w:szCs w:val="24"/>
              </w:rPr>
              <w:t xml:space="preserve"> администрации, руководители структурных подразделений администрации</w:t>
            </w:r>
            <w:r>
              <w:rPr>
                <w:sz w:val="24"/>
                <w:szCs w:val="24"/>
              </w:rPr>
              <w:t xml:space="preserve"> муниципального района «Читинский район»</w:t>
            </w:r>
          </w:p>
          <w:p w:rsidR="00B44C52" w:rsidRPr="001A313A" w:rsidRDefault="00B44C52" w:rsidP="00453724">
            <w:pPr>
              <w:jc w:val="both"/>
              <w:rPr>
                <w:sz w:val="24"/>
                <w:szCs w:val="24"/>
              </w:rPr>
            </w:pPr>
          </w:p>
        </w:tc>
      </w:tr>
      <w:tr w:rsidR="00634908" w:rsidRPr="001A313A">
        <w:tc>
          <w:tcPr>
            <w:tcW w:w="648" w:type="dxa"/>
            <w:shd w:val="clear" w:color="auto" w:fill="auto"/>
          </w:tcPr>
          <w:p w:rsidR="00634908" w:rsidRPr="00777AC3" w:rsidRDefault="00453724" w:rsidP="00453724">
            <w:pPr>
              <w:jc w:val="both"/>
              <w:rPr>
                <w:sz w:val="24"/>
                <w:szCs w:val="24"/>
              </w:rPr>
            </w:pPr>
            <w:r w:rsidRPr="00777AC3">
              <w:rPr>
                <w:sz w:val="24"/>
                <w:szCs w:val="24"/>
              </w:rPr>
              <w:t>6</w:t>
            </w:r>
          </w:p>
        </w:tc>
        <w:tc>
          <w:tcPr>
            <w:tcW w:w="5660" w:type="dxa"/>
            <w:shd w:val="clear" w:color="auto" w:fill="auto"/>
          </w:tcPr>
          <w:p w:rsidR="00634908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фонда оплаты труда работников муниципальных учреждений муниципального района «Читинский район».</w:t>
            </w:r>
          </w:p>
          <w:p w:rsidR="00634908" w:rsidRPr="003642F2" w:rsidRDefault="00634908" w:rsidP="00453724">
            <w:pPr>
              <w:jc w:val="both"/>
            </w:pPr>
          </w:p>
        </w:tc>
        <w:tc>
          <w:tcPr>
            <w:tcW w:w="2410" w:type="dxa"/>
          </w:tcPr>
          <w:p w:rsidR="00634908" w:rsidRPr="003642F2" w:rsidRDefault="00634908" w:rsidP="00E30233">
            <w:pPr>
              <w:jc w:val="both"/>
            </w:pPr>
            <w:r>
              <w:rPr>
                <w:sz w:val="24"/>
                <w:szCs w:val="24"/>
              </w:rPr>
              <w:t>Оптимизация</w:t>
            </w:r>
            <w:r w:rsidRPr="00613EF7">
              <w:rPr>
                <w:sz w:val="24"/>
                <w:szCs w:val="24"/>
              </w:rPr>
              <w:t xml:space="preserve"> чи</w:t>
            </w:r>
            <w:r w:rsidRPr="00613EF7">
              <w:rPr>
                <w:sz w:val="24"/>
                <w:szCs w:val="24"/>
              </w:rPr>
              <w:t>с</w:t>
            </w:r>
            <w:r w:rsidRPr="00613EF7">
              <w:rPr>
                <w:sz w:val="24"/>
                <w:szCs w:val="24"/>
              </w:rPr>
              <w:t xml:space="preserve">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13EF7">
              <w:rPr>
                <w:sz w:val="24"/>
                <w:szCs w:val="24"/>
              </w:rPr>
              <w:t>служ</w:t>
            </w:r>
            <w:r w:rsidRPr="00613EF7">
              <w:rPr>
                <w:sz w:val="24"/>
                <w:szCs w:val="24"/>
              </w:rPr>
              <w:t>а</w:t>
            </w:r>
            <w:r w:rsidRPr="00613EF7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>, служащих</w:t>
            </w:r>
            <w:r w:rsidR="00E30233">
              <w:rPr>
                <w:sz w:val="24"/>
                <w:szCs w:val="24"/>
              </w:rPr>
              <w:t>, прочего персонала – 1882,3 тыс.рублей</w:t>
            </w:r>
          </w:p>
        </w:tc>
        <w:tc>
          <w:tcPr>
            <w:tcW w:w="1559" w:type="dxa"/>
            <w:shd w:val="clear" w:color="auto" w:fill="auto"/>
          </w:tcPr>
          <w:p w:rsidR="00634908" w:rsidRPr="003642F2" w:rsidRDefault="00263637" w:rsidP="00453724">
            <w:pPr>
              <w:jc w:val="both"/>
            </w:pPr>
            <w:r>
              <w:rPr>
                <w:sz w:val="24"/>
                <w:szCs w:val="24"/>
              </w:rPr>
              <w:t>Июнь-и</w:t>
            </w:r>
            <w:r w:rsidR="001C2A46">
              <w:rPr>
                <w:sz w:val="24"/>
                <w:szCs w:val="24"/>
              </w:rPr>
              <w:t>юль 2016</w:t>
            </w:r>
            <w:r w:rsidR="00634908">
              <w:rPr>
                <w:sz w:val="24"/>
                <w:szCs w:val="24"/>
              </w:rPr>
              <w:t>г</w:t>
            </w:r>
          </w:p>
        </w:tc>
        <w:tc>
          <w:tcPr>
            <w:tcW w:w="4573" w:type="dxa"/>
            <w:shd w:val="clear" w:color="auto" w:fill="auto"/>
          </w:tcPr>
          <w:p w:rsidR="00634908" w:rsidRPr="003642F2" w:rsidRDefault="00634908" w:rsidP="00453724">
            <w:pPr>
              <w:jc w:val="both"/>
            </w:pPr>
            <w:r>
              <w:rPr>
                <w:sz w:val="24"/>
                <w:szCs w:val="24"/>
              </w:rPr>
              <w:t>Комитет по финансам администрации муниципального района «Читинский район» совместно с главными распорядителями</w:t>
            </w:r>
          </w:p>
        </w:tc>
      </w:tr>
      <w:tr w:rsidR="00634908" w:rsidRPr="001A313A">
        <w:tc>
          <w:tcPr>
            <w:tcW w:w="648" w:type="dxa"/>
            <w:shd w:val="clear" w:color="auto" w:fill="auto"/>
          </w:tcPr>
          <w:p w:rsidR="00634908" w:rsidRPr="001A313A" w:rsidRDefault="00777AC3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0" w:type="dxa"/>
            <w:shd w:val="clear" w:color="auto" w:fill="auto"/>
          </w:tcPr>
          <w:p w:rsidR="00634908" w:rsidRPr="00777AC3" w:rsidRDefault="00E9438A" w:rsidP="00E9438A">
            <w:pPr>
              <w:jc w:val="both"/>
              <w:rPr>
                <w:sz w:val="24"/>
                <w:szCs w:val="24"/>
              </w:rPr>
            </w:pPr>
            <w:r w:rsidRPr="00777AC3">
              <w:rPr>
                <w:color w:val="000000"/>
                <w:sz w:val="24"/>
                <w:szCs w:val="24"/>
                <w:shd w:val="clear" w:color="auto" w:fill="FFFFFF"/>
              </w:rPr>
              <w:t>Экономия</w:t>
            </w:r>
            <w:r w:rsidR="00886C99" w:rsidRPr="00777AC3">
              <w:rPr>
                <w:color w:val="000000"/>
                <w:sz w:val="24"/>
                <w:szCs w:val="24"/>
                <w:shd w:val="clear" w:color="auto" w:fill="FFFFFF"/>
              </w:rPr>
              <w:t xml:space="preserve"> энергоресурсов муниципальных  учреждений</w:t>
            </w:r>
            <w:r w:rsidR="00EF6118" w:rsidRPr="00777A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634908" w:rsidRPr="00777AC3" w:rsidRDefault="00267298" w:rsidP="00453724">
            <w:pPr>
              <w:jc w:val="both"/>
              <w:rPr>
                <w:sz w:val="24"/>
                <w:szCs w:val="24"/>
              </w:rPr>
            </w:pPr>
            <w:r w:rsidRPr="00777AC3">
              <w:rPr>
                <w:sz w:val="24"/>
                <w:szCs w:val="24"/>
              </w:rPr>
              <w:t>Снижение неэффективных расходов до минимума</w:t>
            </w:r>
            <w:r w:rsidR="00A6698D" w:rsidRPr="00777AC3">
              <w:rPr>
                <w:sz w:val="24"/>
                <w:szCs w:val="24"/>
              </w:rPr>
              <w:t>, экономия бюджетных средств</w:t>
            </w:r>
            <w:r w:rsidR="00E30233">
              <w:rPr>
                <w:sz w:val="24"/>
                <w:szCs w:val="24"/>
              </w:rPr>
              <w:t xml:space="preserve"> – 31826,5 тыс.рублей</w:t>
            </w:r>
          </w:p>
        </w:tc>
        <w:tc>
          <w:tcPr>
            <w:tcW w:w="1559" w:type="dxa"/>
            <w:shd w:val="clear" w:color="auto" w:fill="auto"/>
          </w:tcPr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73" w:type="dxa"/>
            <w:shd w:val="clear" w:color="auto" w:fill="auto"/>
          </w:tcPr>
          <w:p w:rsidR="00634908" w:rsidRPr="001A313A" w:rsidRDefault="00634908" w:rsidP="00453724">
            <w:pPr>
              <w:pStyle w:val="Style15"/>
              <w:widowControl/>
              <w:ind w:right="79" w:hanging="49"/>
              <w:jc w:val="both"/>
              <w:rPr>
                <w:rStyle w:val="FontStyle56"/>
                <w:sz w:val="24"/>
                <w:szCs w:val="24"/>
              </w:rPr>
            </w:pPr>
            <w:r w:rsidRPr="001A313A">
              <w:rPr>
                <w:rStyle w:val="FontStyle56"/>
                <w:sz w:val="24"/>
                <w:szCs w:val="24"/>
              </w:rPr>
              <w:t>Управление по развитию ЖКХ администрации муниципального района «Читинский район»</w:t>
            </w:r>
          </w:p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</w:p>
        </w:tc>
      </w:tr>
      <w:tr w:rsidR="00634908" w:rsidRPr="001A313A">
        <w:tc>
          <w:tcPr>
            <w:tcW w:w="648" w:type="dxa"/>
            <w:shd w:val="clear" w:color="auto" w:fill="auto"/>
          </w:tcPr>
          <w:p w:rsidR="00634908" w:rsidRPr="001A313A" w:rsidRDefault="00777AC3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0" w:type="dxa"/>
            <w:shd w:val="clear" w:color="auto" w:fill="auto"/>
          </w:tcPr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  <w:r w:rsidRPr="00613EF7">
              <w:rPr>
                <w:sz w:val="24"/>
                <w:szCs w:val="24"/>
              </w:rPr>
              <w:t>Оптимизация бюджетной сети за</w:t>
            </w:r>
            <w:r>
              <w:rPr>
                <w:sz w:val="24"/>
                <w:szCs w:val="24"/>
              </w:rPr>
              <w:t xml:space="preserve"> счет ликвидации, </w:t>
            </w:r>
            <w:r>
              <w:rPr>
                <w:sz w:val="24"/>
                <w:szCs w:val="24"/>
              </w:rPr>
              <w:lastRenderedPageBreak/>
              <w:t xml:space="preserve">реорганизации путём присоединения </w:t>
            </w:r>
            <w:r w:rsidR="00267298">
              <w:rPr>
                <w:sz w:val="24"/>
                <w:szCs w:val="24"/>
              </w:rPr>
              <w:t xml:space="preserve">неэффективных </w:t>
            </w:r>
            <w:r>
              <w:rPr>
                <w:sz w:val="24"/>
                <w:szCs w:val="24"/>
              </w:rPr>
              <w:t>бюджетных учреждений в качестве филиалов к основному учреждению.</w:t>
            </w:r>
            <w:r w:rsidR="00267298" w:rsidRPr="00613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расходов </w:t>
            </w:r>
            <w:r>
              <w:rPr>
                <w:sz w:val="24"/>
                <w:szCs w:val="24"/>
              </w:rPr>
              <w:lastRenderedPageBreak/>
              <w:t>на финансовое обеспечение выполнения муниципальных заданий</w:t>
            </w:r>
            <w:r w:rsidR="00E30233">
              <w:rPr>
                <w:sz w:val="24"/>
                <w:szCs w:val="24"/>
              </w:rPr>
              <w:t xml:space="preserve"> – 3048,6 тыс.рублей 9местный бюджет 215,3 тыс.рублей, краевой бюджет 2833,3 тыс.рублей)</w:t>
            </w:r>
          </w:p>
        </w:tc>
        <w:tc>
          <w:tcPr>
            <w:tcW w:w="1559" w:type="dxa"/>
            <w:shd w:val="clear" w:color="auto" w:fill="auto"/>
          </w:tcPr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573" w:type="dxa"/>
            <w:shd w:val="clear" w:color="auto" w:fill="auto"/>
          </w:tcPr>
          <w:p w:rsidR="00634908" w:rsidRPr="001A313A" w:rsidRDefault="00634908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образования, Комитет культуры, </w:t>
            </w:r>
            <w:r>
              <w:rPr>
                <w:sz w:val="24"/>
                <w:szCs w:val="24"/>
              </w:rPr>
              <w:lastRenderedPageBreak/>
              <w:t>Администрация муниципального района «Читинский район» -органы местного самоуправления, выполняющие функции и полномочия учредителя бюджетных и автономных учреждений</w:t>
            </w:r>
          </w:p>
        </w:tc>
      </w:tr>
      <w:tr w:rsidR="008A08AF" w:rsidRPr="001A313A">
        <w:trPr>
          <w:trHeight w:val="2395"/>
        </w:trPr>
        <w:tc>
          <w:tcPr>
            <w:tcW w:w="648" w:type="dxa"/>
            <w:shd w:val="clear" w:color="auto" w:fill="auto"/>
          </w:tcPr>
          <w:p w:rsidR="008A08AF" w:rsidRPr="001A313A" w:rsidRDefault="00777AC3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60" w:type="dxa"/>
            <w:shd w:val="clear" w:color="auto" w:fill="auto"/>
          </w:tcPr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нормативов</w:t>
            </w:r>
            <w:r w:rsidRPr="001A313A">
              <w:rPr>
                <w:sz w:val="24"/>
                <w:szCs w:val="24"/>
              </w:rPr>
              <w:t xml:space="preserve"> формирования расходов на содержание органов ме</w:t>
            </w:r>
            <w:r>
              <w:rPr>
                <w:sz w:val="24"/>
                <w:szCs w:val="24"/>
              </w:rPr>
              <w:t>стного самоуправления, нормативов</w:t>
            </w:r>
            <w:r w:rsidRPr="001A313A">
              <w:rPr>
                <w:sz w:val="24"/>
                <w:szCs w:val="24"/>
              </w:rPr>
              <w:t xml:space="preserve"> формирования расходов на оплату труда депутатов, выборных должностных лиц</w:t>
            </w:r>
            <w:r>
              <w:rPr>
                <w:sz w:val="24"/>
                <w:szCs w:val="24"/>
              </w:rPr>
              <w:t xml:space="preserve"> местного самоуправления, осуще</w:t>
            </w:r>
            <w:r w:rsidRPr="001A313A">
              <w:rPr>
                <w:sz w:val="24"/>
                <w:szCs w:val="24"/>
              </w:rPr>
              <w:t xml:space="preserve">ствляющих свои полномочия на постоянной </w:t>
            </w:r>
            <w:r>
              <w:rPr>
                <w:sz w:val="24"/>
                <w:szCs w:val="24"/>
              </w:rPr>
              <w:t>основе, муниципальных служащих п</w:t>
            </w:r>
            <w:r w:rsidRPr="001A313A">
              <w:rPr>
                <w:sz w:val="24"/>
                <w:szCs w:val="24"/>
              </w:rPr>
              <w:t>ри формировании расходов на оплату труда работников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расходов на содержание ОМСУ сверх утверждённых нормативов</w:t>
            </w:r>
          </w:p>
        </w:tc>
        <w:tc>
          <w:tcPr>
            <w:tcW w:w="1559" w:type="dxa"/>
            <w:shd w:val="clear" w:color="auto" w:fill="auto"/>
          </w:tcPr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313A">
              <w:rPr>
                <w:sz w:val="24"/>
                <w:szCs w:val="24"/>
              </w:rPr>
              <w:t>остоянно</w:t>
            </w: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8A08AF" w:rsidRPr="001A313A" w:rsidRDefault="008A08AF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13A">
              <w:rPr>
                <w:sz w:val="24"/>
                <w:szCs w:val="24"/>
              </w:rPr>
              <w:t>труктурные подразделения администрации</w:t>
            </w:r>
          </w:p>
        </w:tc>
      </w:tr>
      <w:tr w:rsidR="000F1E30" w:rsidRPr="001A313A">
        <w:trPr>
          <w:trHeight w:val="2056"/>
        </w:trPr>
        <w:tc>
          <w:tcPr>
            <w:tcW w:w="648" w:type="dxa"/>
            <w:shd w:val="clear" w:color="auto" w:fill="auto"/>
          </w:tcPr>
          <w:p w:rsidR="000F1E30" w:rsidRDefault="00DA555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AC3">
              <w:rPr>
                <w:sz w:val="24"/>
                <w:szCs w:val="24"/>
              </w:rPr>
              <w:t>0</w:t>
            </w:r>
          </w:p>
        </w:tc>
        <w:tc>
          <w:tcPr>
            <w:tcW w:w="5660" w:type="dxa"/>
            <w:shd w:val="clear" w:color="auto" w:fill="auto"/>
          </w:tcPr>
          <w:p w:rsidR="000F1E30" w:rsidRDefault="000F1E30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расходов на </w:t>
            </w:r>
            <w:r>
              <w:rPr>
                <w:color w:val="0D0D0D"/>
                <w:sz w:val="24"/>
                <w:szCs w:val="24"/>
              </w:rPr>
              <w:t>обеспечение деятельности администрации муниципального района "Читинский район", в том числе по эксплуатации и содержанию зданий, сооружений, прилегающих территорий, оборудования, коммуникаций и сетей, организации охраны и пожарной безопасности, транспортного обеспечения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1E30" w:rsidRDefault="000F1E30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расходов на финансовое обеспечение выполнения муниципальных заданий</w:t>
            </w:r>
          </w:p>
        </w:tc>
        <w:tc>
          <w:tcPr>
            <w:tcW w:w="1559" w:type="dxa"/>
            <w:shd w:val="clear" w:color="auto" w:fill="auto"/>
          </w:tcPr>
          <w:p w:rsidR="00486A59" w:rsidRPr="001A313A" w:rsidRDefault="00486A59" w:rsidP="00486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  <w:r w:rsidRPr="001A313A">
              <w:rPr>
                <w:sz w:val="24"/>
                <w:szCs w:val="24"/>
              </w:rPr>
              <w:t xml:space="preserve"> г</w:t>
            </w:r>
          </w:p>
          <w:p w:rsidR="000F1E30" w:rsidRPr="001A313A" w:rsidRDefault="000F1E30" w:rsidP="00D357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0F1E30" w:rsidRPr="000F1E30" w:rsidRDefault="00172353" w:rsidP="00172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управляющий делами,</w:t>
            </w:r>
            <w:r w:rsidR="000F1E30">
              <w:rPr>
                <w:sz w:val="24"/>
                <w:szCs w:val="24"/>
              </w:rPr>
              <w:t xml:space="preserve"> </w:t>
            </w:r>
            <w:r w:rsidR="000F1E30">
              <w:rPr>
                <w:rStyle w:val="FontStyle56"/>
                <w:sz w:val="24"/>
                <w:szCs w:val="24"/>
              </w:rPr>
              <w:t>Управление экономики и имущества администрации муниципального района «Читинский район»</w:t>
            </w:r>
            <w:r>
              <w:rPr>
                <w:rStyle w:val="FontStyle56"/>
                <w:sz w:val="24"/>
                <w:szCs w:val="24"/>
              </w:rPr>
              <w:t>, МУ «Центр МТТО»</w:t>
            </w:r>
          </w:p>
        </w:tc>
      </w:tr>
      <w:tr w:rsidR="00172353" w:rsidRPr="001A313A">
        <w:trPr>
          <w:trHeight w:val="2001"/>
        </w:trPr>
        <w:tc>
          <w:tcPr>
            <w:tcW w:w="648" w:type="dxa"/>
            <w:shd w:val="clear" w:color="auto" w:fill="auto"/>
          </w:tcPr>
          <w:p w:rsidR="00172353" w:rsidRDefault="00DA555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77AC3">
              <w:rPr>
                <w:sz w:val="24"/>
                <w:szCs w:val="24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172353" w:rsidRDefault="00172353" w:rsidP="000F1E30">
            <w:pPr>
              <w:autoSpaceDE w:val="0"/>
              <w:autoSpaceDN w:val="0"/>
              <w:adjustRightInd w:val="0"/>
              <w:spacing w:before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расходов на предоставление информации населению о деятельности и решениях органов местного самоуправления, нормативных правовых актах, иной официальной и социально значимой информации (сведений), подлеж</w:t>
            </w:r>
            <w:r w:rsidR="00423427">
              <w:rPr>
                <w:sz w:val="24"/>
                <w:szCs w:val="24"/>
              </w:rPr>
              <w:t xml:space="preserve">ащей обязательному </w:t>
            </w:r>
            <w:r w:rsidR="00486A59">
              <w:rPr>
                <w:sz w:val="24"/>
                <w:szCs w:val="24"/>
              </w:rPr>
              <w:t>о</w:t>
            </w:r>
            <w:r w:rsidR="00423427">
              <w:rPr>
                <w:sz w:val="24"/>
                <w:szCs w:val="24"/>
              </w:rPr>
              <w:t>публикованию</w:t>
            </w:r>
            <w:r>
              <w:rPr>
                <w:sz w:val="24"/>
                <w:szCs w:val="24"/>
              </w:rPr>
              <w:t xml:space="preserve"> через периодическое печатное издание</w:t>
            </w:r>
          </w:p>
        </w:tc>
        <w:tc>
          <w:tcPr>
            <w:tcW w:w="2410" w:type="dxa"/>
          </w:tcPr>
          <w:p w:rsidR="00172353" w:rsidRDefault="00172353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расходов на финансовое обеспечение выполнения муниципальных заданий</w:t>
            </w:r>
          </w:p>
        </w:tc>
        <w:tc>
          <w:tcPr>
            <w:tcW w:w="1559" w:type="dxa"/>
            <w:shd w:val="clear" w:color="auto" w:fill="auto"/>
          </w:tcPr>
          <w:p w:rsidR="00486A59" w:rsidRPr="001A313A" w:rsidRDefault="00486A59" w:rsidP="00486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  <w:r w:rsidRPr="001A313A">
              <w:rPr>
                <w:sz w:val="24"/>
                <w:szCs w:val="24"/>
              </w:rPr>
              <w:t xml:space="preserve"> г</w:t>
            </w:r>
          </w:p>
          <w:p w:rsidR="00172353" w:rsidRPr="001A313A" w:rsidRDefault="00172353" w:rsidP="00D357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172353" w:rsidRPr="000F1E30" w:rsidRDefault="00172353" w:rsidP="00D35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управляющий делами, </w:t>
            </w:r>
            <w:r>
              <w:rPr>
                <w:rStyle w:val="FontStyle56"/>
                <w:sz w:val="24"/>
                <w:szCs w:val="24"/>
              </w:rPr>
              <w:t>Управление экономики и имущества администрации муниципального района «Читинский район», МАУ «ИИЦ»</w:t>
            </w:r>
          </w:p>
        </w:tc>
      </w:tr>
      <w:tr w:rsidR="00382094" w:rsidRPr="001A313A">
        <w:trPr>
          <w:trHeight w:val="1440"/>
        </w:trPr>
        <w:tc>
          <w:tcPr>
            <w:tcW w:w="648" w:type="dxa"/>
            <w:shd w:val="clear" w:color="auto" w:fill="auto"/>
          </w:tcPr>
          <w:p w:rsidR="00382094" w:rsidRDefault="00777AC3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0" w:type="dxa"/>
            <w:shd w:val="clear" w:color="auto" w:fill="auto"/>
          </w:tcPr>
          <w:p w:rsidR="00382094" w:rsidRDefault="00382094" w:rsidP="00886C99">
            <w:pPr>
              <w:autoSpaceDE w:val="0"/>
              <w:autoSpaceDN w:val="0"/>
              <w:adjustRightInd w:val="0"/>
              <w:spacing w:before="77"/>
              <w:jc w:val="both"/>
              <w:rPr>
                <w:color w:val="000000"/>
                <w:shd w:val="clear" w:color="auto" w:fill="FFFFFF"/>
              </w:rPr>
            </w:pPr>
            <w:r w:rsidRPr="00CC29BC">
              <w:rPr>
                <w:color w:val="000000"/>
                <w:sz w:val="24"/>
                <w:szCs w:val="24"/>
              </w:rPr>
              <w:t>Проведение оценки возможности внедрения новых видов платных услуг, оказываемых муниципальными учреждениями, увеличения доходов от предпринимательской и иной приносящей доход деятельности.</w:t>
            </w:r>
          </w:p>
        </w:tc>
        <w:tc>
          <w:tcPr>
            <w:tcW w:w="2410" w:type="dxa"/>
          </w:tcPr>
          <w:p w:rsidR="00382094" w:rsidRDefault="002E3EC4" w:rsidP="0045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доходной базы бюджета</w:t>
            </w:r>
          </w:p>
        </w:tc>
        <w:tc>
          <w:tcPr>
            <w:tcW w:w="1559" w:type="dxa"/>
            <w:shd w:val="clear" w:color="auto" w:fill="auto"/>
          </w:tcPr>
          <w:p w:rsidR="00382094" w:rsidRPr="00777AC3" w:rsidRDefault="003D6930" w:rsidP="00486A59">
            <w:pPr>
              <w:jc w:val="both"/>
              <w:rPr>
                <w:sz w:val="24"/>
                <w:szCs w:val="24"/>
              </w:rPr>
            </w:pPr>
            <w:r w:rsidRPr="00777A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73" w:type="dxa"/>
            <w:shd w:val="clear" w:color="auto" w:fill="auto"/>
          </w:tcPr>
          <w:p w:rsidR="00382094" w:rsidRPr="00777AC3" w:rsidRDefault="00CE4D5D" w:rsidP="00D35799">
            <w:pPr>
              <w:jc w:val="both"/>
              <w:rPr>
                <w:sz w:val="24"/>
                <w:szCs w:val="24"/>
              </w:rPr>
            </w:pPr>
            <w:r w:rsidRPr="00777AC3">
              <w:rPr>
                <w:rStyle w:val="FontStyle56"/>
                <w:sz w:val="24"/>
                <w:szCs w:val="24"/>
              </w:rPr>
              <w:t>МУ «Центр МТТО», МАУ РЦСПИ «Ингода»</w:t>
            </w:r>
            <w:r w:rsidR="000716F4" w:rsidRPr="00777AC3">
              <w:rPr>
                <w:rStyle w:val="FontStyle56"/>
                <w:sz w:val="24"/>
                <w:szCs w:val="24"/>
              </w:rPr>
              <w:t>, МБУ «РЭО»</w:t>
            </w:r>
          </w:p>
        </w:tc>
      </w:tr>
    </w:tbl>
    <w:p w:rsidR="006B5C2A" w:rsidRPr="001A313A" w:rsidRDefault="006B5C2A" w:rsidP="006B5C2A">
      <w:pPr>
        <w:jc w:val="both"/>
        <w:rPr>
          <w:sz w:val="24"/>
          <w:szCs w:val="24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6B5C2A" w:rsidRDefault="006B5C2A" w:rsidP="006B5C2A">
      <w:pPr>
        <w:jc w:val="both"/>
        <w:rPr>
          <w:sz w:val="28"/>
          <w:szCs w:val="28"/>
        </w:rPr>
      </w:pPr>
    </w:p>
    <w:p w:rsidR="00011CBD" w:rsidRPr="00777AC3" w:rsidRDefault="005039DE" w:rsidP="00E9438A">
      <w:pPr>
        <w:jc w:val="center"/>
        <w:rPr>
          <w:sz w:val="28"/>
          <w:szCs w:val="28"/>
        </w:rPr>
      </w:pPr>
      <w:r w:rsidRPr="00777AC3">
        <w:rPr>
          <w:sz w:val="28"/>
          <w:szCs w:val="28"/>
        </w:rPr>
        <w:t>Пояснительная записка к плану оптимизации муниципального района «Читинский район»</w:t>
      </w:r>
      <w:r w:rsidR="00777AC3">
        <w:rPr>
          <w:sz w:val="28"/>
          <w:szCs w:val="28"/>
        </w:rPr>
        <w:t>.</w:t>
      </w:r>
    </w:p>
    <w:p w:rsidR="00E9438A" w:rsidRPr="00777AC3" w:rsidRDefault="00E9438A" w:rsidP="00E9438A">
      <w:pPr>
        <w:jc w:val="center"/>
        <w:rPr>
          <w:sz w:val="28"/>
          <w:szCs w:val="28"/>
        </w:rPr>
      </w:pPr>
    </w:p>
    <w:p w:rsidR="00E9438A" w:rsidRPr="00777AC3" w:rsidRDefault="005039DE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 xml:space="preserve"> </w:t>
      </w:r>
      <w:r w:rsidRPr="00777AC3">
        <w:rPr>
          <w:sz w:val="28"/>
          <w:szCs w:val="28"/>
        </w:rPr>
        <w:tab/>
      </w:r>
      <w:r w:rsidR="00E9438A" w:rsidRPr="00777AC3">
        <w:rPr>
          <w:b/>
          <w:sz w:val="28"/>
          <w:szCs w:val="28"/>
        </w:rPr>
        <w:t>1.</w:t>
      </w:r>
      <w:r w:rsidRPr="00777AC3">
        <w:rPr>
          <w:b/>
          <w:sz w:val="28"/>
          <w:szCs w:val="28"/>
        </w:rPr>
        <w:t xml:space="preserve">По мероприятию </w:t>
      </w:r>
      <w:r w:rsidR="00E9438A" w:rsidRPr="00777AC3">
        <w:rPr>
          <w:b/>
          <w:sz w:val="28"/>
          <w:szCs w:val="28"/>
        </w:rPr>
        <w:t>«Проведение инвентаризации фонда оплаты труда работников муниципальных учреждений муниципального района «Читинский район»</w:t>
      </w:r>
      <w:r w:rsidR="00E9438A" w:rsidRPr="00777AC3">
        <w:rPr>
          <w:sz w:val="28"/>
          <w:szCs w:val="28"/>
        </w:rPr>
        <w:t xml:space="preserve"> планируется: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- Оптимизация численности муниципальных служ</w:t>
      </w:r>
      <w:r w:rsidRPr="00777AC3">
        <w:rPr>
          <w:sz w:val="28"/>
          <w:szCs w:val="28"/>
        </w:rPr>
        <w:t>а</w:t>
      </w:r>
      <w:r w:rsidR="00777AC3" w:rsidRPr="00777AC3">
        <w:rPr>
          <w:sz w:val="28"/>
          <w:szCs w:val="28"/>
        </w:rPr>
        <w:t>щих (4 шт.ед.)</w:t>
      </w:r>
      <w:r w:rsidRPr="00777AC3">
        <w:rPr>
          <w:sz w:val="28"/>
          <w:szCs w:val="28"/>
        </w:rPr>
        <w:t xml:space="preserve">. Сумма ожидаемого эффекта – </w:t>
      </w:r>
      <w:r w:rsidR="00777AC3" w:rsidRPr="00777AC3">
        <w:rPr>
          <w:sz w:val="28"/>
          <w:szCs w:val="28"/>
        </w:rPr>
        <w:t>1665,3</w:t>
      </w:r>
      <w:r w:rsidRPr="00777AC3">
        <w:rPr>
          <w:sz w:val="28"/>
          <w:szCs w:val="28"/>
        </w:rPr>
        <w:t xml:space="preserve"> тыс.рублей.</w:t>
      </w:r>
    </w:p>
    <w:p w:rsidR="005039DE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- Сокращение 3 штатных единиц в связи с установкой охранной сигнализации в школе искусств пгт. Атамановка. Сумма ожидаемого эффекта -217,0 тыс.рублей.</w:t>
      </w:r>
    </w:p>
    <w:p w:rsidR="00E9438A" w:rsidRPr="00E30233" w:rsidRDefault="00E9438A" w:rsidP="00E9438A">
      <w:pPr>
        <w:ind w:firstLine="708"/>
        <w:jc w:val="both"/>
        <w:rPr>
          <w:b/>
          <w:sz w:val="28"/>
          <w:szCs w:val="28"/>
        </w:rPr>
      </w:pPr>
      <w:r w:rsidRPr="00777AC3">
        <w:rPr>
          <w:sz w:val="28"/>
          <w:szCs w:val="28"/>
        </w:rPr>
        <w:t xml:space="preserve">Сумма ожидаемого эффекта всего по мероприятию – </w:t>
      </w:r>
      <w:r w:rsidR="00777AC3" w:rsidRPr="00E30233">
        <w:rPr>
          <w:b/>
          <w:sz w:val="28"/>
          <w:szCs w:val="28"/>
        </w:rPr>
        <w:t>1882,3</w:t>
      </w:r>
      <w:r w:rsidRPr="00E30233">
        <w:rPr>
          <w:b/>
          <w:sz w:val="28"/>
          <w:szCs w:val="28"/>
        </w:rPr>
        <w:t xml:space="preserve"> тыс.рублей.</w:t>
      </w:r>
    </w:p>
    <w:p w:rsidR="00E9438A" w:rsidRPr="00777AC3" w:rsidRDefault="00E9438A" w:rsidP="00E9438A">
      <w:pPr>
        <w:jc w:val="both"/>
        <w:rPr>
          <w:b/>
          <w:sz w:val="28"/>
          <w:szCs w:val="28"/>
        </w:rPr>
      </w:pPr>
      <w:r w:rsidRPr="00777AC3">
        <w:rPr>
          <w:sz w:val="28"/>
          <w:szCs w:val="28"/>
        </w:rPr>
        <w:tab/>
      </w:r>
      <w:r w:rsidRPr="00777AC3">
        <w:rPr>
          <w:b/>
          <w:sz w:val="28"/>
          <w:szCs w:val="28"/>
        </w:rPr>
        <w:t>2.</w:t>
      </w:r>
      <w:r w:rsidRPr="00777AC3">
        <w:rPr>
          <w:b/>
          <w:color w:val="000000"/>
          <w:sz w:val="28"/>
          <w:szCs w:val="28"/>
          <w:shd w:val="clear" w:color="auto" w:fill="FFFFFF"/>
        </w:rPr>
        <w:t xml:space="preserve"> По мероприятию «Экономия энергоресурсов муниципальных  учреждений»</w:t>
      </w:r>
      <w:r w:rsidRPr="00777AC3">
        <w:rPr>
          <w:b/>
          <w:sz w:val="28"/>
          <w:szCs w:val="28"/>
        </w:rPr>
        <w:t>: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 xml:space="preserve">- Создание в целях обеспечения работоспособности котельных учреждений образования муниципального района «Читинский район», а также повышения эффективности бюджетных расходов в части теплоснабжения детских садов и школ МБУ «РЭО». 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 xml:space="preserve">          Сумма ожидаемого эффекта 12238,3 тыс.рублей;</w:t>
      </w:r>
    </w:p>
    <w:p w:rsidR="00E9438A" w:rsidRDefault="00E9438A" w:rsidP="00E9438A">
      <w:pPr>
        <w:jc w:val="both"/>
        <w:rPr>
          <w:color w:val="000000"/>
          <w:sz w:val="28"/>
          <w:szCs w:val="28"/>
        </w:rPr>
      </w:pPr>
      <w:r w:rsidRPr="00777AC3">
        <w:rPr>
          <w:sz w:val="28"/>
          <w:szCs w:val="28"/>
        </w:rPr>
        <w:t>-</w:t>
      </w:r>
      <w:r w:rsidRPr="00777AC3">
        <w:rPr>
          <w:color w:val="000000"/>
          <w:sz w:val="28"/>
          <w:szCs w:val="28"/>
        </w:rPr>
        <w:t xml:space="preserve"> Оптимизация расходов на отопление муниципальных учреждений путем применения автономных источников теплоснабжения модульного типа (модульные котельные «Термороботы»). Сумма ожидаемого эффекта – 19588,2 тыс.рублей</w:t>
      </w:r>
      <w:r w:rsidR="00E30233">
        <w:rPr>
          <w:color w:val="000000"/>
          <w:sz w:val="28"/>
          <w:szCs w:val="28"/>
        </w:rPr>
        <w:t>.</w:t>
      </w:r>
    </w:p>
    <w:p w:rsidR="00E30233" w:rsidRPr="00777AC3" w:rsidRDefault="00E30233" w:rsidP="00E9438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AC3">
        <w:rPr>
          <w:sz w:val="28"/>
          <w:szCs w:val="28"/>
        </w:rPr>
        <w:t xml:space="preserve">Сумма ожидаемого эффекта всего по мероприятию – </w:t>
      </w:r>
      <w:r w:rsidRPr="00E30233">
        <w:rPr>
          <w:b/>
          <w:sz w:val="28"/>
          <w:szCs w:val="28"/>
        </w:rPr>
        <w:t>31826,5 тыс.рублей</w:t>
      </w:r>
      <w:r>
        <w:rPr>
          <w:b/>
          <w:sz w:val="28"/>
          <w:szCs w:val="28"/>
        </w:rPr>
        <w:t>.</w:t>
      </w:r>
    </w:p>
    <w:p w:rsidR="00E9438A" w:rsidRPr="00777AC3" w:rsidRDefault="00E9438A" w:rsidP="00E9438A">
      <w:pPr>
        <w:ind w:firstLine="708"/>
        <w:jc w:val="both"/>
        <w:rPr>
          <w:sz w:val="28"/>
          <w:szCs w:val="28"/>
        </w:rPr>
      </w:pPr>
      <w:r w:rsidRPr="00777AC3">
        <w:rPr>
          <w:b/>
          <w:sz w:val="28"/>
          <w:szCs w:val="28"/>
        </w:rPr>
        <w:lastRenderedPageBreak/>
        <w:t>3. По мероприятию «Оптимизация бюджетной сети за счет ликвидации, реорганизации путём присоединения неэффективных бюджетных учреждений в качестве филиалов к основному учреждению»</w:t>
      </w:r>
      <w:r w:rsidRPr="00777AC3">
        <w:rPr>
          <w:sz w:val="28"/>
          <w:szCs w:val="28"/>
        </w:rPr>
        <w:t>: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 xml:space="preserve">- ликвидация учреждений: 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1) МОУ НОШ с. Танха;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2) МОУ вечерней школы, создание заочной формы обучения для получения образования;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3) МДОУ с. Верх-Нарым.</w:t>
      </w:r>
    </w:p>
    <w:p w:rsidR="00E9438A" w:rsidRPr="00777AC3" w:rsidRDefault="00E9438A" w:rsidP="00E9438A">
      <w:pPr>
        <w:jc w:val="both"/>
        <w:rPr>
          <w:sz w:val="28"/>
          <w:szCs w:val="28"/>
        </w:rPr>
      </w:pPr>
      <w:r w:rsidRPr="00777AC3">
        <w:rPr>
          <w:sz w:val="28"/>
          <w:szCs w:val="28"/>
        </w:rPr>
        <w:t>- реорганиза</w:t>
      </w:r>
      <w:r w:rsidR="00EE00F2">
        <w:rPr>
          <w:sz w:val="28"/>
          <w:szCs w:val="28"/>
        </w:rPr>
        <w:t>ци</w:t>
      </w:r>
      <w:r w:rsidRPr="00777AC3">
        <w:rPr>
          <w:sz w:val="28"/>
          <w:szCs w:val="28"/>
        </w:rPr>
        <w:t>я учреждений:</w:t>
      </w:r>
    </w:p>
    <w:p w:rsidR="00E9438A" w:rsidRPr="00777AC3" w:rsidRDefault="00E9438A" w:rsidP="00E9438A">
      <w:pPr>
        <w:rPr>
          <w:sz w:val="28"/>
          <w:szCs w:val="28"/>
        </w:rPr>
      </w:pPr>
      <w:r w:rsidRPr="00777AC3">
        <w:rPr>
          <w:sz w:val="28"/>
          <w:szCs w:val="28"/>
        </w:rPr>
        <w:t>1) МУ ДО «Детско-юношеская спортивная школа» МР «Читинский район»;</w:t>
      </w:r>
    </w:p>
    <w:p w:rsidR="00E9438A" w:rsidRPr="00777AC3" w:rsidRDefault="00E9438A" w:rsidP="00E9438A">
      <w:pPr>
        <w:rPr>
          <w:sz w:val="28"/>
          <w:szCs w:val="28"/>
        </w:rPr>
      </w:pPr>
      <w:r w:rsidRPr="00777AC3">
        <w:rPr>
          <w:sz w:val="28"/>
          <w:szCs w:val="28"/>
        </w:rPr>
        <w:t>2) пгт. Новокручининский преобразование в СОШ на базе 1 из 3-х школ.</w:t>
      </w:r>
    </w:p>
    <w:p w:rsidR="00E9438A" w:rsidRPr="00777AC3" w:rsidRDefault="00E9438A" w:rsidP="00E9438A">
      <w:pPr>
        <w:ind w:firstLine="708"/>
        <w:jc w:val="both"/>
        <w:rPr>
          <w:sz w:val="28"/>
          <w:szCs w:val="28"/>
        </w:rPr>
      </w:pPr>
      <w:r w:rsidRPr="00777AC3">
        <w:rPr>
          <w:sz w:val="28"/>
          <w:szCs w:val="28"/>
        </w:rPr>
        <w:t xml:space="preserve">Экономия средств краевого бюджета – 2833,3 тыс.рублей, местного бюджета – 215,3 тыс.рублей. </w:t>
      </w:r>
    </w:p>
    <w:p w:rsidR="00E9438A" w:rsidRDefault="00E9438A" w:rsidP="00E9438A">
      <w:pPr>
        <w:ind w:firstLine="708"/>
        <w:jc w:val="both"/>
        <w:rPr>
          <w:b/>
          <w:sz w:val="28"/>
          <w:szCs w:val="28"/>
        </w:rPr>
      </w:pPr>
      <w:r w:rsidRPr="00777AC3">
        <w:rPr>
          <w:sz w:val="28"/>
          <w:szCs w:val="28"/>
        </w:rPr>
        <w:t xml:space="preserve">Сумма ожидаемого эффекта всего </w:t>
      </w:r>
      <w:r w:rsidRPr="00E30233">
        <w:rPr>
          <w:b/>
          <w:sz w:val="28"/>
          <w:szCs w:val="28"/>
        </w:rPr>
        <w:t>3048,6 тыс.рублей.</w:t>
      </w:r>
    </w:p>
    <w:p w:rsidR="00E30233" w:rsidRPr="00777AC3" w:rsidRDefault="00E30233" w:rsidP="00E9438A">
      <w:pPr>
        <w:ind w:firstLine="708"/>
        <w:jc w:val="both"/>
        <w:rPr>
          <w:sz w:val="28"/>
          <w:szCs w:val="28"/>
        </w:rPr>
      </w:pPr>
    </w:p>
    <w:p w:rsidR="00E9438A" w:rsidRPr="00777AC3" w:rsidRDefault="00777AC3" w:rsidP="00E9438A">
      <w:pPr>
        <w:ind w:firstLine="708"/>
        <w:jc w:val="both"/>
        <w:rPr>
          <w:b/>
          <w:sz w:val="28"/>
          <w:szCs w:val="28"/>
        </w:rPr>
      </w:pPr>
      <w:r w:rsidRPr="00777AC3">
        <w:rPr>
          <w:b/>
          <w:sz w:val="28"/>
          <w:szCs w:val="28"/>
        </w:rPr>
        <w:t xml:space="preserve">ВСЕГО </w:t>
      </w:r>
      <w:r w:rsidR="00E30233">
        <w:rPr>
          <w:b/>
          <w:sz w:val="28"/>
          <w:szCs w:val="28"/>
        </w:rPr>
        <w:t xml:space="preserve">по плану оптимизации </w:t>
      </w:r>
      <w:r w:rsidRPr="00777AC3">
        <w:rPr>
          <w:b/>
          <w:sz w:val="28"/>
          <w:szCs w:val="28"/>
        </w:rPr>
        <w:t>сумма</w:t>
      </w:r>
      <w:r w:rsidR="00E9438A" w:rsidRPr="00777AC3">
        <w:rPr>
          <w:b/>
          <w:sz w:val="28"/>
          <w:szCs w:val="28"/>
        </w:rPr>
        <w:t xml:space="preserve"> ожидаемого эффекта составит </w:t>
      </w:r>
      <w:r w:rsidRPr="00777AC3">
        <w:rPr>
          <w:b/>
          <w:sz w:val="28"/>
          <w:szCs w:val="28"/>
        </w:rPr>
        <w:t>36757,4 тыс.рублей.</w:t>
      </w:r>
    </w:p>
    <w:p w:rsidR="00E9438A" w:rsidRPr="00A068E3" w:rsidRDefault="00E9438A" w:rsidP="00E9438A">
      <w:pPr>
        <w:ind w:firstLine="708"/>
        <w:jc w:val="both"/>
        <w:rPr>
          <w:sz w:val="22"/>
          <w:szCs w:val="22"/>
        </w:rPr>
      </w:pPr>
    </w:p>
    <w:sectPr w:rsidR="00E9438A" w:rsidRPr="00A068E3" w:rsidSect="0070670D">
      <w:pgSz w:w="16838" w:h="11906" w:orient="landscape"/>
      <w:pgMar w:top="170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80" w:rsidRPr="00824FA7" w:rsidRDefault="002F3F80" w:rsidP="00011CBD">
      <w:pPr>
        <w:pStyle w:val="a7"/>
      </w:pPr>
      <w:r>
        <w:separator/>
      </w:r>
    </w:p>
  </w:endnote>
  <w:endnote w:type="continuationSeparator" w:id="1">
    <w:p w:rsidR="002F3F80" w:rsidRPr="00824FA7" w:rsidRDefault="002F3F80" w:rsidP="00011CBD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80" w:rsidRPr="00824FA7" w:rsidRDefault="002F3F80" w:rsidP="00011CBD">
      <w:pPr>
        <w:pStyle w:val="a7"/>
      </w:pPr>
      <w:r>
        <w:separator/>
      </w:r>
    </w:p>
  </w:footnote>
  <w:footnote w:type="continuationSeparator" w:id="1">
    <w:p w:rsidR="002F3F80" w:rsidRPr="00824FA7" w:rsidRDefault="002F3F80" w:rsidP="00011CBD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3253"/>
    <w:multiLevelType w:val="hybridMultilevel"/>
    <w:tmpl w:val="992481D6"/>
    <w:lvl w:ilvl="0" w:tplc="E3A6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62EE9"/>
    <w:multiLevelType w:val="hybridMultilevel"/>
    <w:tmpl w:val="AE7C4134"/>
    <w:lvl w:ilvl="0" w:tplc="70E22F6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0EAB"/>
    <w:multiLevelType w:val="hybridMultilevel"/>
    <w:tmpl w:val="E0BAC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7E0"/>
    <w:rsid w:val="00011CBD"/>
    <w:rsid w:val="00015449"/>
    <w:rsid w:val="00015654"/>
    <w:rsid w:val="0002760D"/>
    <w:rsid w:val="000716F4"/>
    <w:rsid w:val="000C3023"/>
    <w:rsid w:val="000D28BB"/>
    <w:rsid w:val="000F1E30"/>
    <w:rsid w:val="0012388F"/>
    <w:rsid w:val="00153A2A"/>
    <w:rsid w:val="0015789F"/>
    <w:rsid w:val="00172353"/>
    <w:rsid w:val="001A313A"/>
    <w:rsid w:val="001C0F62"/>
    <w:rsid w:val="001C2A46"/>
    <w:rsid w:val="0022371C"/>
    <w:rsid w:val="00235D0F"/>
    <w:rsid w:val="00236772"/>
    <w:rsid w:val="00257E0C"/>
    <w:rsid w:val="00263637"/>
    <w:rsid w:val="00267298"/>
    <w:rsid w:val="002726B5"/>
    <w:rsid w:val="00272860"/>
    <w:rsid w:val="00292FCB"/>
    <w:rsid w:val="002E3EC4"/>
    <w:rsid w:val="002F3F80"/>
    <w:rsid w:val="002F7C26"/>
    <w:rsid w:val="003340C0"/>
    <w:rsid w:val="00334342"/>
    <w:rsid w:val="0034317E"/>
    <w:rsid w:val="003642F2"/>
    <w:rsid w:val="003743A3"/>
    <w:rsid w:val="00377515"/>
    <w:rsid w:val="00382094"/>
    <w:rsid w:val="003A1BCE"/>
    <w:rsid w:val="003B12D0"/>
    <w:rsid w:val="003D6930"/>
    <w:rsid w:val="003E5390"/>
    <w:rsid w:val="004024ED"/>
    <w:rsid w:val="00423427"/>
    <w:rsid w:val="004249B2"/>
    <w:rsid w:val="004265D6"/>
    <w:rsid w:val="00436EA8"/>
    <w:rsid w:val="00446CAE"/>
    <w:rsid w:val="00447665"/>
    <w:rsid w:val="00450582"/>
    <w:rsid w:val="00453724"/>
    <w:rsid w:val="004551B7"/>
    <w:rsid w:val="00483284"/>
    <w:rsid w:val="00486A59"/>
    <w:rsid w:val="004950D7"/>
    <w:rsid w:val="004C1CFB"/>
    <w:rsid w:val="004C7EFC"/>
    <w:rsid w:val="004F3143"/>
    <w:rsid w:val="004F5F46"/>
    <w:rsid w:val="005039DE"/>
    <w:rsid w:val="00520AED"/>
    <w:rsid w:val="005323FE"/>
    <w:rsid w:val="005349C8"/>
    <w:rsid w:val="00543E34"/>
    <w:rsid w:val="00563405"/>
    <w:rsid w:val="00573142"/>
    <w:rsid w:val="005C7484"/>
    <w:rsid w:val="00634908"/>
    <w:rsid w:val="00674406"/>
    <w:rsid w:val="006A5E66"/>
    <w:rsid w:val="006A780F"/>
    <w:rsid w:val="006B5C2A"/>
    <w:rsid w:val="006E15A2"/>
    <w:rsid w:val="0070670D"/>
    <w:rsid w:val="007068C1"/>
    <w:rsid w:val="007164CF"/>
    <w:rsid w:val="00720013"/>
    <w:rsid w:val="0072325B"/>
    <w:rsid w:val="00723AED"/>
    <w:rsid w:val="007506F8"/>
    <w:rsid w:val="00777AC3"/>
    <w:rsid w:val="007C311F"/>
    <w:rsid w:val="007E2393"/>
    <w:rsid w:val="00853289"/>
    <w:rsid w:val="00875365"/>
    <w:rsid w:val="00886C99"/>
    <w:rsid w:val="00895961"/>
    <w:rsid w:val="008A08AF"/>
    <w:rsid w:val="008A7FFD"/>
    <w:rsid w:val="008B1F94"/>
    <w:rsid w:val="008C4218"/>
    <w:rsid w:val="008D166A"/>
    <w:rsid w:val="008D742B"/>
    <w:rsid w:val="009004D1"/>
    <w:rsid w:val="00910B23"/>
    <w:rsid w:val="00922BB2"/>
    <w:rsid w:val="009250E6"/>
    <w:rsid w:val="00927CB8"/>
    <w:rsid w:val="00932A63"/>
    <w:rsid w:val="00932B83"/>
    <w:rsid w:val="00961F4F"/>
    <w:rsid w:val="00984A57"/>
    <w:rsid w:val="009902E8"/>
    <w:rsid w:val="00995CDB"/>
    <w:rsid w:val="009A1CFB"/>
    <w:rsid w:val="009B7742"/>
    <w:rsid w:val="009D3E92"/>
    <w:rsid w:val="009E6D64"/>
    <w:rsid w:val="00A068E3"/>
    <w:rsid w:val="00A22657"/>
    <w:rsid w:val="00A53178"/>
    <w:rsid w:val="00A6698D"/>
    <w:rsid w:val="00A73FD3"/>
    <w:rsid w:val="00A84646"/>
    <w:rsid w:val="00AB2473"/>
    <w:rsid w:val="00AC1E93"/>
    <w:rsid w:val="00AC4EEA"/>
    <w:rsid w:val="00AD1DEB"/>
    <w:rsid w:val="00AE0E0B"/>
    <w:rsid w:val="00AF2913"/>
    <w:rsid w:val="00B01C69"/>
    <w:rsid w:val="00B067E0"/>
    <w:rsid w:val="00B116DA"/>
    <w:rsid w:val="00B2151C"/>
    <w:rsid w:val="00B40ADA"/>
    <w:rsid w:val="00B41ACD"/>
    <w:rsid w:val="00B421FA"/>
    <w:rsid w:val="00B42C89"/>
    <w:rsid w:val="00B44C52"/>
    <w:rsid w:val="00B52858"/>
    <w:rsid w:val="00B72E9D"/>
    <w:rsid w:val="00BC790C"/>
    <w:rsid w:val="00BD5709"/>
    <w:rsid w:val="00C00F40"/>
    <w:rsid w:val="00C115F3"/>
    <w:rsid w:val="00C5622F"/>
    <w:rsid w:val="00C81F2B"/>
    <w:rsid w:val="00CA540D"/>
    <w:rsid w:val="00CC49A5"/>
    <w:rsid w:val="00CC598F"/>
    <w:rsid w:val="00CE4D5D"/>
    <w:rsid w:val="00D35799"/>
    <w:rsid w:val="00D45DE0"/>
    <w:rsid w:val="00D4611B"/>
    <w:rsid w:val="00D4779C"/>
    <w:rsid w:val="00D4782A"/>
    <w:rsid w:val="00D504CC"/>
    <w:rsid w:val="00D812AD"/>
    <w:rsid w:val="00DA5554"/>
    <w:rsid w:val="00DA64D4"/>
    <w:rsid w:val="00DB35DF"/>
    <w:rsid w:val="00DD666F"/>
    <w:rsid w:val="00E037BD"/>
    <w:rsid w:val="00E102F0"/>
    <w:rsid w:val="00E30233"/>
    <w:rsid w:val="00E77C4B"/>
    <w:rsid w:val="00E9438A"/>
    <w:rsid w:val="00EC2FC2"/>
    <w:rsid w:val="00EC667C"/>
    <w:rsid w:val="00EC7F99"/>
    <w:rsid w:val="00EE00F2"/>
    <w:rsid w:val="00EF6118"/>
    <w:rsid w:val="00F3292F"/>
    <w:rsid w:val="00F85184"/>
    <w:rsid w:val="00F85628"/>
    <w:rsid w:val="00F93067"/>
    <w:rsid w:val="00F96FD3"/>
    <w:rsid w:val="00FA0DF7"/>
    <w:rsid w:val="00FA3010"/>
    <w:rsid w:val="00FD7EF2"/>
    <w:rsid w:val="00FE42AC"/>
    <w:rsid w:val="00FE6AD8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E0"/>
  </w:style>
  <w:style w:type="paragraph" w:styleId="1">
    <w:name w:val="heading 1"/>
    <w:basedOn w:val="a"/>
    <w:next w:val="a"/>
    <w:link w:val="10"/>
    <w:qFormat/>
    <w:rsid w:val="008B1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67E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067E0"/>
  </w:style>
  <w:style w:type="paragraph" w:styleId="a3">
    <w:name w:val="Body Text"/>
    <w:basedOn w:val="a"/>
    <w:rsid w:val="00B067E0"/>
    <w:pPr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8B1F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01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1CBD"/>
  </w:style>
  <w:style w:type="paragraph" w:styleId="a6">
    <w:name w:val="footer"/>
    <w:basedOn w:val="a"/>
    <w:link w:val="a7"/>
    <w:rsid w:val="0001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CBD"/>
  </w:style>
  <w:style w:type="paragraph" w:customStyle="1" w:styleId="Style3">
    <w:name w:val="Style3"/>
    <w:basedOn w:val="a"/>
    <w:rsid w:val="00011CB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5">
    <w:name w:val="Font Style45"/>
    <w:basedOn w:val="a0"/>
    <w:rsid w:val="00011CBD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11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011C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011CB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011CBD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011C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011CBD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59">
    <w:name w:val="Font Style59"/>
    <w:basedOn w:val="a0"/>
    <w:rsid w:val="004C7EFC"/>
    <w:rPr>
      <w:rFonts w:ascii="Times New Roman" w:hAnsi="Times New Roman" w:cs="Times New Roman"/>
      <w:smallCaps/>
      <w:sz w:val="24"/>
      <w:szCs w:val="24"/>
    </w:rPr>
  </w:style>
  <w:style w:type="paragraph" w:customStyle="1" w:styleId="Style26">
    <w:name w:val="Style26"/>
    <w:basedOn w:val="a"/>
    <w:rsid w:val="00E102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basedOn w:val="a0"/>
    <w:rsid w:val="00E102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BD570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BD5709"/>
    <w:pPr>
      <w:widowControl w:val="0"/>
      <w:autoSpaceDE w:val="0"/>
      <w:autoSpaceDN w:val="0"/>
      <w:adjustRightInd w:val="0"/>
      <w:spacing w:line="278" w:lineRule="exact"/>
      <w:ind w:hanging="610"/>
    </w:pPr>
    <w:rPr>
      <w:sz w:val="24"/>
      <w:szCs w:val="24"/>
    </w:rPr>
  </w:style>
  <w:style w:type="paragraph" w:customStyle="1" w:styleId="Style27">
    <w:name w:val="Style27"/>
    <w:basedOn w:val="a"/>
    <w:rsid w:val="00A068E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068C1"/>
    <w:rPr>
      <w:rFonts w:cs="Times New Roman"/>
      <w:color w:val="auto"/>
    </w:rPr>
  </w:style>
  <w:style w:type="paragraph" w:styleId="aa">
    <w:name w:val="List Paragraph"/>
    <w:basedOn w:val="a"/>
    <w:uiPriority w:val="34"/>
    <w:qFormat/>
    <w:rsid w:val="004832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A5E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2</cp:revision>
  <cp:lastPrinted>2016-04-12T05:39:00Z</cp:lastPrinted>
  <dcterms:created xsi:type="dcterms:W3CDTF">2016-10-25T05:44:00Z</dcterms:created>
  <dcterms:modified xsi:type="dcterms:W3CDTF">2016-10-25T05:44:00Z</dcterms:modified>
</cp:coreProperties>
</file>