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2" w:rsidRDefault="00B21922" w:rsidP="00B21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21922" w:rsidRPr="006D775C" w:rsidRDefault="00B21922" w:rsidP="00B2192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</w:t>
      </w:r>
    </w:p>
    <w:p w:rsidR="00B21922" w:rsidRPr="006D775C" w:rsidRDefault="00B21922" w:rsidP="00B2192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СОВЕТ МУНИЦИПАЛЬНОГО РАЙОНА</w:t>
      </w:r>
    </w:p>
    <w:p w:rsidR="00B21922" w:rsidRPr="006D775C" w:rsidRDefault="00B21922" w:rsidP="00B2192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«ЧИТИНСКИЙ РАЙОН»</w:t>
      </w:r>
    </w:p>
    <w:p w:rsidR="00B21922" w:rsidRPr="006D775C" w:rsidRDefault="00B21922" w:rsidP="00B21922">
      <w:pPr>
        <w:jc w:val="center"/>
        <w:rPr>
          <w:b/>
          <w:sz w:val="28"/>
          <w:szCs w:val="28"/>
        </w:rPr>
      </w:pPr>
    </w:p>
    <w:p w:rsidR="00B21922" w:rsidRPr="006D775C" w:rsidRDefault="00B21922" w:rsidP="00B21922">
      <w:pPr>
        <w:jc w:val="center"/>
        <w:rPr>
          <w:b/>
          <w:sz w:val="28"/>
          <w:szCs w:val="28"/>
        </w:rPr>
      </w:pPr>
    </w:p>
    <w:p w:rsidR="00B21922" w:rsidRPr="006D775C" w:rsidRDefault="00B21922" w:rsidP="00B2192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РЕШЕНИЕ</w:t>
      </w:r>
    </w:p>
    <w:p w:rsidR="00B21922" w:rsidRPr="006D775C" w:rsidRDefault="00B21922" w:rsidP="00B21922">
      <w:pPr>
        <w:jc w:val="center"/>
        <w:rPr>
          <w:sz w:val="28"/>
          <w:szCs w:val="28"/>
        </w:rPr>
      </w:pPr>
    </w:p>
    <w:p w:rsidR="00B21922" w:rsidRPr="006D775C" w:rsidRDefault="00B21922" w:rsidP="00B21922">
      <w:pPr>
        <w:jc w:val="center"/>
        <w:rPr>
          <w:sz w:val="28"/>
          <w:szCs w:val="28"/>
        </w:rPr>
      </w:pPr>
    </w:p>
    <w:p w:rsidR="00B21922" w:rsidRPr="006D775C" w:rsidRDefault="00B21922" w:rsidP="00B21922">
      <w:pPr>
        <w:jc w:val="center"/>
        <w:rPr>
          <w:sz w:val="28"/>
          <w:szCs w:val="28"/>
        </w:rPr>
      </w:pPr>
    </w:p>
    <w:p w:rsidR="00B21922" w:rsidRDefault="00B21922" w:rsidP="00B21922">
      <w:pPr>
        <w:jc w:val="both"/>
        <w:rPr>
          <w:sz w:val="28"/>
          <w:szCs w:val="28"/>
        </w:rPr>
      </w:pPr>
      <w:r w:rsidRPr="006D775C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6D775C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2019 г.                                                </w:t>
      </w:r>
      <w:r>
        <w:rPr>
          <w:sz w:val="28"/>
          <w:szCs w:val="28"/>
        </w:rPr>
        <w:t xml:space="preserve">                                   № 128</w:t>
      </w:r>
    </w:p>
    <w:p w:rsidR="00B21922" w:rsidRDefault="00B21922" w:rsidP="00B21922">
      <w:pPr>
        <w:jc w:val="both"/>
        <w:rPr>
          <w:sz w:val="28"/>
          <w:szCs w:val="28"/>
        </w:rPr>
      </w:pPr>
    </w:p>
    <w:p w:rsidR="00B21922" w:rsidRDefault="00B21922" w:rsidP="00B21922">
      <w:pPr>
        <w:jc w:val="center"/>
        <w:rPr>
          <w:sz w:val="28"/>
          <w:szCs w:val="28"/>
        </w:rPr>
      </w:pPr>
    </w:p>
    <w:p w:rsidR="00B21922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D4121">
        <w:rPr>
          <w:sz w:val="28"/>
          <w:szCs w:val="28"/>
        </w:rPr>
        <w:t xml:space="preserve">«Об утверждении перечня имущества </w:t>
      </w:r>
    </w:p>
    <w:p w:rsidR="00B21922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D4121">
        <w:rPr>
          <w:sz w:val="28"/>
          <w:szCs w:val="28"/>
        </w:rPr>
        <w:t xml:space="preserve">муниципального района «Читинский район», </w:t>
      </w:r>
    </w:p>
    <w:p w:rsidR="00B21922" w:rsidRPr="003D4121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2020-2022</w:t>
      </w:r>
      <w:r w:rsidRPr="003D4121">
        <w:rPr>
          <w:sz w:val="28"/>
          <w:szCs w:val="28"/>
        </w:rPr>
        <w:t xml:space="preserve"> гг.»</w:t>
      </w:r>
    </w:p>
    <w:p w:rsidR="00B21922" w:rsidRDefault="00B21922" w:rsidP="00B21922">
      <w:pPr>
        <w:rPr>
          <w:b/>
          <w:sz w:val="28"/>
          <w:szCs w:val="28"/>
        </w:rPr>
      </w:pPr>
    </w:p>
    <w:p w:rsidR="00B21922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 от 06.10.2003 г. № 131-ФЗ «Об общих принципах организации местного самоуправления в Российской Федерации, </w:t>
      </w:r>
      <w:r w:rsidRPr="005C1545">
        <w:rPr>
          <w:sz w:val="28"/>
          <w:szCs w:val="28"/>
        </w:rPr>
        <w:t>Федеральным законом № 178-ФЗ от 21.12.2001 г. «О приватизации государственного и муниципального имущества»</w:t>
      </w:r>
      <w:r>
        <w:rPr>
          <w:sz w:val="28"/>
          <w:szCs w:val="28"/>
        </w:rPr>
        <w:t>, руководствуясь Уставом муниципального района «Читинский район»</w:t>
      </w:r>
      <w:r w:rsidRPr="00EE0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«Читинский район» </w:t>
      </w:r>
      <w:r w:rsidRPr="006248B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B21922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B21922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0028">
        <w:rPr>
          <w:sz w:val="28"/>
          <w:szCs w:val="28"/>
        </w:rPr>
        <w:t>1.</w:t>
      </w:r>
      <w:r w:rsidRPr="00E200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20028">
        <w:rPr>
          <w:sz w:val="28"/>
          <w:szCs w:val="28"/>
        </w:rPr>
        <w:t>Утвердить перечень имущества муниципального района «Читинский район»,</w:t>
      </w:r>
      <w:r>
        <w:rPr>
          <w:sz w:val="28"/>
          <w:szCs w:val="28"/>
        </w:rPr>
        <w:t xml:space="preserve"> подлежащего приватизации в 2020-2022 гг. (п</w:t>
      </w:r>
      <w:r w:rsidRPr="00E20028">
        <w:rPr>
          <w:sz w:val="28"/>
          <w:szCs w:val="28"/>
        </w:rPr>
        <w:t>риложение к настоящему Решению).</w:t>
      </w:r>
      <w:r>
        <w:rPr>
          <w:sz w:val="28"/>
          <w:szCs w:val="28"/>
        </w:rPr>
        <w:t xml:space="preserve">  </w:t>
      </w:r>
    </w:p>
    <w:p w:rsidR="00B21922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296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перечень имущества </w:t>
      </w:r>
      <w:r w:rsidRPr="00F34887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«Читинский район», подлежащего приватизации в 20</w:t>
      </w:r>
      <w:r w:rsidRPr="009C38D1">
        <w:rPr>
          <w:sz w:val="28"/>
          <w:szCs w:val="28"/>
        </w:rPr>
        <w:t>18</w:t>
      </w:r>
      <w:r>
        <w:rPr>
          <w:sz w:val="28"/>
          <w:szCs w:val="28"/>
        </w:rPr>
        <w:t>-202</w:t>
      </w:r>
      <w:r w:rsidRPr="009C38D1">
        <w:rPr>
          <w:sz w:val="28"/>
          <w:szCs w:val="28"/>
        </w:rPr>
        <w:t>1</w:t>
      </w:r>
      <w:r w:rsidRPr="00F34887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, </w:t>
      </w:r>
      <w:r w:rsidRPr="00FE0D4A">
        <w:rPr>
          <w:sz w:val="28"/>
          <w:szCs w:val="28"/>
        </w:rPr>
        <w:t>утверждённ</w:t>
      </w:r>
      <w:r>
        <w:rPr>
          <w:sz w:val="28"/>
          <w:szCs w:val="28"/>
        </w:rPr>
        <w:t xml:space="preserve">ый Решением Совета </w:t>
      </w:r>
      <w:r w:rsidRPr="00FE0D4A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 «Читинский район» от 22.12.2017 г. № 390</w:t>
      </w:r>
      <w:r w:rsidRPr="00FE0D4A">
        <w:rPr>
          <w:sz w:val="28"/>
          <w:szCs w:val="28"/>
        </w:rPr>
        <w:t>.</w:t>
      </w:r>
    </w:p>
    <w:p w:rsidR="00B21922" w:rsidRPr="00A908E9" w:rsidRDefault="00B21922" w:rsidP="00B21922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силу со дня его принятия.</w:t>
      </w:r>
    </w:p>
    <w:p w:rsidR="00B21922" w:rsidRDefault="00B21922" w:rsidP="00B21922">
      <w:pPr>
        <w:spacing w:line="276" w:lineRule="auto"/>
        <w:jc w:val="both"/>
        <w:rPr>
          <w:sz w:val="28"/>
          <w:szCs w:val="28"/>
        </w:rPr>
      </w:pPr>
    </w:p>
    <w:p w:rsidR="00B21922" w:rsidRDefault="00B21922" w:rsidP="00B219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1922" w:rsidRDefault="00B21922" w:rsidP="00B21922">
      <w:pPr>
        <w:spacing w:line="276" w:lineRule="auto"/>
        <w:jc w:val="both"/>
        <w:rPr>
          <w:sz w:val="28"/>
          <w:szCs w:val="28"/>
        </w:rPr>
      </w:pPr>
    </w:p>
    <w:p w:rsidR="00B21922" w:rsidRDefault="00B21922" w:rsidP="00B2192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                                             </w:t>
      </w:r>
    </w:p>
    <w:p w:rsidR="00B21922" w:rsidRDefault="00B21922" w:rsidP="00B219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район»                                                                      </w:t>
      </w:r>
      <w:proofErr w:type="spellStart"/>
      <w:r>
        <w:rPr>
          <w:sz w:val="28"/>
          <w:szCs w:val="28"/>
        </w:rPr>
        <w:t>Ф.А.Кургузкин</w:t>
      </w:r>
      <w:proofErr w:type="spellEnd"/>
    </w:p>
    <w:p w:rsidR="00B21922" w:rsidRDefault="00B21922" w:rsidP="00B21922">
      <w:pPr>
        <w:spacing w:line="276" w:lineRule="auto"/>
        <w:jc w:val="both"/>
        <w:rPr>
          <w:sz w:val="28"/>
          <w:szCs w:val="28"/>
        </w:rPr>
      </w:pPr>
    </w:p>
    <w:p w:rsidR="00C76B45" w:rsidRDefault="00C76B45" w:rsidP="00B21922">
      <w:pPr>
        <w:spacing w:line="276" w:lineRule="auto"/>
        <w:jc w:val="both"/>
        <w:rPr>
          <w:sz w:val="28"/>
          <w:szCs w:val="28"/>
        </w:rPr>
      </w:pPr>
    </w:p>
    <w:p w:rsidR="00C76B45" w:rsidRDefault="00C76B45" w:rsidP="00B21922">
      <w:pPr>
        <w:spacing w:line="276" w:lineRule="auto"/>
        <w:jc w:val="both"/>
        <w:rPr>
          <w:sz w:val="28"/>
          <w:szCs w:val="28"/>
        </w:rPr>
      </w:pPr>
    </w:p>
    <w:p w:rsidR="00C76B45" w:rsidRDefault="00C76B45" w:rsidP="00B21922">
      <w:pPr>
        <w:spacing w:line="276" w:lineRule="auto"/>
        <w:jc w:val="both"/>
        <w:rPr>
          <w:sz w:val="28"/>
          <w:szCs w:val="28"/>
        </w:rPr>
      </w:pPr>
    </w:p>
    <w:p w:rsidR="00C76B45" w:rsidRPr="00C76B45" w:rsidRDefault="00C76B45" w:rsidP="00C76B45">
      <w:pPr>
        <w:overflowPunct w:val="0"/>
        <w:autoSpaceDE w:val="0"/>
        <w:autoSpaceDN w:val="0"/>
        <w:adjustRightInd w:val="0"/>
        <w:ind w:left="-360"/>
        <w:jc w:val="right"/>
        <w:rPr>
          <w:rFonts w:eastAsia="Calibri"/>
          <w:sz w:val="20"/>
          <w:szCs w:val="20"/>
        </w:rPr>
      </w:pPr>
      <w:r w:rsidRPr="00C76B45">
        <w:rPr>
          <w:rFonts w:eastAsia="Calibri"/>
          <w:sz w:val="20"/>
          <w:szCs w:val="20"/>
        </w:rPr>
        <w:lastRenderedPageBreak/>
        <w:t xml:space="preserve">Приложение к Решению Совета муниципального района «Читинский район» </w:t>
      </w:r>
    </w:p>
    <w:p w:rsidR="00C76B45" w:rsidRPr="00C76B45" w:rsidRDefault="00C76B45" w:rsidP="00C76B45">
      <w:pPr>
        <w:overflowPunct w:val="0"/>
        <w:autoSpaceDE w:val="0"/>
        <w:autoSpaceDN w:val="0"/>
        <w:adjustRightInd w:val="0"/>
        <w:ind w:left="-360"/>
        <w:jc w:val="right"/>
        <w:rPr>
          <w:rFonts w:eastAsia="Calibri"/>
          <w:sz w:val="20"/>
          <w:szCs w:val="20"/>
        </w:rPr>
      </w:pPr>
      <w:r w:rsidRPr="00C76B45">
        <w:rPr>
          <w:rFonts w:eastAsia="Calibri"/>
          <w:sz w:val="20"/>
          <w:szCs w:val="20"/>
        </w:rPr>
        <w:t>№ 128 от «05» декабря 2019 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32"/>
        <w:gridCol w:w="2880"/>
        <w:gridCol w:w="700"/>
        <w:gridCol w:w="851"/>
        <w:gridCol w:w="969"/>
        <w:gridCol w:w="720"/>
        <w:gridCol w:w="1287"/>
      </w:tblGrid>
      <w:tr w:rsidR="00C76B45" w:rsidRPr="00C76B45" w:rsidTr="001B79C1">
        <w:trPr>
          <w:cantSplit/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Адрес объекта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ind w:right="113"/>
              <w:rPr>
                <w:rFonts w:eastAsia="Calibri"/>
                <w:sz w:val="18"/>
                <w:szCs w:val="18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Площадь, длина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Примечание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Предполагаемый способ приватизации в соответствии с 178-ФЗ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 w:rsidRPr="00C76B45">
              <w:rPr>
                <w:rFonts w:eastAsia="Calibri"/>
                <w:sz w:val="18"/>
                <w:szCs w:val="18"/>
              </w:rPr>
              <w:t>Предполагаемые сроки приватизации</w:t>
            </w:r>
          </w:p>
        </w:tc>
      </w:tr>
      <w:tr w:rsidR="00C76B45" w:rsidRPr="00C76B45" w:rsidTr="001B79C1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76B4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76B4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76B4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76B4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76B4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76B4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76B45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C76B45" w:rsidRPr="00C76B45" w:rsidTr="001B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с. Беклемишево, ул. </w:t>
            </w:r>
            <w:proofErr w:type="spellStart"/>
            <w:r w:rsidRPr="00C76B45">
              <w:rPr>
                <w:rFonts w:eastAsia="Calibri"/>
                <w:sz w:val="20"/>
                <w:szCs w:val="20"/>
              </w:rPr>
              <w:t>Бурлова</w:t>
            </w:r>
            <w:proofErr w:type="spellEnd"/>
            <w:r w:rsidRPr="00C76B45">
              <w:rPr>
                <w:rFonts w:eastAsia="Calibri"/>
                <w:sz w:val="20"/>
                <w:szCs w:val="20"/>
              </w:rPr>
              <w:t>, д. 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70,5 кв.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Открытый аукцион, продажа посредством публичного предложения, продажа без объявления цены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Нежилое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с. Беклемишево, ул. </w:t>
            </w:r>
            <w:proofErr w:type="gramStart"/>
            <w:r w:rsidRPr="00C76B45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C76B45">
              <w:rPr>
                <w:rFonts w:eastAsia="Calibri"/>
                <w:sz w:val="20"/>
                <w:szCs w:val="20"/>
              </w:rPr>
              <w:t>, д. 17, пом.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58,0 кв.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Нежилое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с. Беклемишево, ул. </w:t>
            </w:r>
            <w:proofErr w:type="gramStart"/>
            <w:r w:rsidRPr="00C76B45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C76B45">
              <w:rPr>
                <w:rFonts w:eastAsia="Calibri"/>
                <w:sz w:val="20"/>
                <w:szCs w:val="20"/>
              </w:rPr>
              <w:t>, д.  17, пом.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33,5 кв.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п. Ленинский, ул. </w:t>
            </w:r>
            <w:proofErr w:type="spellStart"/>
            <w:r w:rsidRPr="00C76B45">
              <w:rPr>
                <w:rFonts w:eastAsia="Calibri"/>
                <w:sz w:val="20"/>
                <w:szCs w:val="20"/>
              </w:rPr>
              <w:t>Оленгуйская</w:t>
            </w:r>
            <w:proofErr w:type="spellEnd"/>
            <w:r w:rsidRPr="00C76B45">
              <w:rPr>
                <w:rFonts w:eastAsia="Calibri"/>
                <w:sz w:val="20"/>
                <w:szCs w:val="20"/>
              </w:rPr>
              <w:t>, д.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79,7 кв.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C76B45">
              <w:rPr>
                <w:rFonts w:eastAsia="Calibri"/>
                <w:sz w:val="20"/>
                <w:szCs w:val="20"/>
              </w:rPr>
              <w:t>Сыпчегур</w:t>
            </w:r>
            <w:proofErr w:type="spellEnd"/>
            <w:r w:rsidRPr="00C76B45">
              <w:rPr>
                <w:rFonts w:eastAsia="Calibri"/>
                <w:sz w:val="20"/>
                <w:szCs w:val="20"/>
              </w:rPr>
              <w:t>, ул. Центральная,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236,0 кв.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Самосвал ГАЗ САЗ 350701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Забайкальский край, г. Чита, п. Песчанка, ул. </w:t>
            </w:r>
            <w:proofErr w:type="spellStart"/>
            <w:r w:rsidRPr="00C76B45">
              <w:rPr>
                <w:rFonts w:eastAsia="Calibri"/>
                <w:sz w:val="20"/>
                <w:szCs w:val="20"/>
              </w:rPr>
              <w:t>Буйницкого</w:t>
            </w:r>
            <w:proofErr w:type="spellEnd"/>
            <w:r w:rsidRPr="00C76B45">
              <w:rPr>
                <w:rFonts w:eastAsia="Calibri"/>
                <w:sz w:val="20"/>
                <w:szCs w:val="20"/>
              </w:rPr>
              <w:t>, 4;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2004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Нежилое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Забайкальский край, Читинский район, </w:t>
            </w:r>
            <w:proofErr w:type="gramStart"/>
            <w:r w:rsidRPr="00C76B45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C76B45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C76B45">
              <w:rPr>
                <w:rFonts w:eastAsia="Calibri"/>
                <w:sz w:val="20"/>
                <w:szCs w:val="20"/>
              </w:rPr>
              <w:t>Домна</w:t>
            </w:r>
            <w:proofErr w:type="gramEnd"/>
            <w:r w:rsidRPr="00C76B45">
              <w:rPr>
                <w:rFonts w:eastAsia="Calibri"/>
                <w:sz w:val="20"/>
                <w:szCs w:val="20"/>
              </w:rPr>
              <w:t>, ул. Мебельная, 14, строение 1, пом.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826,4 </w:t>
            </w:r>
            <w:proofErr w:type="spellStart"/>
            <w:r w:rsidRPr="00C76B45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C76B4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Лечебный корпус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0"/>
              </w:rPr>
              <w:t>. Атамановка, ул. Связи, 46, строение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106,1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2007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 Хутор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8"/>
              </w:rPr>
              <w:t>Здание туберкулезного отделения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 xml:space="preserve">.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Новокручининский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, ул. Заводская, 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624,2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кв.м</w:t>
            </w:r>
            <w:proofErr w:type="spellEnd"/>
            <w:r w:rsidRPr="00C76B4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8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г. Чита, ул.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Ингодинская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, д. 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465,5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кв.м</w:t>
            </w:r>
            <w:proofErr w:type="spellEnd"/>
            <w:r w:rsidRPr="00C76B4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Рабочая, 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204,7 кв.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Амбулатория-лаборатория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48,80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Банно-прачечный цех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Водокачка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Гараж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Женское отделение-1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п. </w:t>
            </w:r>
            <w:r w:rsidRPr="00C76B45">
              <w:rPr>
                <w:rFonts w:eastAsia="Calibri"/>
                <w:sz w:val="20"/>
                <w:szCs w:val="28"/>
              </w:rPr>
              <w:lastRenderedPageBreak/>
              <w:t>Береговой, ул. Больничный Хутор, 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lastRenderedPageBreak/>
              <w:t>236,9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proofErr w:type="spellStart"/>
            <w:r w:rsidRPr="00C76B45">
              <w:rPr>
                <w:rFonts w:eastAsia="Calibri"/>
                <w:sz w:val="20"/>
                <w:szCs w:val="28"/>
              </w:rPr>
              <w:t>Кастелянная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Контора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57,2</w:t>
            </w: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Мужское отделение-3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1952</w:t>
            </w: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Овощехранилище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Промышленный и продуктовый склад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62,10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Столовая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Хутор,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Теплица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п. Береговой, ул. Больничный Хутор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1991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Котельная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с.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Смоленка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 xml:space="preserve">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мкр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Благодатный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Дизельная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с.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Смоленка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Гараж №1 (на 3 автомашины)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р-н,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 xml:space="preserve">. Атамановка, ул. Связи, 40 б, стр.2, </w:t>
            </w:r>
            <w:proofErr w:type="gramStart"/>
            <w:r w:rsidRPr="00C76B45">
              <w:rPr>
                <w:rFonts w:eastAsia="Calibri"/>
                <w:sz w:val="20"/>
                <w:szCs w:val="28"/>
              </w:rPr>
              <w:t>лит</w:t>
            </w:r>
            <w:proofErr w:type="gramEnd"/>
            <w:r w:rsidRPr="00C76B45">
              <w:rPr>
                <w:rFonts w:eastAsia="Calibri"/>
                <w:sz w:val="20"/>
                <w:szCs w:val="28"/>
              </w:rPr>
              <w:t>. 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151,5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Склад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р-н,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 xml:space="preserve">. Атамановка, ул. Связи, 40 б, стр.1, </w:t>
            </w:r>
            <w:proofErr w:type="gramStart"/>
            <w:r w:rsidRPr="00C76B45">
              <w:rPr>
                <w:rFonts w:eastAsia="Calibri"/>
                <w:sz w:val="20"/>
                <w:szCs w:val="28"/>
              </w:rPr>
              <w:t>лит</w:t>
            </w:r>
            <w:proofErr w:type="gramEnd"/>
            <w:r w:rsidRPr="00C76B45">
              <w:rPr>
                <w:rFonts w:eastAsia="Calibri"/>
                <w:sz w:val="20"/>
                <w:szCs w:val="28"/>
              </w:rPr>
              <w:t>.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486,8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Здание проходной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Связи, 40б, стр.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Ремонтная мастерская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Связи, 40б, стр. 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423,2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Нежилое здание столярной мастерской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Связи, 40б, стр. 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Нежилое здание гаража типа «Кисловодск»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Связи, 40б, стр. 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919,8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Нежилое здание заглубленного склада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Связи, 40б, стр.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Производственная пристройка к жилому дому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Связи, 24а, пом.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Часть здания – общежитие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Связи, 40.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1479,6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кв.м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Лечебный корпус №2  </w:t>
            </w:r>
          </w:p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  край,  Читинский  район, с.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Смоленка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 xml:space="preserve"> (Благодатный)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139,9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Здание детского сада «Малышок»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с. Верх-Нарым, ул. </w:t>
            </w:r>
            <w:proofErr w:type="gramStart"/>
            <w:r w:rsidRPr="00C76B45">
              <w:rPr>
                <w:rFonts w:eastAsia="Calibri"/>
                <w:sz w:val="20"/>
                <w:szCs w:val="28"/>
              </w:rPr>
              <w:t>Центральная</w:t>
            </w:r>
            <w:proofErr w:type="gramEnd"/>
            <w:r w:rsidRPr="00C76B45">
              <w:rPr>
                <w:rFonts w:eastAsia="Calibri"/>
                <w:sz w:val="20"/>
                <w:szCs w:val="28"/>
              </w:rPr>
              <w:t>, 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Здание котельной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proofErr w:type="gramStart"/>
            <w:r w:rsidRPr="00C76B45">
              <w:rPr>
                <w:rFonts w:eastAsia="Calibri"/>
                <w:sz w:val="20"/>
                <w:szCs w:val="28"/>
              </w:rPr>
              <w:t>Забайкальский край, Читинский район, с. Верх-Нарым, ул. Центральная, 40, стр. 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  <w:tr w:rsidR="00C76B45" w:rsidRPr="00C76B45" w:rsidTr="001B79C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Подвальное помещение спортивного зала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 xml:space="preserve">Забайкальский край, Читинский район, </w:t>
            </w:r>
            <w:proofErr w:type="spellStart"/>
            <w:r w:rsidRPr="00C76B45">
              <w:rPr>
                <w:rFonts w:eastAsia="Calibri"/>
                <w:sz w:val="20"/>
                <w:szCs w:val="28"/>
              </w:rPr>
              <w:t>пгт</w:t>
            </w:r>
            <w:proofErr w:type="spellEnd"/>
            <w:r w:rsidRPr="00C76B45">
              <w:rPr>
                <w:rFonts w:eastAsia="Calibri"/>
                <w:sz w:val="20"/>
                <w:szCs w:val="28"/>
              </w:rPr>
              <w:t>. Атамановка, ул. Матюгина, 129, пом.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C76B45">
              <w:rPr>
                <w:rFonts w:eastAsia="Calibri"/>
                <w:sz w:val="20"/>
                <w:szCs w:val="28"/>
              </w:rPr>
              <w:t>392,6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5" w:rsidRPr="00C76B45" w:rsidRDefault="00C76B45" w:rsidP="00C76B4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6B45">
              <w:rPr>
                <w:rFonts w:eastAsia="Calibri"/>
                <w:sz w:val="20"/>
                <w:szCs w:val="20"/>
              </w:rPr>
              <w:t>2020-2022 гг.</w:t>
            </w:r>
          </w:p>
        </w:tc>
      </w:tr>
    </w:tbl>
    <w:p w:rsidR="00C76B45" w:rsidRPr="00C76B45" w:rsidRDefault="00C76B45" w:rsidP="00C76B45">
      <w:pPr>
        <w:overflowPunct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B21922" w:rsidRDefault="00B21922" w:rsidP="00B21922">
      <w:bookmarkStart w:id="0" w:name="_GoBack"/>
      <w:bookmarkEnd w:id="0"/>
    </w:p>
    <w:p w:rsidR="00FC6A55" w:rsidRDefault="00C76B45"/>
    <w:sectPr w:rsidR="00FC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3C"/>
    <w:rsid w:val="003E3A24"/>
    <w:rsid w:val="003F4423"/>
    <w:rsid w:val="0083413C"/>
    <w:rsid w:val="00B21922"/>
    <w:rsid w:val="00BA7AF5"/>
    <w:rsid w:val="00C76B45"/>
    <w:rsid w:val="00C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2019-12-17T07:27:00Z</dcterms:created>
  <dcterms:modified xsi:type="dcterms:W3CDTF">2019-12-17T07:29:00Z</dcterms:modified>
</cp:coreProperties>
</file>