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64" w:rsidRPr="003F3164" w:rsidRDefault="003F3164" w:rsidP="003F316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6"/>
          <w:lang w:bidi="ar-SA"/>
        </w:rPr>
      </w:pPr>
      <w:r w:rsidRPr="003F3164">
        <w:rPr>
          <w:rFonts w:ascii="Arial" w:hAnsi="Arial" w:cs="Arial"/>
          <w:b/>
          <w:bCs/>
          <w:color w:val="auto"/>
          <w:sz w:val="32"/>
          <w:szCs w:val="26"/>
          <w:lang w:bidi="ar-SA"/>
        </w:rPr>
        <w:t>АДМИНИСТРАЦИИ МУНИЦИПАЛЬНОГО РАЙОНА «ЧИТИНСКИЙ РАЙОН»</w:t>
      </w:r>
    </w:p>
    <w:p w:rsidR="003F3164" w:rsidRDefault="003F3164" w:rsidP="003F316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6"/>
          <w:lang w:bidi="ar-SA"/>
        </w:rPr>
      </w:pPr>
    </w:p>
    <w:p w:rsidR="003F3164" w:rsidRPr="003F3164" w:rsidRDefault="003F3164" w:rsidP="003F316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szCs w:val="26"/>
          <w:lang w:bidi="ar-SA"/>
        </w:rPr>
      </w:pPr>
      <w:r w:rsidRPr="003F3164">
        <w:rPr>
          <w:rFonts w:ascii="Arial" w:hAnsi="Arial" w:cs="Arial"/>
          <w:b/>
          <w:bCs/>
          <w:color w:val="auto"/>
          <w:sz w:val="32"/>
          <w:szCs w:val="26"/>
          <w:lang w:bidi="ar-SA"/>
        </w:rPr>
        <w:t>ПОСТАНОВЛЕНИЕ</w:t>
      </w:r>
    </w:p>
    <w:p w:rsidR="003F3164" w:rsidRDefault="003F3164" w:rsidP="003F3164">
      <w:pPr>
        <w:widowControl/>
        <w:tabs>
          <w:tab w:val="left" w:pos="780"/>
          <w:tab w:val="center" w:pos="907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3F3164" w:rsidRDefault="003F3164" w:rsidP="003F3164">
      <w:pPr>
        <w:widowControl/>
        <w:tabs>
          <w:tab w:val="left" w:pos="780"/>
          <w:tab w:val="center" w:pos="907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3F3164" w:rsidRPr="003F3164" w:rsidRDefault="003F3164" w:rsidP="003F3164">
      <w:pPr>
        <w:widowControl/>
        <w:tabs>
          <w:tab w:val="left" w:pos="780"/>
          <w:tab w:val="center" w:pos="907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  <w:r>
        <w:rPr>
          <w:rFonts w:ascii="Arial" w:hAnsi="Arial" w:cs="Arial"/>
          <w:bCs/>
          <w:color w:val="auto"/>
          <w:lang w:bidi="ar-SA"/>
        </w:rPr>
        <w:t>18</w:t>
      </w:r>
      <w:r w:rsidRPr="003F3164">
        <w:rPr>
          <w:rFonts w:ascii="Arial" w:hAnsi="Arial" w:cs="Arial"/>
          <w:bCs/>
          <w:color w:val="auto"/>
          <w:lang w:bidi="ar-SA"/>
        </w:rPr>
        <w:t xml:space="preserve"> октября 2019</w:t>
      </w:r>
      <w:r>
        <w:rPr>
          <w:rFonts w:ascii="Arial" w:hAnsi="Arial" w:cs="Arial"/>
          <w:bCs/>
          <w:color w:val="auto"/>
          <w:lang w:bidi="ar-SA"/>
        </w:rPr>
        <w:t xml:space="preserve"> </w:t>
      </w:r>
      <w:r w:rsidRPr="003F3164">
        <w:rPr>
          <w:rFonts w:ascii="Arial" w:hAnsi="Arial" w:cs="Arial"/>
          <w:bCs/>
          <w:color w:val="auto"/>
          <w:lang w:bidi="ar-SA"/>
        </w:rPr>
        <w:t>года</w:t>
      </w:r>
      <w:r>
        <w:rPr>
          <w:rFonts w:ascii="Arial" w:hAnsi="Arial" w:cs="Arial"/>
          <w:bCs/>
          <w:color w:val="auto"/>
          <w:lang w:bidi="ar-SA"/>
        </w:rPr>
        <w:tab/>
      </w:r>
      <w:r>
        <w:rPr>
          <w:rFonts w:ascii="Arial" w:hAnsi="Arial" w:cs="Arial"/>
          <w:bCs/>
          <w:color w:val="auto"/>
          <w:lang w:bidi="ar-SA"/>
        </w:rPr>
        <w:tab/>
      </w:r>
      <w:r w:rsidRPr="003F3164">
        <w:rPr>
          <w:rFonts w:ascii="Arial" w:hAnsi="Arial" w:cs="Arial"/>
          <w:bCs/>
          <w:color w:val="auto"/>
          <w:lang w:bidi="ar-SA"/>
        </w:rPr>
        <w:t>№</w:t>
      </w:r>
      <w:r>
        <w:rPr>
          <w:rFonts w:ascii="Arial" w:hAnsi="Arial" w:cs="Arial"/>
          <w:bCs/>
          <w:color w:val="auto"/>
          <w:lang w:bidi="ar-SA"/>
        </w:rPr>
        <w:t>33-НПА</w:t>
      </w:r>
    </w:p>
    <w:p w:rsidR="003F3164" w:rsidRDefault="003F3164" w:rsidP="003F316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3F3164" w:rsidRDefault="003F3164" w:rsidP="003F316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color w:val="auto"/>
          <w:lang w:bidi="ar-SA"/>
        </w:rPr>
      </w:pPr>
    </w:p>
    <w:p w:rsidR="003F3164" w:rsidRPr="003F3164" w:rsidRDefault="003F3164" w:rsidP="003F3164">
      <w:pPr>
        <w:widowControl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32"/>
          <w:lang w:bidi="ar-SA"/>
        </w:rPr>
      </w:pPr>
      <w:r w:rsidRPr="003F3164">
        <w:rPr>
          <w:rFonts w:ascii="Arial" w:hAnsi="Arial" w:cs="Arial"/>
          <w:b/>
          <w:bCs/>
          <w:color w:val="auto"/>
          <w:sz w:val="32"/>
          <w:lang w:bidi="ar-SA"/>
        </w:rPr>
        <w:t>Об установлении размеров должностных окладов</w:t>
      </w:r>
    </w:p>
    <w:p w:rsidR="003F3164" w:rsidRDefault="003F3164" w:rsidP="003F3164">
      <w:pPr>
        <w:widowControl/>
        <w:tabs>
          <w:tab w:val="left" w:pos="5108"/>
          <w:tab w:val="left" w:pos="666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p w:rsidR="003F3164" w:rsidRDefault="003F3164" w:rsidP="003F3164">
      <w:pPr>
        <w:widowControl/>
        <w:tabs>
          <w:tab w:val="left" w:pos="5108"/>
          <w:tab w:val="left" w:pos="666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F3164" w:rsidRPr="003F3164" w:rsidRDefault="003F3164" w:rsidP="003F3164">
      <w:pPr>
        <w:widowControl/>
        <w:tabs>
          <w:tab w:val="left" w:pos="5108"/>
          <w:tab w:val="left" w:pos="666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F3164">
        <w:rPr>
          <w:rFonts w:ascii="Arial" w:hAnsi="Arial" w:cs="Arial"/>
          <w:color w:val="auto"/>
          <w:lang w:bidi="ar-SA"/>
        </w:rPr>
        <w:t>На основании постановления Правительства Забайкальского края от 6 сентября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356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утвержденную постановлением Правительства Забайкальского края от 02 декабря 2016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438» (с изменениями,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внесенными постановлениями Правительства Забайкальского края от 31 марта 2017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114,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от 29 декабря 2017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№ 596,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от 28 апреля 2018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№ 174,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от 29 марта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№ 108),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администрация муниципального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района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«Читинский район»</w:t>
      </w:r>
    </w:p>
    <w:p w:rsidR="003F3164" w:rsidRPr="003F3164" w:rsidRDefault="003F3164" w:rsidP="003F316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F3164">
        <w:rPr>
          <w:rFonts w:ascii="Arial" w:hAnsi="Arial" w:cs="Arial"/>
          <w:color w:val="auto"/>
          <w:lang w:bidi="ar-SA"/>
        </w:rPr>
        <w:t>постановляет:</w:t>
      </w:r>
    </w:p>
    <w:p w:rsidR="003F3164" w:rsidRDefault="003F3164" w:rsidP="003F316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F3164" w:rsidRPr="003F3164" w:rsidRDefault="003F3164" w:rsidP="003F316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F3164">
        <w:rPr>
          <w:rFonts w:ascii="Arial" w:hAnsi="Arial" w:cs="Arial"/>
          <w:color w:val="auto"/>
          <w:lang w:bidi="ar-SA"/>
        </w:rPr>
        <w:t>1.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Установить,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что с 01 октября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года размер должностного оклада главы муниципального района «Читинский район» составляет 8 868, 0 рублей.</w:t>
      </w:r>
    </w:p>
    <w:p w:rsidR="003F3164" w:rsidRPr="003F3164" w:rsidRDefault="003F3164" w:rsidP="003F316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F3164">
        <w:rPr>
          <w:rFonts w:ascii="Arial" w:hAnsi="Arial" w:cs="Arial"/>
          <w:color w:val="auto"/>
          <w:lang w:bidi="ar-SA"/>
        </w:rPr>
        <w:t>2.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Руководителям структурных подразделений администрации муниципального района «Читинский район» при соблюдении предельной штатной численности,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а также расходов па содержание органов местного самоуправления,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предусмотренных Методикой расчетов нормативов формирования расходов на содержание органов местного самоуправления муниципальных образований Забайкальского края,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утвержденной постановлением Правительства Забайкальского края от 02 декабря 2016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№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438,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внести соответствующие изменения в нормативные правовые акты подведомственных структурных подразделений в части установления размеров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должностных окладов муниципальных служащих по соответствующей должности муниципальной службы.</w:t>
      </w:r>
    </w:p>
    <w:p w:rsidR="003F3164" w:rsidRPr="003F3164" w:rsidRDefault="003F3164" w:rsidP="003F316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F3164">
        <w:rPr>
          <w:rFonts w:ascii="Arial" w:hAnsi="Arial" w:cs="Arial"/>
          <w:color w:val="auto"/>
          <w:lang w:bidi="ar-SA"/>
        </w:rPr>
        <w:t>3.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Рекомендовать органам местного самоуправления городских и сельских поселений муниципального района «Читинский район» установить должностные оклады глав городских и сельских поселений,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а также размеры окладов муниципальных служащих по соответствующей должности муниципальной службы согласно положений Методики расчета нормативов формирования расходов па содержание органов местного самоуправления муниципальных образований Забайкальского края,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утвержденной постановлением Правительства Забайкальского края от 02 декабря 2016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года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№438».</w:t>
      </w:r>
    </w:p>
    <w:p w:rsidR="003F3164" w:rsidRPr="003F3164" w:rsidRDefault="003F3164" w:rsidP="003F3164">
      <w:pPr>
        <w:widowControl/>
        <w:tabs>
          <w:tab w:val="left" w:pos="127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3F3164">
        <w:rPr>
          <w:rFonts w:ascii="Arial" w:hAnsi="Arial" w:cs="Arial"/>
          <w:color w:val="auto"/>
          <w:lang w:bidi="ar-SA"/>
        </w:rPr>
        <w:t>4.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Настоящее постановление вступает в силу после подписания и распространяет своё действие па правоотношения,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возникшие с 01 октября 2019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3F3164">
        <w:rPr>
          <w:rFonts w:ascii="Arial" w:hAnsi="Arial" w:cs="Arial"/>
          <w:color w:val="auto"/>
          <w:lang w:bidi="ar-SA"/>
        </w:rPr>
        <w:t>года.</w:t>
      </w:r>
    </w:p>
    <w:p w:rsidR="003F3164" w:rsidRPr="003F3164" w:rsidRDefault="003F3164" w:rsidP="003F316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3F3164" w:rsidRDefault="003F3164" w:rsidP="003F316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F3164" w:rsidRDefault="003F3164" w:rsidP="003F316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</w:p>
    <w:p w:rsidR="003F3164" w:rsidRPr="003F3164" w:rsidRDefault="003F3164" w:rsidP="003F3164">
      <w:pPr>
        <w:widowControl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proofErr w:type="spellStart"/>
      <w:r>
        <w:rPr>
          <w:rFonts w:ascii="Arial" w:hAnsi="Arial" w:cs="Arial"/>
          <w:color w:val="auto"/>
          <w:lang w:bidi="ar-SA"/>
        </w:rPr>
        <w:t>Врио</w:t>
      </w:r>
      <w:proofErr w:type="spellEnd"/>
      <w:r>
        <w:rPr>
          <w:rFonts w:ascii="Arial" w:hAnsi="Arial" w:cs="Arial"/>
          <w:color w:val="auto"/>
          <w:lang w:bidi="ar-SA"/>
        </w:rPr>
        <w:t xml:space="preserve"> главы муниципального района «Читинский район»</w:t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>
        <w:rPr>
          <w:rFonts w:ascii="Arial" w:hAnsi="Arial" w:cs="Arial"/>
          <w:color w:val="auto"/>
          <w:lang w:bidi="ar-SA"/>
        </w:rPr>
        <w:tab/>
      </w:r>
      <w:r w:rsidRPr="003F3164">
        <w:rPr>
          <w:rFonts w:ascii="Arial" w:hAnsi="Arial" w:cs="Arial"/>
          <w:color w:val="auto"/>
          <w:lang w:bidi="ar-SA"/>
        </w:rPr>
        <w:t xml:space="preserve">Ф.А. </w:t>
      </w:r>
      <w:proofErr w:type="spellStart"/>
      <w:r w:rsidRPr="003F3164">
        <w:rPr>
          <w:rFonts w:ascii="Arial" w:hAnsi="Arial" w:cs="Arial"/>
          <w:color w:val="auto"/>
          <w:lang w:bidi="ar-SA"/>
        </w:rPr>
        <w:t>Кургузкин</w:t>
      </w:r>
      <w:proofErr w:type="spellEnd"/>
    </w:p>
    <w:p w:rsidR="003F3164" w:rsidRPr="003F3164" w:rsidRDefault="003F3164" w:rsidP="003F316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"/>
          <w:lang w:bidi="ar-SA"/>
        </w:rPr>
      </w:pPr>
    </w:p>
    <w:p w:rsidR="003F3164" w:rsidRPr="003F3164" w:rsidRDefault="003F3164" w:rsidP="003F316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2"/>
          <w:lang w:bidi="ar-SA"/>
        </w:rPr>
      </w:pPr>
    </w:p>
    <w:p w:rsidR="00DD1779" w:rsidRPr="003F3164" w:rsidRDefault="00DD1779" w:rsidP="003F3164">
      <w:pPr>
        <w:widowControl/>
        <w:suppressAutoHyphens/>
        <w:ind w:firstLine="709"/>
        <w:jc w:val="both"/>
        <w:rPr>
          <w:rFonts w:ascii="Arial" w:hAnsi="Arial" w:cs="Arial"/>
          <w:color w:val="auto"/>
          <w:szCs w:val="2"/>
        </w:rPr>
      </w:pPr>
    </w:p>
    <w:sectPr w:rsidR="00DD1779" w:rsidRPr="003F3164" w:rsidSect="003F3164">
      <w:type w:val="continuous"/>
      <w:pgSz w:w="11906" w:h="16832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B5" w:rsidRDefault="005472B5" w:rsidP="00DD1779">
      <w:r>
        <w:separator/>
      </w:r>
    </w:p>
  </w:endnote>
  <w:endnote w:type="continuationSeparator" w:id="0">
    <w:p w:rsidR="005472B5" w:rsidRDefault="005472B5" w:rsidP="00DD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B5" w:rsidRDefault="005472B5"/>
  </w:footnote>
  <w:footnote w:type="continuationSeparator" w:id="0">
    <w:p w:rsidR="005472B5" w:rsidRDefault="005472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F82"/>
    <w:multiLevelType w:val="multilevel"/>
    <w:tmpl w:val="EAC296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76A72"/>
    <w:multiLevelType w:val="multilevel"/>
    <w:tmpl w:val="D2408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D1779"/>
    <w:rsid w:val="003F3164"/>
    <w:rsid w:val="005472B5"/>
    <w:rsid w:val="00DD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7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177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1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D177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8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DD1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44"/>
      <w:szCs w:val="44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1"/>
    <w:rsid w:val="00DD1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FranklinGothicHeavy13pt0pt">
    <w:name w:val="Основной текст + Franklin Gothic Heavy;13 pt;Интервал 0 pt"/>
    <w:basedOn w:val="a4"/>
    <w:rsid w:val="00DD177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DD1779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8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DD1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DD17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pt">
    <w:name w:val="Основной текст + Интервал 2 pt"/>
    <w:basedOn w:val="a4"/>
    <w:rsid w:val="00DD1779"/>
    <w:rPr>
      <w:color w:val="000000"/>
      <w:spacing w:val="41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177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"/>
      <w:sz w:val="19"/>
      <w:szCs w:val="19"/>
    </w:rPr>
  </w:style>
  <w:style w:type="paragraph" w:customStyle="1" w:styleId="30">
    <w:name w:val="Основной текст (3)"/>
    <w:basedOn w:val="a"/>
    <w:link w:val="3"/>
    <w:rsid w:val="00DD1779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18"/>
      <w:sz w:val="28"/>
      <w:szCs w:val="28"/>
      <w:lang w:val="en-US" w:eastAsia="en-US" w:bidi="en-US"/>
    </w:rPr>
  </w:style>
  <w:style w:type="paragraph" w:customStyle="1" w:styleId="10">
    <w:name w:val="Заголовок №1"/>
    <w:basedOn w:val="a"/>
    <w:link w:val="1"/>
    <w:rsid w:val="00DD177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4"/>
      <w:sz w:val="44"/>
      <w:szCs w:val="44"/>
      <w:lang w:val="en-US" w:eastAsia="en-US" w:bidi="en-US"/>
    </w:rPr>
  </w:style>
  <w:style w:type="paragraph" w:customStyle="1" w:styleId="11">
    <w:name w:val="Основной текст1"/>
    <w:basedOn w:val="a"/>
    <w:link w:val="a4"/>
    <w:rsid w:val="00DD177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40">
    <w:name w:val="Основной текст (4)"/>
    <w:basedOn w:val="a"/>
    <w:link w:val="4"/>
    <w:rsid w:val="00DD1779"/>
    <w:pPr>
      <w:shd w:val="clear" w:color="auto" w:fill="FFFFFF"/>
      <w:spacing w:line="349" w:lineRule="exact"/>
      <w:jc w:val="both"/>
    </w:pPr>
    <w:rPr>
      <w:rFonts w:ascii="Corbel" w:eastAsia="Corbel" w:hAnsi="Corbel" w:cs="Corbel"/>
      <w:spacing w:val="-28"/>
      <w:sz w:val="23"/>
      <w:szCs w:val="23"/>
    </w:rPr>
  </w:style>
  <w:style w:type="paragraph" w:customStyle="1" w:styleId="50">
    <w:name w:val="Основной текст (5)"/>
    <w:basedOn w:val="a"/>
    <w:link w:val="5"/>
    <w:rsid w:val="00DD1779"/>
    <w:pPr>
      <w:shd w:val="clear" w:color="auto" w:fill="FFFFFF"/>
      <w:spacing w:line="349" w:lineRule="exact"/>
      <w:jc w:val="center"/>
    </w:pPr>
    <w:rPr>
      <w:rFonts w:ascii="Times New Roman" w:eastAsia="Times New Roman" w:hAnsi="Times New Roman" w:cs="Times New Roman"/>
      <w:b/>
      <w:bCs/>
      <w:spacing w:val="9"/>
      <w:sz w:val="26"/>
      <w:szCs w:val="26"/>
    </w:rPr>
  </w:style>
  <w:style w:type="paragraph" w:customStyle="1" w:styleId="60">
    <w:name w:val="Основной текст (6)"/>
    <w:basedOn w:val="a"/>
    <w:link w:val="6"/>
    <w:rsid w:val="00DD1779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pacing w:val="7"/>
    </w:rPr>
  </w:style>
  <w:style w:type="paragraph" w:styleId="a5">
    <w:name w:val="Balloon Text"/>
    <w:basedOn w:val="a"/>
    <w:link w:val="a6"/>
    <w:uiPriority w:val="99"/>
    <w:semiHidden/>
    <w:unhideWhenUsed/>
    <w:rsid w:val="003F3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dcterms:created xsi:type="dcterms:W3CDTF">2019-10-24T06:05:00Z</dcterms:created>
  <dcterms:modified xsi:type="dcterms:W3CDTF">2019-10-24T06:11:00Z</dcterms:modified>
</cp:coreProperties>
</file>