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2B" w:rsidRPr="001A3791" w:rsidRDefault="0048382B" w:rsidP="001A3791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1A3791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1A3791" w:rsidRPr="001A3791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1A3791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48382B" w:rsidRPr="001A3791" w:rsidRDefault="0048382B" w:rsidP="001A3791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1A3791" w:rsidRPr="001A3791" w:rsidRDefault="001A3791" w:rsidP="001A3791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1A3791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48382B" w:rsidRPr="001A3791" w:rsidRDefault="0048382B" w:rsidP="001A3791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48382B" w:rsidRPr="001A3791" w:rsidRDefault="0048382B" w:rsidP="001A3791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48382B" w:rsidRPr="001A3791" w:rsidRDefault="0048382B" w:rsidP="001A3791">
      <w:pPr>
        <w:suppressAutoHyphens/>
        <w:jc w:val="center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8"/>
        </w:rPr>
        <w:t>16 июня</w:t>
      </w:r>
      <w:r w:rsidR="001A3791"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2020</w:t>
      </w:r>
      <w:r w:rsidR="001A3791">
        <w:rPr>
          <w:rFonts w:ascii="Arial" w:hAnsi="Arial" w:cs="Arial"/>
          <w:sz w:val="24"/>
          <w:szCs w:val="28"/>
        </w:rPr>
        <w:t xml:space="preserve"> </w:t>
      </w:r>
      <w:r w:rsidR="001A3791" w:rsidRPr="001A3791">
        <w:rPr>
          <w:rFonts w:ascii="Arial" w:hAnsi="Arial" w:cs="Arial"/>
          <w:sz w:val="24"/>
          <w:szCs w:val="28"/>
        </w:rPr>
        <w:t>года</w:t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 w:rsidRPr="001A3791">
        <w:rPr>
          <w:rFonts w:ascii="Arial" w:hAnsi="Arial" w:cs="Arial"/>
          <w:sz w:val="24"/>
        </w:rPr>
        <w:t>№</w:t>
      </w:r>
      <w:r w:rsidR="001A3791">
        <w:rPr>
          <w:rFonts w:ascii="Arial" w:hAnsi="Arial" w:cs="Arial"/>
          <w:sz w:val="24"/>
        </w:rPr>
        <w:t xml:space="preserve"> </w:t>
      </w:r>
      <w:r w:rsidRPr="001A3791">
        <w:rPr>
          <w:rFonts w:ascii="Arial" w:hAnsi="Arial" w:cs="Arial"/>
          <w:sz w:val="24"/>
        </w:rPr>
        <w:t>1175</w:t>
      </w:r>
    </w:p>
    <w:p w:rsidR="0048382B" w:rsidRPr="001A3791" w:rsidRDefault="0048382B" w:rsidP="001A3791">
      <w:pPr>
        <w:suppressAutoHyphens/>
        <w:jc w:val="center"/>
        <w:rPr>
          <w:rFonts w:ascii="Arial" w:hAnsi="Arial" w:cs="Arial"/>
          <w:sz w:val="24"/>
        </w:rPr>
      </w:pPr>
    </w:p>
    <w:p w:rsidR="0048382B" w:rsidRPr="001A3791" w:rsidRDefault="0048382B" w:rsidP="001A3791">
      <w:pPr>
        <w:suppressAutoHyphens/>
        <w:jc w:val="center"/>
        <w:rPr>
          <w:rFonts w:ascii="Arial" w:hAnsi="Arial" w:cs="Arial"/>
          <w:sz w:val="24"/>
        </w:rPr>
      </w:pPr>
    </w:p>
    <w:p w:rsidR="0048382B" w:rsidRPr="001A3791" w:rsidRDefault="0048382B" w:rsidP="001A3791">
      <w:pPr>
        <w:tabs>
          <w:tab w:val="left" w:pos="864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A3791">
        <w:rPr>
          <w:rFonts w:ascii="Arial" w:hAnsi="Arial" w:cs="Arial"/>
          <w:b/>
          <w:sz w:val="32"/>
          <w:szCs w:val="28"/>
        </w:rPr>
        <w:t>О внесении изменений в</w:t>
      </w:r>
      <w:r w:rsidR="001A3791" w:rsidRPr="001A3791">
        <w:rPr>
          <w:rFonts w:ascii="Arial" w:hAnsi="Arial" w:cs="Arial"/>
          <w:b/>
          <w:sz w:val="32"/>
          <w:szCs w:val="28"/>
        </w:rPr>
        <w:t xml:space="preserve"> </w:t>
      </w:r>
      <w:r w:rsidRPr="001A3791">
        <w:rPr>
          <w:rFonts w:ascii="Arial" w:hAnsi="Arial" w:cs="Arial"/>
          <w:b/>
          <w:sz w:val="32"/>
          <w:szCs w:val="28"/>
        </w:rPr>
        <w:t>постановление администрации</w:t>
      </w:r>
      <w:r w:rsidR="001A3791" w:rsidRPr="001A3791">
        <w:rPr>
          <w:rFonts w:ascii="Arial" w:hAnsi="Arial" w:cs="Arial"/>
          <w:b/>
          <w:sz w:val="32"/>
          <w:szCs w:val="28"/>
        </w:rPr>
        <w:t xml:space="preserve"> </w:t>
      </w:r>
      <w:r w:rsidRPr="001A3791">
        <w:rPr>
          <w:rFonts w:ascii="Arial" w:hAnsi="Arial" w:cs="Arial"/>
          <w:b/>
          <w:sz w:val="32"/>
          <w:szCs w:val="28"/>
        </w:rPr>
        <w:t>муниципального района</w:t>
      </w:r>
      <w:r w:rsidR="001A3791" w:rsidRPr="001A3791">
        <w:rPr>
          <w:rFonts w:ascii="Arial" w:hAnsi="Arial" w:cs="Arial"/>
          <w:b/>
          <w:sz w:val="32"/>
          <w:szCs w:val="28"/>
        </w:rPr>
        <w:t xml:space="preserve"> «</w:t>
      </w:r>
      <w:r w:rsidRPr="001A3791">
        <w:rPr>
          <w:rFonts w:ascii="Arial" w:hAnsi="Arial" w:cs="Arial"/>
          <w:b/>
          <w:sz w:val="32"/>
          <w:szCs w:val="28"/>
        </w:rPr>
        <w:t>Читинский район» от</w:t>
      </w:r>
      <w:r w:rsidR="001A3791" w:rsidRPr="001A3791">
        <w:rPr>
          <w:rFonts w:ascii="Arial" w:hAnsi="Arial" w:cs="Arial"/>
          <w:b/>
          <w:sz w:val="32"/>
          <w:szCs w:val="28"/>
        </w:rPr>
        <w:t xml:space="preserve"> </w:t>
      </w:r>
      <w:r w:rsidRPr="001A3791">
        <w:rPr>
          <w:rFonts w:ascii="Arial" w:hAnsi="Arial" w:cs="Arial"/>
          <w:b/>
          <w:sz w:val="32"/>
          <w:szCs w:val="28"/>
        </w:rPr>
        <w:t>25 сентября 2017</w:t>
      </w:r>
      <w:r w:rsidR="001A3791" w:rsidRPr="001A3791">
        <w:rPr>
          <w:rFonts w:ascii="Arial" w:hAnsi="Arial" w:cs="Arial"/>
          <w:b/>
          <w:sz w:val="32"/>
          <w:szCs w:val="28"/>
        </w:rPr>
        <w:t xml:space="preserve"> года № </w:t>
      </w:r>
      <w:r w:rsidRPr="001A3791">
        <w:rPr>
          <w:rFonts w:ascii="Arial" w:hAnsi="Arial" w:cs="Arial"/>
          <w:b/>
          <w:sz w:val="32"/>
          <w:szCs w:val="28"/>
        </w:rPr>
        <w:t>2101</w:t>
      </w:r>
    </w:p>
    <w:p w:rsidR="0048382B" w:rsidRDefault="0048382B" w:rsidP="001A3791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A3791" w:rsidRPr="001A3791" w:rsidRDefault="001A3791" w:rsidP="001A3791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A3791" w:rsidRDefault="0048382B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1A3791">
        <w:rPr>
          <w:rFonts w:ascii="Arial" w:hAnsi="Arial" w:cs="Arial"/>
          <w:sz w:val="24"/>
          <w:szCs w:val="28"/>
        </w:rPr>
        <w:t>В связи с возникшей необходимостью</w:t>
      </w:r>
      <w:r w:rsidR="001A3791" w:rsidRPr="001A3791">
        <w:rPr>
          <w:rFonts w:ascii="Arial" w:hAnsi="Arial" w:cs="Arial"/>
          <w:sz w:val="24"/>
          <w:szCs w:val="28"/>
        </w:rPr>
        <w:t>,</w:t>
      </w:r>
      <w:r w:rsidR="001A3791"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 xml:space="preserve">руководствуясь </w:t>
      </w:r>
      <w:bookmarkStart w:id="0" w:name="_GoBack"/>
      <w:bookmarkEnd w:id="0"/>
      <w:r w:rsidRPr="001A3791">
        <w:rPr>
          <w:rFonts w:ascii="Arial" w:hAnsi="Arial" w:cs="Arial"/>
          <w:sz w:val="24"/>
          <w:szCs w:val="28"/>
          <w:shd w:val="clear" w:color="auto" w:fill="FFFFFF"/>
        </w:rPr>
        <w:t>Законом Забайкальского края</w:t>
      </w:r>
      <w:r w:rsidR="001A3791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1A3791">
        <w:rPr>
          <w:rFonts w:ascii="Arial" w:hAnsi="Arial" w:cs="Arial"/>
          <w:sz w:val="24"/>
          <w:szCs w:val="28"/>
          <w:shd w:val="clear" w:color="auto" w:fill="FFFFFF"/>
        </w:rPr>
        <w:t>от 24.12.2010</w:t>
      </w:r>
      <w:r w:rsidR="001A3791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1A3791" w:rsidRPr="001A3791">
        <w:rPr>
          <w:rFonts w:ascii="Arial" w:hAnsi="Arial" w:cs="Arial"/>
          <w:sz w:val="24"/>
          <w:szCs w:val="28"/>
          <w:shd w:val="clear" w:color="auto" w:fill="FFFFFF"/>
        </w:rPr>
        <w:t>№</w:t>
      </w:r>
      <w:r w:rsidR="001A3791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1A3791">
        <w:rPr>
          <w:rFonts w:ascii="Arial" w:hAnsi="Arial" w:cs="Arial"/>
          <w:sz w:val="24"/>
          <w:szCs w:val="28"/>
          <w:shd w:val="clear" w:color="auto" w:fill="FFFFFF"/>
        </w:rPr>
        <w:t>453-ЗЗК</w:t>
      </w:r>
      <w:r w:rsidR="001A3791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1A3791">
        <w:rPr>
          <w:rFonts w:ascii="Arial" w:hAnsi="Arial" w:cs="Arial"/>
          <w:sz w:val="24"/>
          <w:szCs w:val="28"/>
          <w:shd w:val="clear" w:color="auto" w:fill="FFFFFF"/>
        </w:rPr>
        <w:t>«О ведомственном контроле за соблюдением трудового законодательства и иных нормативных правовых актов</w:t>
      </w:r>
      <w:r w:rsidR="001A3791" w:rsidRPr="001A3791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1A3791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1A3791">
        <w:rPr>
          <w:rFonts w:ascii="Arial" w:hAnsi="Arial" w:cs="Arial"/>
          <w:sz w:val="24"/>
          <w:szCs w:val="28"/>
          <w:shd w:val="clear" w:color="auto" w:fill="FFFFFF"/>
        </w:rPr>
        <w:t>содержащих нормы трудового права</w:t>
      </w:r>
      <w:r w:rsidR="001A3791" w:rsidRPr="001A3791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1A3791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1A3791">
        <w:rPr>
          <w:rFonts w:ascii="Arial" w:hAnsi="Arial" w:cs="Arial"/>
          <w:sz w:val="24"/>
          <w:szCs w:val="28"/>
          <w:shd w:val="clear" w:color="auto" w:fill="FFFFFF"/>
        </w:rPr>
        <w:t>в подведомственных организациях исполнительных органов государственной власти Забайкальского края и органов местного самоуправления»</w:t>
      </w:r>
    </w:p>
    <w:p w:rsidR="0048382B" w:rsidRPr="001A3791" w:rsidRDefault="0048382B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постановляет:</w:t>
      </w:r>
    </w:p>
    <w:p w:rsidR="0048382B" w:rsidRPr="001A3791" w:rsidRDefault="0048382B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48382B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48382B" w:rsidRPr="001A3791">
        <w:rPr>
          <w:rFonts w:ascii="Arial" w:hAnsi="Arial" w:cs="Arial"/>
          <w:sz w:val="24"/>
          <w:szCs w:val="28"/>
        </w:rPr>
        <w:t>Внести изменения в постановление администрации муниципального района «Читинский район» от 25 сентября 2017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 xml:space="preserve">№ </w:t>
      </w:r>
      <w:r w:rsidR="0048382B" w:rsidRPr="001A3791">
        <w:rPr>
          <w:rFonts w:ascii="Arial" w:hAnsi="Arial" w:cs="Arial"/>
          <w:sz w:val="24"/>
          <w:szCs w:val="28"/>
        </w:rPr>
        <w:t>2101 «Об утверждении Положения по осуществлению ведомственного контроля за соблюдением трудового законодательства и иных нормативных правовых актов</w:t>
      </w:r>
      <w:r w:rsidRPr="001A3791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8382B" w:rsidRPr="001A3791">
        <w:rPr>
          <w:rFonts w:ascii="Arial" w:hAnsi="Arial" w:cs="Arial"/>
          <w:sz w:val="24"/>
          <w:szCs w:val="28"/>
        </w:rPr>
        <w:t>содержащих нормы трудового права</w:t>
      </w:r>
      <w:r w:rsidRPr="001A3791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8382B" w:rsidRPr="001A3791">
        <w:rPr>
          <w:rFonts w:ascii="Arial" w:hAnsi="Arial" w:cs="Arial"/>
          <w:sz w:val="24"/>
          <w:szCs w:val="28"/>
        </w:rPr>
        <w:t>в учреждениях</w:t>
      </w:r>
      <w:r w:rsidRPr="001A3791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48382B" w:rsidRPr="001A3791">
        <w:rPr>
          <w:rFonts w:ascii="Arial" w:hAnsi="Arial" w:cs="Arial"/>
          <w:sz w:val="24"/>
          <w:szCs w:val="28"/>
        </w:rPr>
        <w:t>подведомственных администрации</w:t>
      </w:r>
      <w:r>
        <w:rPr>
          <w:rFonts w:ascii="Arial" w:hAnsi="Arial" w:cs="Arial"/>
          <w:sz w:val="24"/>
          <w:szCs w:val="28"/>
        </w:rPr>
        <w:t xml:space="preserve"> </w:t>
      </w:r>
      <w:r w:rsidR="0048382B" w:rsidRPr="001A3791">
        <w:rPr>
          <w:rFonts w:ascii="Arial" w:hAnsi="Arial" w:cs="Arial"/>
          <w:sz w:val="24"/>
          <w:szCs w:val="28"/>
        </w:rPr>
        <w:t>муниципального района «Читинский район» (прилагается).</w:t>
      </w:r>
    </w:p>
    <w:p w:rsidR="0048382B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48382B" w:rsidRPr="001A3791">
        <w:rPr>
          <w:rFonts w:ascii="Arial" w:hAnsi="Arial" w:cs="Arial"/>
          <w:sz w:val="24"/>
          <w:szCs w:val="28"/>
        </w:rPr>
        <w:t>Настоящее постановление опубликовать на официальном сайте муниципального района «Читинский район» в информационно-телекоммуникационной сети «Интернет».</w:t>
      </w:r>
    </w:p>
    <w:p w:rsidR="0048382B" w:rsidRPr="001A3791" w:rsidRDefault="0048382B" w:rsidP="001A3791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48382B" w:rsidRPr="001A3791" w:rsidRDefault="0048382B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48382B" w:rsidRPr="001A3791" w:rsidRDefault="0048382B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A3791" w:rsidRPr="001A3791" w:rsidRDefault="0048382B" w:rsidP="001A3791">
      <w:pPr>
        <w:suppressAutoHyphens/>
        <w:ind w:firstLine="142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И.о.главы муниципального района</w:t>
      </w:r>
      <w:r w:rsidR="001A3791" w:rsidRPr="001A3791">
        <w:rPr>
          <w:rFonts w:ascii="Arial" w:hAnsi="Arial" w:cs="Arial"/>
          <w:sz w:val="24"/>
          <w:szCs w:val="28"/>
        </w:rPr>
        <w:t xml:space="preserve"> «</w:t>
      </w:r>
      <w:r w:rsidRPr="001A3791">
        <w:rPr>
          <w:rFonts w:ascii="Arial" w:hAnsi="Arial" w:cs="Arial"/>
          <w:sz w:val="24"/>
          <w:szCs w:val="28"/>
        </w:rPr>
        <w:t>Читинский район»</w:t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="001A3791">
        <w:rPr>
          <w:rFonts w:ascii="Arial" w:hAnsi="Arial" w:cs="Arial"/>
          <w:sz w:val="24"/>
          <w:szCs w:val="28"/>
        </w:rPr>
        <w:tab/>
      </w:r>
      <w:r w:rsidRPr="001A3791">
        <w:rPr>
          <w:rFonts w:ascii="Arial" w:hAnsi="Arial" w:cs="Arial"/>
          <w:sz w:val="24"/>
          <w:szCs w:val="28"/>
        </w:rPr>
        <w:t>В.А. Холмогоров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br w:type="page"/>
      </w:r>
    </w:p>
    <w:p w:rsidR="001A3791" w:rsidRPr="001A3791" w:rsidRDefault="001A3791" w:rsidP="001A3791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A3791">
        <w:rPr>
          <w:rFonts w:ascii="Arial" w:hAnsi="Arial" w:cs="Arial"/>
          <w:b/>
          <w:bCs/>
          <w:sz w:val="32"/>
          <w:szCs w:val="28"/>
        </w:rPr>
        <w:lastRenderedPageBreak/>
        <w:t>Положение</w:t>
      </w:r>
    </w:p>
    <w:p w:rsidR="001A3791" w:rsidRPr="001A3791" w:rsidRDefault="001A3791" w:rsidP="001A3791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A3791">
        <w:rPr>
          <w:rFonts w:ascii="Arial" w:hAnsi="Arial" w:cs="Arial"/>
          <w:b/>
          <w:bCs/>
          <w:sz w:val="32"/>
          <w:szCs w:val="28"/>
        </w:rPr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муниципального района «Читинский район»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1. Общие положения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1.1. Настоящее Положение по осуществлению ведомственного контроля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содержащих нормы трудового права в учреждениях,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подведомственных администрации муниципального района «Читинский район» (далее - Положение) разработано в целях обеспечения единообразного осуществления ведомственного контроля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содержащих нормы трудового права,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в учреждениях,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подведомственных администрации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в соответствии с</w:t>
      </w:r>
      <w:r>
        <w:rPr>
          <w:rFonts w:ascii="Arial" w:hAnsi="Arial" w:cs="Arial"/>
          <w:sz w:val="24"/>
          <w:szCs w:val="28"/>
        </w:rPr>
        <w:t xml:space="preserve"> </w:t>
      </w:r>
      <w:hyperlink r:id="rId8" w:history="1">
        <w:r w:rsidRPr="001A3791">
          <w:rPr>
            <w:rFonts w:ascii="Arial" w:hAnsi="Arial" w:cs="Arial"/>
            <w:sz w:val="24"/>
            <w:szCs w:val="28"/>
          </w:rPr>
          <w:t>Трудовым кодексом Российской Федерации</w:t>
        </w:r>
      </w:hyperlink>
      <w:r w:rsidRPr="001A3791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Законом Забайкальского края от 24 декабря 2010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453-ЗЗК «О ведомственном контроле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содержащих нормы трудового права,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в подведомственных организациях исполнительных органов государственной власти Забайкальского края и органов местного самоуправления»,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и другими нормативными правовыми актами,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содержащими нормы трудового права.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1.2. Настоящее Положение определяет порядок и условия проведения мероприятий по ведомственному контролю за соблюдением трудового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законодательства и иных нормативных правовых актов,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содержащих нормы трудового права (далее - мероприятия по контролю) администрацией муниципального района «Читинский район» (далее - администрация) в подведомственных ей учреждениях.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1.3. Проверки соблюдения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содержащих нормы трудового права,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в подведомственных учреждениях проводятся с целью: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1.3.1. соблюдения норм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содержащих нормы трудового права;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1.3.2. предупреждения нарушений прав и законных интересов работников подведомственных учреждений;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1.3.3. принятия мер по восстановлению нарушенных прав работников подведомственных учреждений и привлечению виновных должностных лиц к ответственности за нарушения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содержащих нормы трудового права;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1.3.4. контроля за организацией профилактической работы по предупреждению производственного травматизма и профессиональной заболеваемости,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а также работы по улучшению условий труда;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1.3.5. определения необходимости обучения специалистов подведомственных учреждений на курсах повышения квалификации и на семинарах,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посвященных вопросам соблюдения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содержащих нормы трудового права,</w:t>
      </w:r>
      <w:r>
        <w:rPr>
          <w:rFonts w:ascii="Arial" w:hAnsi="Arial" w:cs="Arial"/>
          <w:sz w:val="24"/>
          <w:szCs w:val="28"/>
        </w:rPr>
        <w:t xml:space="preserve"> </w:t>
      </w:r>
      <w:r w:rsidRPr="001A3791">
        <w:rPr>
          <w:rFonts w:ascii="Arial" w:hAnsi="Arial" w:cs="Arial"/>
          <w:sz w:val="24"/>
          <w:szCs w:val="28"/>
        </w:rPr>
        <w:t>в том числе вопросам охраны труда.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A3791">
        <w:rPr>
          <w:rFonts w:ascii="Arial" w:hAnsi="Arial" w:cs="Arial"/>
          <w:sz w:val="24"/>
          <w:szCs w:val="28"/>
        </w:rPr>
        <w:t>2. Общие требования к проведению проверок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2.1. Ведомственный контроль за соблюдением трудового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 xml:space="preserve">в подведомственных администрации учреждениях осуществляется посредством проведения плановых и внеплановых проверок. Предметом проверок является соблюдение работодателем в процессе своей деятельности требований трудового законодательства и иных нормативных </w:t>
      </w:r>
      <w:r w:rsidRPr="001A3791">
        <w:rPr>
          <w:rFonts w:ascii="Arial" w:hAnsi="Arial" w:cs="Arial"/>
          <w:sz w:val="24"/>
          <w:szCs w:val="24"/>
        </w:rPr>
        <w:lastRenderedPageBreak/>
        <w:t>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устранение выявленных в ходе проверок нарушений и проведение мероприятий по предотвращению нарушений норм трудового права и по защите трудовых прав работников.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2.2. При проведении проверки должностное лицо (должностные лица),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осуществляющее проверку (далее - уполномоченное должностное лицо),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руководствуется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A3791">
          <w:rPr>
            <w:rFonts w:ascii="Arial" w:hAnsi="Arial" w:cs="Arial"/>
            <w:sz w:val="24"/>
            <w:szCs w:val="24"/>
          </w:rPr>
          <w:t>Конституцией Российской Федерации</w:t>
        </w:r>
      </w:hyperlink>
      <w:r w:rsidRPr="001A37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1A3791">
          <w:rPr>
            <w:rFonts w:ascii="Arial" w:hAnsi="Arial" w:cs="Arial"/>
            <w:sz w:val="24"/>
            <w:szCs w:val="24"/>
          </w:rPr>
          <w:t>Трудовым кодексом Российской Федерации</w:t>
        </w:r>
      </w:hyperlink>
      <w:r w:rsidRPr="001A37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федеральными,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краевыми и муниципальными нормативными правовыми актами,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содержащими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настоящим Положением,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локальными актами по осуществлению ведомственного контроля.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2.3. Уполномоченное должностное лицо должно обладать соответствующими знаниями и квалификацией,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необходимыми для надлежащего проведения мероприятий по ведомственному контролю.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 Условия подготовки и проведения проверок,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формы проверок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3.1. Плановые проверки проводятся на основании ежегодно разрабатываемых и утверждаемых администрацией планов.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 xml:space="preserve">План проведения проверок (далее - План) на следующий год размещается на официальном сайте муниципального района «Читинский район» </w:t>
      </w:r>
      <w:proofErr w:type="spellStart"/>
      <w:r w:rsidRPr="001A3791">
        <w:rPr>
          <w:rFonts w:ascii="Arial" w:hAnsi="Arial" w:cs="Arial"/>
          <w:sz w:val="24"/>
          <w:szCs w:val="24"/>
        </w:rPr>
        <w:t>читинск.забайкальскийкрай.рф</w:t>
      </w:r>
      <w:proofErr w:type="spellEnd"/>
      <w:r w:rsidRPr="001A3791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в срок до 31 декабря текущего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года.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3.2.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Основаниями для проведения внеплановых проверок являются поступившие в администрацию сведения о нарушении в подведомственных организациях обязательных требований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 (далее - обязательных требований),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содержащиеся: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3.2.1. в обращениях граждан,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работающих или работавших в подведомственной организации;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3.2.2. в документальной информации от органов государственной власти,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органов местного самоуправления и средств массовой 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если факты о предполагаемых,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либо выявленных нарушениях стали им известны в связи с осуществлением ими своих полномочий.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Обращения,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не позволяющие установить 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обратившееся в администрацию,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не могут служить основанием для проведения внеплановой проверки.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Плановые и внеплановые проверки реализуются в следующих формах: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3.3.1. документарной проверки,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проводимой по имеющимся в распоряжении администрации и дополнительно затребованным у подведомственной организации документам и материалам,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подтверждающим исполнение ею обязательных требований;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3.3.2. выездной проверки,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проводимой по месту нахождения подведомственной организации.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3.4. В случае выявления в ходе документарной проверки недостоверных данных или данных,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признаки нарушения обязательных требований,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должностное лицо (должностные лица)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проводящее документарную проверку,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проводит выездную проверку.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3.5. Предметом выездной проверки являются сведения,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содержащиеся в документах и материалах подведомственной организации,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а также состояние ее территории,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зданий,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строений,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сооружений,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помещений,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оборудования,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транспортных средств.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  <w:lang w:val="en-US"/>
        </w:rPr>
        <w:t>IV</w:t>
      </w:r>
      <w:r w:rsidRPr="001A37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Порядок организации и проведения проверок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4.1. Мероприятия по контролю осуществляют следующие специалисты администрации: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консультант отдела правовой и кадровой работы Управления делами,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ответственный за осуществление ведомственного контроля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 в учреждениях,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подведомственных администрации (руководитель группы);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lastRenderedPageBreak/>
        <w:t>главный специалист отдела бухгалтерского учета и отчетности Управления делами,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исполняющий должностные обязанности по начислению заработной платы работникам администрации;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ведущий специалист,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исполняющий должностные обязанности по переданным полномочиям в сфере охраны труда.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ответственное за проведение мероприятий по контролю: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готовит предложения для составления Плана,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контролирует установленные сроки его утверждения;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осуществляет контроль за исполнением Плана,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своевременным внесением в него соответствующих изменений;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формирует и представляет на подпись руководителя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либо его заместителю акт о результатах проведения проверки (далее - Акт),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составленный по материалам,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представленным специалистами,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проводящими мероприятия по контролю;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ведет журнал учета проводимых мероприятий по контролю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 отношении подведомственных организаций;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осуществляет контроль за своевременным устранением нарушений,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выявленных в результате проведения мероприятий по контролю;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готовит в установленные сроки информацию о проведении мероприятий по ведомственному контролю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 направляет ее в уполномоченный орган исполнительной государственной власти Забайкальского края;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выполняет другие обязанности,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направленные на своевременное осуществление ведомственного контроля.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4.2. Проверки проводятся на основании распоряжения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 котором указываются: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отчество и должность специалистов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осуществляющих проверку,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а также привлекаемых к проведению проверки представителей экспертных органов и организаций;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наименование,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адрес подведомственной организации,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проверка которой проводится;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цели,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задачи,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предмет проверки и срок ее проведения;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правовые основания проведения проверки,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 том числе подлежащие проверке обязательные требования;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сроки проведения и перечень мероприятий по контролю,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необходимых для достижения целей и задач проведения проверки;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перечень административных регламентов проведения мероприятий по контролю,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утвержденных в соответствии с действующим законодательством;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перечень документов и материалов,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представление которых подведомственной организацией необходимо для достижения целей и задач проведения проверки;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даты начала и окончания проведения проверки.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4.3. О проведении проверки руководитель подведомственной организации или уполномоченное им должностное лицо уведомляется не позднее трех рабочих дней до начала ее проведения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4.4. 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ответственное за проведение мероприятий по контролю,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предъявляя служебное удостоверение,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вручает под подпись руководителю подведомственной организации или уполномоченному им должностному лицу заверенную печатью копию распоряжения администрации о проведении проверки.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4.5. Проверка может проводиться только теми специалистами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которые указаны в распоряжении администрации о проведении проверки.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4.6. При проведении проверки в подведомственной организации специалисты администрации не вправе: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проводить проверку в случае отсутствия руководителя подведомственной организации или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его замещающего;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lastRenderedPageBreak/>
        <w:t>проверять выполнение обязательных требований 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если такие требования не относятся к предмету проводимой проверки;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требовать представления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информации,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которые не относятся к предмету проводимой проверки;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распространять полученную в результате проведения проверки информацию,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составляющую государственную,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служебную,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иную охраняемую законом тайну;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превышать сроки проведения проверки,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установленные Законом Забайкальского края от 24 декабря 2010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453-ЗЗК «О ведомственном контроле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 подведомственных организациях исполнительных органов государственной власти Забайкальского края и органов местного самоуправления».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4.7. В случае воспрепятствования руководителем,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его заместителем либо иным должностным лицом подведомственной организации проведению мероприятий по контролю 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ответственное за проведение мероприятий по контролю,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обязано составить акт об отказе в проведении мероприятий по контролю либо о не предоставлении документов и локальных нормативных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необходимых для проведения мероприятий по контролю.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4.8. Обращения граждан подлежат рассмотрению в соответствии с требованиями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1A3791">
          <w:rPr>
            <w:rFonts w:ascii="Arial" w:hAnsi="Arial" w:cs="Arial"/>
            <w:sz w:val="24"/>
            <w:szCs w:val="24"/>
          </w:rPr>
          <w:t>от 02 мая 2006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1A3791">
          <w:rPr>
            <w:rFonts w:ascii="Arial" w:hAnsi="Arial" w:cs="Arial"/>
            <w:sz w:val="24"/>
            <w:szCs w:val="24"/>
          </w:rPr>
          <w:t>года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1A3791">
          <w:rPr>
            <w:rFonts w:ascii="Arial" w:hAnsi="Arial" w:cs="Arial"/>
            <w:sz w:val="24"/>
            <w:szCs w:val="24"/>
          </w:rPr>
          <w:t>№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1A3791">
          <w:rPr>
            <w:rFonts w:ascii="Arial" w:hAnsi="Arial" w:cs="Arial"/>
            <w:sz w:val="24"/>
            <w:szCs w:val="24"/>
          </w:rPr>
          <w:t>59-ФЗ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Федерации». В частности,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при установлении сроков проведения проверки необходимо учитывать,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что письменное обращение граждан подлежит рассмотрению в течение 30 дней со дня его регистрации. Результаты проведения внеплановой проверки доводятся до сведения заявителя (заявителей).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4.9. При осуществлении мероприятий по контролю,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специалисты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осуществляющие данные мероприятия руководствуются Методическими рекомендациями по осуществлению ведомственного контроля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на территории муниципального района «Читинский район»,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утвержденными распоряжением администрации муниципального района «Читинский район» от 17 апреля 2017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208-р.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  <w:lang w:val="en-US"/>
        </w:rPr>
        <w:t>V</w:t>
      </w:r>
      <w:r w:rsidRPr="001A37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Сроки проведения проверок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Срок проведения проверки не должен превышать двадцати рабочих дней. В исключительных случаях,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связанных с необходимостью проведения специальных экспертиз,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на основании мотивированного предложения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ответственного за проведение мероприятий по контролю,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срок проведения выездной плановой проверки может быть продлен руководителем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но не более чем на двадцать рабочих дней.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5.2.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Плановые проверки в отношении одной подведомственной организации проводятся не чаще одного раза в три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года.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  <w:lang w:val="en-US"/>
        </w:rPr>
        <w:t>VI</w:t>
      </w:r>
      <w:r w:rsidRPr="001A3791">
        <w:rPr>
          <w:rFonts w:ascii="Arial" w:hAnsi="Arial" w:cs="Arial"/>
          <w:sz w:val="24"/>
          <w:szCs w:val="24"/>
        </w:rPr>
        <w:t>. Особенности проведения проверок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6.1. При проведении проверки определяется соблюдение подведомственной организацией норм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1A3791">
          <w:rPr>
            <w:rFonts w:ascii="Arial" w:hAnsi="Arial" w:cs="Arial"/>
            <w:sz w:val="24"/>
            <w:szCs w:val="24"/>
          </w:rPr>
          <w:t>Трудового кодекса Российской Федерации</w:t>
        </w:r>
      </w:hyperlink>
      <w:r w:rsidRPr="001A37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федерального,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краевого,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муниципального законодательства в сфере труда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 том числе отраслевых нормативных правовых актов и соглашений.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6.2. Перечень правовых и локальных нормативных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запрашиваемых при проведении мероприятий по контролю в подведомственных организациях,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установлен в приложении 1 к настоящему Положению.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  <w:lang w:val="en-US"/>
        </w:rPr>
        <w:t>VII</w:t>
      </w:r>
      <w:r w:rsidRPr="001A3791">
        <w:rPr>
          <w:rFonts w:ascii="Arial" w:hAnsi="Arial" w:cs="Arial"/>
          <w:sz w:val="24"/>
          <w:szCs w:val="24"/>
        </w:rPr>
        <w:t>. Основные направления ведомственного контроля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7.1. Основным направлением ведомственного контроля при проведении проверки является рассмотрение следующих вопросов: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социального партнерства в сфере труда;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трудового договора;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lastRenderedPageBreak/>
        <w:t>рабочего времени;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времени отдыха;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оплаты и нормирования труда;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соблюдения гарантий и компенсаций,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предоставляемых работникам;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трудового распорядка и дисциплины труда;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охраны труда;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особенностей регулирования труда отдельных категорий работников;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рассмотрения и разрешения индивидуальных и коллективных трудовых споров;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аттестации работников.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  <w:lang w:val="en-US"/>
        </w:rPr>
        <w:t>VIII</w:t>
      </w:r>
      <w:r w:rsidRPr="001A3791">
        <w:rPr>
          <w:rFonts w:ascii="Arial" w:hAnsi="Arial" w:cs="Arial"/>
          <w:sz w:val="24"/>
          <w:szCs w:val="24"/>
        </w:rPr>
        <w:t>. Оформление результатов проверок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8.1. По результатам проведения проверки лицом,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ответственным за проведение мероприятий по контролю,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составляется акт проверки в двух экземплярах (приложение 3 к настоящему Положению).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8.2. В акте проверки указываются: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1) дата,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время и место составления акта проверки;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2) наименование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проводившего проверку;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3) дата и номер распоряжения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на основании которого проведена проверка;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4) 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отчество и должность специалистов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проводивших проверку;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5) наименование и адрес проверяемой подведомственной организации,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отчество и должность ее руководителя или уполномоченного им должностного лица;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6) дата,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время,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продолжительность и место проведения проверки;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7) сведения о результатах проведения проверки,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 том числе о выявленных нарушениях обязательных требований,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об их характере и о должностных лицах подведомственной организации,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допустивших указанные нарушения;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8) 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а также сведения о внесении в журнал учета проверок записи о проведенной проверке,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либо о невозможности внесения такой записи в связи с отсутствием у подведомственной организации указанного журнала;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9) подписи специалистов,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проводивших проверку;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10) сведения о сроке устранения каждого выявленного нарушения.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К акту проверки прилагаются (при наличии) экспертные заключения и иные связанные с результатами проверки документы или их копии.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Акт проверки оформляется непосредственно после ее завершения в двух экземплярах,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один из которых с копиями приложений вручается руководителю подведомственной организации или уполномоченному им должностному лицу под расписку об ознакомлении либо об отказе в ознакомлении с актом проверки. В случае отсутствия руководителя подведомственной организации или уполномоченного им должностного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а также в случае их отказа дать расписку об ознакомлении либо об отказе в ознакомлении с актом проверки этот акт направляется заказным почтовым отправлением с уведомлением о вручении,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которое приобщается к экземпляру акта проверки,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хранящемуся в деле уполномоченного органа.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I</w:t>
      </w:r>
      <w:r w:rsidRPr="001A3791">
        <w:rPr>
          <w:rFonts w:ascii="Arial" w:hAnsi="Arial" w:cs="Arial"/>
          <w:sz w:val="24"/>
          <w:szCs w:val="24"/>
          <w:lang w:val="en-US"/>
        </w:rPr>
        <w:t>X</w:t>
      </w:r>
      <w:r w:rsidRPr="001A3791">
        <w:rPr>
          <w:rFonts w:ascii="Arial" w:hAnsi="Arial" w:cs="Arial"/>
          <w:sz w:val="24"/>
          <w:szCs w:val="24"/>
        </w:rPr>
        <w:t>. Устранение выявленных в ходе проверок нарушений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9.1. По результатам проведения проверки руководитель подведомственной организации обязан устранить выявленные нарушения в сроки,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указанные в акте проверки.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9.2. В случае если по независящим от руководителя подведомственной организации причинам устранить выявленные нарушения в установленные сроки невозможно,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руководитель подведомственной организации вправе обратиться с ходатайством о продлении срока по устранению конкретного нарушения к руководителю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который при условии отсутствия угрозы жизни и здоровью работников подведомственной организации вправе продлить указанный срок.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lastRenderedPageBreak/>
        <w:t>9.3. Отчеты (отчет) о принятых мерах по устранению выявленных нарушений и их предупреждению в дальнейшей деятельности представляются подведомственной организацией в администрацию ежемесячно не позднее 10-го числа месяца,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следующего за отчетным месяцем,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до полного устранения указанных в акте нарушений.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9.4. В случае не устранения нарушений в сроки,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определенные в акте проверки,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руководитель администрации привлекает руководителя подведомственной организации к дисциплинарной ответственности или обращается в федеральный орган исполнительной власти,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уполномоченный на проведение государственного надзора и контроля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 целях привлечения должностных лиц подведомственной организации к административной ответственности за нарушение законодательства о труде и охране труда в соответствии с федеральным законом.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  <w:lang w:val="en-US"/>
        </w:rPr>
        <w:t>X</w:t>
      </w:r>
      <w:r w:rsidRPr="001A3791">
        <w:rPr>
          <w:rFonts w:ascii="Arial" w:hAnsi="Arial" w:cs="Arial"/>
          <w:sz w:val="24"/>
          <w:szCs w:val="24"/>
        </w:rPr>
        <w:t>. Обжалование действий (бездействия) специалистов, осуществляющих проверку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10.1. Обжалование действий (бездействия) специалистов,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осуществляющих проверку,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осуществляется на основании статьи 9 Закона Забайкальского края от 24 декабря 2010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453-ЗЗК «О ведомственном контроле за соблюдением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 подведомственных организациях исполнительных органов государственной власти Забайкальского края и органов местного самоуправления».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10.2. Руководитель подведомственной организации либо его заместитель вправе обжаловать действия (бездействие) должностных лиц,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нарушающих порядок и условия проведения ведомственного контроля,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установленного действующим законодательством,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руководителю администрации либо его заместителю.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10.3. При рассмотрении жалобы руководитель администрации либо его заместитель принимают меры к установлению факта нарушений,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допущенных специалистами,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осуществляющими мероприятия по контролю.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10.4. Обжалование действий (бездействия) специалистов,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нарушающих порядок и условия проведения ведомственного контроля,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установленного действующим законодательством не исключает возможности обращения руководителя подведомственной организации либо его заместителя в суд.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Х</w:t>
      </w:r>
      <w:r w:rsidRPr="001A3791">
        <w:rPr>
          <w:rFonts w:ascii="Arial" w:hAnsi="Arial" w:cs="Arial"/>
          <w:sz w:val="24"/>
          <w:szCs w:val="24"/>
          <w:lang w:val="en-US"/>
        </w:rPr>
        <w:t>I</w:t>
      </w:r>
      <w:r w:rsidRPr="001A3791">
        <w:rPr>
          <w:rFonts w:ascii="Arial" w:hAnsi="Arial" w:cs="Arial"/>
          <w:sz w:val="24"/>
          <w:szCs w:val="24"/>
        </w:rPr>
        <w:t>. Учет мероприятий по контролю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11.1. Учет мероприятий по контролю осуществляется путем ведения журнала учета проводимых мероприятий по контролю (приложение 4 к настоящему Положению),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который должен быть прошит,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пронумерован и заверен печатью администрации.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11.2. Подведомственные организации самостоятельно ведут учет проводимых в отношении них мероприятий по контролю.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11.3. В случае отсутствия в подведомственной организации журнала учета проводимых мероприятий по контролю уполномоченным должностным лицом в Акте,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оформленном по результатам проведения проверки,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делается соответствующая запись.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11.4. Информация о результатах проведения мероприятий по контролю может использоваться администрацией,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профессиональными союзами,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органом,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координирующим осуществление указанного контроля,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Правительством Забайкальского края на заседаниях,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коллегиях,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совещаниях,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собраниях и др.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11.5. Информация о результатах проведения мероприятий по контролю о состоянии соблюдения трудового законодательства и иных нормативных правовых 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содержащих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подведомственными администрации организациями в рамках взаимодействия предоставляется в Министерство труда и социальной защиты населения Забайкальского края по запросу.</w:t>
      </w:r>
    </w:p>
    <w:p w:rsidR="001A3791" w:rsidRDefault="001A379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A3791" w:rsidRPr="001A3791" w:rsidRDefault="001A3791" w:rsidP="001A3791">
      <w:pPr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1A3791">
        <w:rPr>
          <w:rFonts w:ascii="Courier" w:hAnsi="Courier" w:cs="Arial"/>
          <w:sz w:val="24"/>
          <w:szCs w:val="24"/>
        </w:rPr>
        <w:lastRenderedPageBreak/>
        <w:t xml:space="preserve">Приложение 1 к Положению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муниципального района «Читинский район» 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jc w:val="center"/>
        <w:rPr>
          <w:rFonts w:ascii="Arial" w:hAnsi="Arial" w:cs="Arial"/>
          <w:b/>
          <w:sz w:val="32"/>
          <w:szCs w:val="24"/>
        </w:rPr>
      </w:pPr>
      <w:r w:rsidRPr="001A3791">
        <w:rPr>
          <w:rFonts w:ascii="Arial" w:hAnsi="Arial" w:cs="Arial"/>
          <w:b/>
          <w:bCs/>
          <w:sz w:val="32"/>
          <w:szCs w:val="30"/>
        </w:rPr>
        <w:t>ПЕРЕЧЕНЬ правовых и 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1. Коллективный договор;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1. правила внутреннего трудового распорядка;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2. локальные нормативные акты организации,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содержащие нормы 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устанавливающие обязательные требования,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либо касающиеся трудовой функции работников,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 том числе положения об оплате труда,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премировании,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компенсационных и стимулирующих выплатах;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3. штатное расписание;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4. график отпусков;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5. трудовые договоры,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журнал регистрации трудовых договоров и изменений к ним;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6. трудовые книжки,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Книга учета движения трудовых книжек и вкладышей в них,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Приходно-расходная книга по учету бланков трудовой книжки и вкладыша в нее;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7. личные дела работников,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личные карточки работников (формы Т-2),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определяющие трудовые обязанности работников;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8. приказы по личному составу (о приеме,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увольнении,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переводе и т.д.);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9. приказы об отпусках,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командировках;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10. приказы по основной деятельности;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11. журналы регистрации приказов;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12. табель учета рабочего времени;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13. платежные документы;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14. ведомости на выдачу заработной платы;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15. расчетные листки;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16. список несовершеннолетних работников,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работников-инвалидов,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беременных женщин и женщин,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имеющих детей в возрасте до трех лет;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17. договоры о материальной ответственности;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18. локальные нормативные акты и документы,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подтверждающие соблюдение норм трудового законодательства в сфере обеспечения безопасных условий и охраны труда (приложение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2 к настоящему Положению);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19. иные локальные нормативные акты и документы,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необходимые для проведения полной и всесторонней проверки.</w:t>
      </w:r>
    </w:p>
    <w:p w:rsidR="001A3791" w:rsidRDefault="001A379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A3791" w:rsidRPr="001A3791" w:rsidRDefault="001A3791" w:rsidP="001A3791">
      <w:pPr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1A3791">
        <w:rPr>
          <w:rFonts w:ascii="Courier" w:hAnsi="Courier" w:cs="Arial"/>
          <w:sz w:val="24"/>
          <w:szCs w:val="24"/>
        </w:rPr>
        <w:lastRenderedPageBreak/>
        <w:t xml:space="preserve">Приложение 2 к Положению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муниципального района «Читинский район» 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jc w:val="center"/>
        <w:rPr>
          <w:rFonts w:ascii="Arial" w:hAnsi="Arial" w:cs="Arial"/>
          <w:b/>
          <w:sz w:val="32"/>
          <w:szCs w:val="24"/>
        </w:rPr>
      </w:pPr>
      <w:r w:rsidRPr="001A3791">
        <w:rPr>
          <w:rFonts w:ascii="Arial" w:hAnsi="Arial" w:cs="Arial"/>
          <w:b/>
          <w:bCs/>
          <w:sz w:val="32"/>
          <w:szCs w:val="30"/>
        </w:rPr>
        <w:t>Обязанности руководителя подведомственной организации по обеспечению безопасных условий и охраны труда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bCs/>
          <w:sz w:val="24"/>
          <w:szCs w:val="30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1"/>
        <w:gridCol w:w="626"/>
        <w:gridCol w:w="10"/>
        <w:gridCol w:w="3905"/>
        <w:gridCol w:w="10"/>
        <w:gridCol w:w="5916"/>
        <w:gridCol w:w="8"/>
      </w:tblGrid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67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Основные обязанности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работодателя по обеспечению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безопасных условий и охраны труда</w:t>
            </w:r>
          </w:p>
        </w:tc>
        <w:tc>
          <w:tcPr>
            <w:tcW w:w="2825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Документы, запрашиваемые при проверке, содержание которых указывает на выполнение подведомственной организацией данной обязанности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7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</w:t>
            </w:r>
          </w:p>
        </w:tc>
        <w:tc>
          <w:tcPr>
            <w:tcW w:w="2825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приказ о создании службы охраны труда, возложении обязанностей инженера по охране труда на специалиста или заключение договора на проведение работ по охране труда;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приказ (распоряжение, положение) о распределении функций по обеспечению охраны труда между руководителями и специалистами;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соглашение по охране труда;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перечень работ и профессий, к которым предъявляются дополнительные (повышенные) требования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перечень работ повышенной опасности, при выполнении которых необходимо оформление наряда - допуска, утвержденный работодателем;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приказ о назначении ответственных за организацию и производство работ повышенной опасности;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журнал регистрации нарядов-допусков на производство работ повышенной опасности;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мероприятия по подготовке предприятия к работе в осенне-зимний период;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график планово-предупредительного ремонта оборудования;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паспорт на производственное здание и технический журнал по эксплуатации зданий и сооружений;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приказ о назначении комиссии по общему осмотру зданий и сооружений;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приказ о назначении ответственного за электрохозяйство.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7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Приобретение и выдача за счет собственных средств сертифицированных специальной одежды, специальной обуви и других средств индивидуальной </w:t>
            </w: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2825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- перечень бесплатно выдаваемой специальной одежды, специальной обуви и других средств индивидуальной защиты;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личные карточки учета выдачи средств индивидуальной защиты работников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67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Обучение безопасным методам и приемам выполнения работ и оказанию первой помощи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пострадавшим на производстве, проведение инструктажа по охране труда, стажировки на рабочем месте и проверки знания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требований охраны труда, а также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</w:t>
            </w:r>
          </w:p>
        </w:tc>
        <w:tc>
          <w:tcPr>
            <w:tcW w:w="2825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программа вводного инструктажа (перечень основных вопросов вводного инструктажа);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программа инструктажа на рабочем месте (перечень основных вопросов инструктажа на рабочем месте);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перечень должностей работников, освобожденных от первичного и повторного инструктажей на рабочем месте;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журналы регистрации вводного инструктажа и инструктажа на рабочем месте;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приказ о назначении комиссии по проверке знаний требований охраны труда;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протоколы проверки знаний требований охраны труда;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программа обучения руководителей и специалистов по вопросам охраны труда;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перечень должностей ИТР и </w:t>
            </w:r>
            <w:proofErr w:type="spellStart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персонала, которым необходимо иметь соответствующую квалификационную группу по </w:t>
            </w:r>
            <w:proofErr w:type="spellStart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утвержденный руководителем предприятия;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перечень должностей и профессий, требующих присвоения 1 группы по </w:t>
            </w:r>
            <w:proofErr w:type="spellStart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журнал проверки знаний по технике безопасности у персонала с группой допуска по </w:t>
            </w:r>
            <w:proofErr w:type="spellStart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1;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приказ о назначении комиссии по проверке знаний по </w:t>
            </w:r>
            <w:proofErr w:type="spellStart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75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67" w:type="pct"/>
            <w:gridSpan w:val="2"/>
            <w:shd w:val="clear" w:color="auto" w:fill="auto"/>
          </w:tcPr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статьей 372 </w:t>
            </w:r>
            <w:hyperlink r:id="rId13" w:history="1">
              <w:r w:rsidRPr="0020322B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ТК РФ</w:t>
              </w:r>
            </w:hyperlink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для принятия локальных нормативных актов</w:t>
            </w:r>
          </w:p>
        </w:tc>
        <w:tc>
          <w:tcPr>
            <w:tcW w:w="2825" w:type="pct"/>
            <w:gridSpan w:val="2"/>
            <w:shd w:val="clear" w:color="auto" w:fill="auto"/>
          </w:tcPr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перечень инструкций по профессиям и на отдельные виды работ;</w:t>
            </w:r>
          </w:p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инструкции по охране труда, утвержденные работодателем и согласованные с профсоюзным или иным органом, уполномоченным работниками;</w:t>
            </w:r>
          </w:p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журнал учета инструкций по охране труда;</w:t>
            </w:r>
          </w:p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журнал выдачи инструкций по охране труда.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67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Проведение специальной оценки условий труда.</w:t>
            </w:r>
          </w:p>
        </w:tc>
        <w:tc>
          <w:tcPr>
            <w:tcW w:w="2825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материалы по проведению аттестации рабочих мест по условиям труда, специальной оценки условий труда.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67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Организация проведения обязательных предварительных (при поступлении на работу) и периодических (в течение трудовой деятельности) </w:t>
            </w: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</w:t>
            </w:r>
            <w:proofErr w:type="spellStart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работниковпо</w:t>
            </w:r>
            <w:proofErr w:type="spellEnd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их просьбам в соответствии с медицинскими рекомендациями (недопущение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противопоказаний)</w:t>
            </w:r>
          </w:p>
        </w:tc>
        <w:tc>
          <w:tcPr>
            <w:tcW w:w="2825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- направления на медицинские осмотры поступающих на работу с вредными и опасными производственными факторами;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справки из медицинского учреждения о допуске к выполнению работ вновь принимаемого на работу;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- списки подлежащих медицинским осмотрам, утвержденные работодателем, согласованные Управлением </w:t>
            </w:r>
            <w:proofErr w:type="spellStart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заключительный акт о результатах медицинского обследования;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списки направляемых на психиатрическое освидетельствование;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медицинское заключение о допуске </w:t>
            </w:r>
            <w:proofErr w:type="spellStart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квыполнению</w:t>
            </w:r>
            <w:proofErr w:type="spellEnd"/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работ.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867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25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перечень профессий и должностей с вредными условиями труда, которым рекомендуется выдача молока или компенсационная выплата;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перечень профессий и должностей, занятых на работах с вредными, опасными условиями труда, на получение дополнительного отпуска и сокращенного рабочего дня;</w:t>
            </w:r>
          </w:p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перечень профессий и должностей, занятых на работах с вредными и опасными условиями труда, на получение льготной пенсии;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67" w:type="pct"/>
            <w:gridSpan w:val="2"/>
            <w:shd w:val="clear" w:color="auto" w:fill="auto"/>
          </w:tcPr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Расследование и учет в установленном </w:t>
            </w:r>
            <w:hyperlink r:id="rId14" w:history="1">
              <w:r w:rsidRPr="0020322B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Трудовым кодексом Российской Федерации</w:t>
              </w:r>
            </w:hyperlink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</w:t>
            </w:r>
          </w:p>
        </w:tc>
        <w:tc>
          <w:tcPr>
            <w:tcW w:w="2825" w:type="pct"/>
            <w:gridSpan w:val="2"/>
            <w:shd w:val="clear" w:color="auto" w:fill="auto"/>
          </w:tcPr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акты по форме Н-1 о несчастном случае на производстве;</w:t>
            </w:r>
          </w:p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журнал регистрации несчастных случаев на производстве;</w:t>
            </w:r>
          </w:p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акты о профессиональных заболеваний;</w:t>
            </w:r>
          </w:p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материалы расследования несчастных случаев на производстве и профессиональных заболеваний.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93" w:type="pct"/>
            <w:gridSpan w:val="4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Обязательное социальное страхование работников от несчастных случаев на производстве и профессиональных заболеваний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93" w:type="pct"/>
            <w:gridSpan w:val="4"/>
            <w:shd w:val="clear" w:color="auto" w:fill="auto"/>
          </w:tcPr>
          <w:p w:rsidR="0020322B" w:rsidRPr="0020322B" w:rsidRDefault="0020322B" w:rsidP="002032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актов исполнительных органов государственной власти и муниципальных образований Забайкальского края, рассмотрение представлений органов общественного контроля в установленные </w:t>
            </w:r>
            <w:hyperlink r:id="rId15" w:history="1">
              <w:r w:rsidRPr="0020322B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Трудовым кодексом Российской Федерации</w:t>
              </w:r>
            </w:hyperlink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иными федеральными законами сроки</w:t>
            </w:r>
          </w:p>
        </w:tc>
      </w:tr>
      <w:tr w:rsidR="0020322B" w:rsidRPr="0020322B" w:rsidTr="0020322B">
        <w:tblPrEx>
          <w:tblCellMar>
            <w:top w:w="0" w:type="dxa"/>
            <w:bottom w:w="0" w:type="dxa"/>
          </w:tblCellMar>
        </w:tblPrEx>
        <w:trPr>
          <w:gridBefore w:val="1"/>
          <w:wBefore w:w="5" w:type="pct"/>
          <w:trHeight w:val="141"/>
        </w:trPr>
        <w:tc>
          <w:tcPr>
            <w:tcW w:w="303" w:type="pct"/>
            <w:gridSpan w:val="2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93" w:type="pct"/>
            <w:gridSpan w:val="4"/>
            <w:shd w:val="clear" w:color="auto" w:fill="auto"/>
          </w:tcPr>
          <w:p w:rsidR="0020322B" w:rsidRPr="0020322B" w:rsidRDefault="0020322B" w:rsidP="002032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03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Санитарно-бытовое и лечебно-профилактическое обслуживание работников в соответствии с требованиями охраны труда, а также доставка работников, заболевших на рабочем месте, в медицинскую организацию в случае необходимости оказания им неотложной медицинской помощи.</w:t>
            </w:r>
          </w:p>
        </w:tc>
      </w:tr>
    </w:tbl>
    <w:p w:rsidR="0020322B" w:rsidRDefault="0020322B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br w:type="page"/>
      </w:r>
    </w:p>
    <w:p w:rsidR="001A3791" w:rsidRPr="0020322B" w:rsidRDefault="001A3791" w:rsidP="0020322B">
      <w:pPr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20322B">
        <w:rPr>
          <w:rFonts w:ascii="Courier" w:hAnsi="Courier" w:cs="Arial"/>
          <w:sz w:val="24"/>
          <w:szCs w:val="24"/>
        </w:rPr>
        <w:lastRenderedPageBreak/>
        <w:t>Приложение 3 к Положению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муниципального района «Читинский район»</w:t>
      </w:r>
      <w:r w:rsidR="0020322B" w:rsidRPr="0020322B">
        <w:rPr>
          <w:rFonts w:ascii="Courier" w:hAnsi="Courier" w:cs="Arial"/>
          <w:sz w:val="24"/>
          <w:szCs w:val="24"/>
        </w:rPr>
        <w:t xml:space="preserve"> 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0322B" w:rsidRDefault="0020322B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20322B" w:rsidRDefault="001A3791" w:rsidP="0020322B">
      <w:pPr>
        <w:suppressAutoHyphens/>
        <w:jc w:val="center"/>
        <w:rPr>
          <w:rFonts w:ascii="Arial" w:hAnsi="Arial" w:cs="Arial"/>
          <w:sz w:val="24"/>
        </w:rPr>
      </w:pPr>
      <w:r w:rsidRPr="0020322B">
        <w:rPr>
          <w:rFonts w:ascii="Arial" w:hAnsi="Arial" w:cs="Arial"/>
          <w:sz w:val="24"/>
          <w:szCs w:val="24"/>
        </w:rPr>
        <w:t>АКТ</w:t>
      </w:r>
    </w:p>
    <w:p w:rsidR="001A3791" w:rsidRPr="0020322B" w:rsidRDefault="001A3791" w:rsidP="0020322B">
      <w:pPr>
        <w:suppressAutoHyphens/>
        <w:jc w:val="center"/>
        <w:rPr>
          <w:rFonts w:ascii="Arial" w:hAnsi="Arial" w:cs="Arial"/>
          <w:sz w:val="24"/>
        </w:rPr>
      </w:pPr>
      <w:r w:rsidRPr="0020322B">
        <w:rPr>
          <w:rFonts w:ascii="Arial" w:hAnsi="Arial" w:cs="Arial"/>
          <w:sz w:val="24"/>
          <w:szCs w:val="24"/>
        </w:rPr>
        <w:t>о результатах проведения проверки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0322B" w:rsidRDefault="0020322B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дата,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время и место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акта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составления акта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0322B" w:rsidRDefault="0020322B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Наименование 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осуществляющего ведомственный 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Наименование подведомственной 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Адрес подведомственной организации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Дата и номер распоряжения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на основании которого проводятся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мероприятия по контролю,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вид проверки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отчество и должность лица (лиц),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проводившего(их)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мероприятия по контролю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отчество,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должность представителя подведомственной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организации (должностного лица),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присутствовавшего при проведении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мероприятий по контролю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 xml:space="preserve">Время и дата начала и окончания проведения мероприятий по контролю, 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место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Выявленные нарушения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Сведения о выполнении/соблюдении отраслевого соглашения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Сведения о соответствии коллективного договора трудовому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законодательству и/или иным нормативным правовым актам,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содержащим нормы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трудового права &lt;1&gt;_________________________________________________________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Локальные нормативные акты организации,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содержащие нормы трудового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устанавливающие обязательные требования либо касающиеся трудовой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функции работников,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рекомендуемые к признанию не действующими в связи с их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несоответствием трудовому законодательству и/или иным нормативным правовым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актам,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содержащим нормы трудового права &lt;1&gt;__________________________________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Локальные нормативные акты организации,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содержащие нормы трудового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устанавливающие обязательные требования либо касающиеся трудовой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функции работников,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рекомендуемые для пересмотра и внесения в них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соответствующих изменений в связи с их несоответствием трудовому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lastRenderedPageBreak/>
        <w:t>законодательству и/или иным нормативным правовым актам,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содержащим нормы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трудового права,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а также содержанием положений,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ухудшающих положение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работников по сравнению с действующим законодательством &lt;1&gt;__________________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Рекомендации о необходимости направления специалистов для прохождения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соответствующих курсов повышения квалификации или семинаров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Необходимость первоочередного проведения плановой проверки в отношении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данной подведомственной организации в следующем году &lt;2&gt;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Наличие в подведомственной организации журнала учета проводимых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мероприятий по контролю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Срок для устранения выявленных 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Настоящий акт составлен в 2 экземплярах,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имеющих равную юридическую силу.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Подпись лица (лиц),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проводившего(их)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мероприятия по контролю________________________________________________________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Дата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 xml:space="preserve">Подпись руководителя органа, 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осуществляющего ведомственный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контроль,</w:t>
      </w:r>
      <w:r>
        <w:rPr>
          <w:rFonts w:ascii="Arial" w:hAnsi="Arial" w:cs="Arial"/>
          <w:sz w:val="24"/>
          <w:szCs w:val="24"/>
        </w:rPr>
        <w:t xml:space="preserve"> </w:t>
      </w:r>
      <w:r w:rsidRPr="001A3791">
        <w:rPr>
          <w:rFonts w:ascii="Arial" w:hAnsi="Arial" w:cs="Arial"/>
          <w:sz w:val="24"/>
          <w:szCs w:val="24"/>
        </w:rPr>
        <w:t>либо его заместителя____________________________________________________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Дата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Подпись должностного лица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 xml:space="preserve">подведомственной организации, 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присутствовавшего при проведении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мероприятий по контролю________________________________________________________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Дата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С настоящим актом ознакомлен&lt;3&gt;: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Руководитель (заместитель)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подведомственной организации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__________________________________________ ____________________________________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(наименование) (подпись) (расшифровка подписи)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Дата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Экземпляр акта получил &lt;4&gt;: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Руководитель (заместитель)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подведомственной организации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____________________________ _______________ __________________________________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(наименование) (подпись) (расшифровка подписи)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Дата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&lt;1&gt; С указанием правовых оснований.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&lt;2&gt;Указывается при проведении внеплановой проверки.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lastRenderedPageBreak/>
        <w:t>&lt;3&gt; В случае отказа руководителя подведомственной организации либо его заместителя от ознакомления с актом уполномоченное должностное лицо вносит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A3791">
        <w:rPr>
          <w:rFonts w:ascii="Arial" w:hAnsi="Arial" w:cs="Arial"/>
          <w:sz w:val="24"/>
          <w:szCs w:val="24"/>
        </w:rPr>
        <w:t>соответствующую запись.</w:t>
      </w:r>
    </w:p>
    <w:p w:rsidR="0020322B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&lt;4&gt; В случае отправления по почте к акту прикладывается почтовое уведомление о вручении.</w:t>
      </w:r>
    </w:p>
    <w:p w:rsidR="0020322B" w:rsidRDefault="0020322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A3791" w:rsidRPr="0020322B" w:rsidRDefault="001A3791" w:rsidP="0020322B">
      <w:pPr>
        <w:suppressAutoHyphens/>
        <w:ind w:right="5930"/>
        <w:jc w:val="both"/>
        <w:rPr>
          <w:rFonts w:ascii="Courier" w:hAnsi="Courier" w:cs="Arial"/>
          <w:sz w:val="24"/>
          <w:szCs w:val="24"/>
        </w:rPr>
      </w:pPr>
      <w:r w:rsidRPr="0020322B">
        <w:rPr>
          <w:rFonts w:ascii="Courier" w:hAnsi="Courier" w:cs="Arial"/>
          <w:sz w:val="24"/>
          <w:szCs w:val="24"/>
        </w:rPr>
        <w:lastRenderedPageBreak/>
        <w:t>Приложение 4 к Положению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муниципального района «Читинский район»</w:t>
      </w:r>
      <w:r w:rsidR="0020322B" w:rsidRPr="0020322B">
        <w:rPr>
          <w:rFonts w:ascii="Courier" w:hAnsi="Courier" w:cs="Arial"/>
          <w:sz w:val="24"/>
        </w:rPr>
        <w:t xml:space="preserve"> </w:t>
      </w:r>
    </w:p>
    <w:p w:rsidR="0020322B" w:rsidRDefault="0020322B" w:rsidP="001A3791">
      <w:pPr>
        <w:suppressAutoHyphens/>
        <w:ind w:firstLine="709"/>
        <w:jc w:val="both"/>
        <w:rPr>
          <w:rFonts w:ascii="Arial" w:hAnsi="Arial" w:cs="Arial"/>
          <w:bCs/>
          <w:sz w:val="24"/>
          <w:szCs w:val="30"/>
        </w:rPr>
      </w:pPr>
    </w:p>
    <w:p w:rsidR="0020322B" w:rsidRDefault="0020322B" w:rsidP="001A3791">
      <w:pPr>
        <w:suppressAutoHyphens/>
        <w:ind w:firstLine="709"/>
        <w:jc w:val="both"/>
        <w:rPr>
          <w:rFonts w:ascii="Arial" w:hAnsi="Arial" w:cs="Arial"/>
          <w:bCs/>
          <w:sz w:val="24"/>
          <w:szCs w:val="30"/>
        </w:rPr>
      </w:pPr>
    </w:p>
    <w:p w:rsidR="0020322B" w:rsidRDefault="001A3791" w:rsidP="0020322B">
      <w:pPr>
        <w:suppressAutoHyphens/>
        <w:jc w:val="center"/>
        <w:rPr>
          <w:rFonts w:ascii="Arial" w:hAnsi="Arial" w:cs="Arial"/>
          <w:b/>
          <w:bCs/>
          <w:sz w:val="32"/>
          <w:szCs w:val="30"/>
        </w:rPr>
      </w:pPr>
      <w:r w:rsidRPr="0020322B">
        <w:rPr>
          <w:rFonts w:ascii="Arial" w:hAnsi="Arial" w:cs="Arial"/>
          <w:b/>
          <w:bCs/>
          <w:sz w:val="32"/>
          <w:szCs w:val="30"/>
        </w:rPr>
        <w:t xml:space="preserve">ЖУРНАЛ </w:t>
      </w:r>
    </w:p>
    <w:p w:rsidR="001A3791" w:rsidRPr="0020322B" w:rsidRDefault="001A3791" w:rsidP="0020322B">
      <w:pPr>
        <w:suppressAutoHyphens/>
        <w:jc w:val="center"/>
        <w:rPr>
          <w:rFonts w:ascii="Arial" w:hAnsi="Arial" w:cs="Arial"/>
          <w:b/>
          <w:sz w:val="32"/>
          <w:szCs w:val="24"/>
        </w:rPr>
      </w:pPr>
      <w:r w:rsidRPr="0020322B">
        <w:rPr>
          <w:rFonts w:ascii="Arial" w:hAnsi="Arial" w:cs="Arial"/>
          <w:b/>
          <w:bCs/>
          <w:sz w:val="32"/>
          <w:szCs w:val="30"/>
        </w:rPr>
        <w:t>учета проводимых мероприятий по контролю за соблюдением трудового законодательства и иных нормативных правовых актов, содержащих нормы трудового права, в отношении подведомственных администрации муниципального района «Читинский район» учреждений</w:t>
      </w:r>
    </w:p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bCs/>
          <w:sz w:val="24"/>
          <w:szCs w:val="30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1216"/>
        <w:gridCol w:w="662"/>
        <w:gridCol w:w="544"/>
        <w:gridCol w:w="726"/>
        <w:gridCol w:w="544"/>
        <w:gridCol w:w="726"/>
        <w:gridCol w:w="987"/>
        <w:gridCol w:w="865"/>
        <w:gridCol w:w="977"/>
        <w:gridCol w:w="1106"/>
        <w:gridCol w:w="1134"/>
        <w:gridCol w:w="813"/>
      </w:tblGrid>
      <w:tr w:rsidR="0020322B" w:rsidRPr="0020322B" w:rsidTr="0020322B">
        <w:trPr>
          <w:trHeight w:val="360"/>
        </w:trPr>
        <w:tc>
          <w:tcPr>
            <w:tcW w:w="144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spellStart"/>
            <w:r w:rsidRPr="002032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032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0322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20322B">
              <w:rPr>
                <w:rFonts w:ascii="Arial" w:hAnsi="Arial" w:cs="Arial"/>
                <w:sz w:val="24"/>
                <w:szCs w:val="24"/>
              </w:rPr>
              <w:t>Наименова-ние</w:t>
            </w:r>
            <w:proofErr w:type="spellEnd"/>
            <w:r w:rsidRPr="0020322B">
              <w:rPr>
                <w:rFonts w:ascii="Arial" w:hAnsi="Arial" w:cs="Arial"/>
                <w:sz w:val="24"/>
                <w:szCs w:val="24"/>
              </w:rPr>
              <w:t xml:space="preserve"> подведомственной организации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Вид проверки</w:t>
            </w:r>
          </w:p>
        </w:tc>
        <w:tc>
          <w:tcPr>
            <w:tcW w:w="1197" w:type="pct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46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408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Сроки проведения предыдущей проверки, ее вид, дата составления акта и № (**)</w:t>
            </w:r>
          </w:p>
        </w:tc>
        <w:tc>
          <w:tcPr>
            <w:tcW w:w="461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Дата составления и № акта, оформленного по результатам проверки(***)</w:t>
            </w:r>
          </w:p>
        </w:tc>
        <w:tc>
          <w:tcPr>
            <w:tcW w:w="521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Уполномоченное (</w:t>
            </w:r>
            <w:proofErr w:type="spellStart"/>
            <w:r w:rsidRPr="0020322B">
              <w:rPr>
                <w:rFonts w:ascii="Arial" w:hAnsi="Arial" w:cs="Arial"/>
                <w:sz w:val="24"/>
                <w:szCs w:val="24"/>
              </w:rPr>
              <w:t>ые</w:t>
            </w:r>
            <w:proofErr w:type="spellEnd"/>
            <w:r w:rsidRPr="0020322B">
              <w:rPr>
                <w:rFonts w:ascii="Arial" w:hAnsi="Arial" w:cs="Arial"/>
                <w:sz w:val="24"/>
                <w:szCs w:val="24"/>
              </w:rPr>
              <w:t>) должностное (</w:t>
            </w:r>
            <w:proofErr w:type="spellStart"/>
            <w:r w:rsidRPr="0020322B">
              <w:rPr>
                <w:rFonts w:ascii="Arial" w:hAnsi="Arial" w:cs="Arial"/>
                <w:sz w:val="24"/>
                <w:szCs w:val="24"/>
              </w:rPr>
              <w:t>ые</w:t>
            </w:r>
            <w:proofErr w:type="spellEnd"/>
            <w:r w:rsidRPr="0020322B">
              <w:rPr>
                <w:rFonts w:ascii="Arial" w:hAnsi="Arial" w:cs="Arial"/>
                <w:sz w:val="24"/>
                <w:szCs w:val="24"/>
              </w:rPr>
              <w:t>) лицо(а)</w:t>
            </w:r>
          </w:p>
        </w:tc>
        <w:tc>
          <w:tcPr>
            <w:tcW w:w="535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Подписи уполномоченного (</w:t>
            </w:r>
            <w:proofErr w:type="spellStart"/>
            <w:r w:rsidRPr="0020322B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20322B">
              <w:rPr>
                <w:rFonts w:ascii="Arial" w:hAnsi="Arial" w:cs="Arial"/>
                <w:sz w:val="24"/>
                <w:szCs w:val="24"/>
              </w:rPr>
              <w:t>) должностного (</w:t>
            </w:r>
            <w:proofErr w:type="spellStart"/>
            <w:r w:rsidRPr="0020322B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20322B">
              <w:rPr>
                <w:rFonts w:ascii="Arial" w:hAnsi="Arial" w:cs="Arial"/>
                <w:sz w:val="24"/>
                <w:szCs w:val="24"/>
              </w:rPr>
              <w:t>) лица (лиц)</w:t>
            </w:r>
          </w:p>
        </w:tc>
        <w:tc>
          <w:tcPr>
            <w:tcW w:w="383" w:type="pct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 xml:space="preserve">Подпись лица, </w:t>
            </w:r>
            <w:proofErr w:type="spellStart"/>
            <w:r w:rsidRPr="0020322B">
              <w:rPr>
                <w:rFonts w:ascii="Arial" w:hAnsi="Arial" w:cs="Arial"/>
                <w:sz w:val="24"/>
                <w:szCs w:val="24"/>
              </w:rPr>
              <w:t>ответствен-ного</w:t>
            </w:r>
            <w:proofErr w:type="spellEnd"/>
            <w:r w:rsidRPr="0020322B">
              <w:rPr>
                <w:rFonts w:ascii="Arial" w:hAnsi="Arial" w:cs="Arial"/>
                <w:sz w:val="24"/>
                <w:szCs w:val="24"/>
              </w:rPr>
              <w:t xml:space="preserve"> за проведение </w:t>
            </w:r>
            <w:proofErr w:type="spellStart"/>
            <w:r w:rsidRPr="0020322B">
              <w:rPr>
                <w:rFonts w:ascii="Arial" w:hAnsi="Arial" w:cs="Arial"/>
                <w:sz w:val="24"/>
                <w:szCs w:val="24"/>
              </w:rPr>
              <w:t>мероприят-ий</w:t>
            </w:r>
            <w:proofErr w:type="spellEnd"/>
            <w:r w:rsidRPr="0020322B">
              <w:rPr>
                <w:rFonts w:ascii="Arial" w:hAnsi="Arial" w:cs="Arial"/>
                <w:sz w:val="24"/>
                <w:szCs w:val="24"/>
              </w:rPr>
              <w:t xml:space="preserve"> по контролю</w:t>
            </w:r>
          </w:p>
        </w:tc>
      </w:tr>
      <w:tr w:rsidR="0020322B" w:rsidRPr="0020322B" w:rsidTr="0020322B">
        <w:trPr>
          <w:trHeight w:val="360"/>
        </w:trPr>
        <w:tc>
          <w:tcPr>
            <w:tcW w:w="144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99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в соответствии с Планом(*)</w:t>
            </w:r>
          </w:p>
        </w:tc>
        <w:tc>
          <w:tcPr>
            <w:tcW w:w="599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фактически</w:t>
            </w:r>
          </w:p>
        </w:tc>
        <w:tc>
          <w:tcPr>
            <w:tcW w:w="465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5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0322B" w:rsidRPr="0020322B" w:rsidTr="0020322B">
        <w:trPr>
          <w:trHeight w:val="360"/>
        </w:trPr>
        <w:tc>
          <w:tcPr>
            <w:tcW w:w="144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  <w:tc>
          <w:tcPr>
            <w:tcW w:w="465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5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0322B" w:rsidRPr="0020322B" w:rsidTr="0020322B">
        <w:trPr>
          <w:trHeight w:val="240"/>
        </w:trPr>
        <w:tc>
          <w:tcPr>
            <w:tcW w:w="144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3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2032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8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1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1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5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3" w:type="pct"/>
            <w:vMerge/>
            <w:shd w:val="clear" w:color="auto" w:fill="auto"/>
            <w:hideMark/>
          </w:tcPr>
          <w:p w:rsidR="001A3791" w:rsidRPr="0020322B" w:rsidRDefault="001A3791" w:rsidP="0020322B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0322B" w:rsidRDefault="0020322B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(*) Заполняется при проведении плановых проверок.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(**) В случае проведения внеплановой или повторной проверок необходимо также указать сроки проведения предыдущей плановой проверки.</w:t>
      </w:r>
    </w:p>
    <w:p w:rsidR="001A3791" w:rsidRPr="001A3791" w:rsidRDefault="001A3791" w:rsidP="001A379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A3791">
        <w:rPr>
          <w:rFonts w:ascii="Arial" w:hAnsi="Arial" w:cs="Arial"/>
          <w:sz w:val="24"/>
          <w:szCs w:val="24"/>
        </w:rPr>
        <w:t>(***) Акты являются приложениями к данному журналу и хранятся вместе с ним.</w:t>
      </w:r>
    </w:p>
    <w:sectPr w:rsidR="001A3791" w:rsidRPr="001A3791" w:rsidSect="001A3791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95" w:rsidRDefault="00153C95" w:rsidP="005F1F7B">
      <w:r>
        <w:separator/>
      </w:r>
    </w:p>
  </w:endnote>
  <w:endnote w:type="continuationSeparator" w:id="0">
    <w:p w:rsidR="00153C95" w:rsidRDefault="00153C95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95" w:rsidRDefault="00153C95" w:rsidP="005F1F7B">
      <w:r>
        <w:separator/>
      </w:r>
    </w:p>
  </w:footnote>
  <w:footnote w:type="continuationSeparator" w:id="0">
    <w:p w:rsidR="00153C95" w:rsidRDefault="00153C95" w:rsidP="005F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E95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6"/>
  </w:num>
  <w:num w:numId="5">
    <w:abstractNumId w:val="3"/>
  </w:num>
  <w:num w:numId="6">
    <w:abstractNumId w:val="17"/>
  </w:num>
  <w:num w:numId="7">
    <w:abstractNumId w:val="7"/>
  </w:num>
  <w:num w:numId="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20"/>
  </w:num>
  <w:num w:numId="16">
    <w:abstractNumId w:val="10"/>
  </w:num>
  <w:num w:numId="17">
    <w:abstractNumId w:val="13"/>
  </w:num>
  <w:num w:numId="18">
    <w:abstractNumId w:val="5"/>
  </w:num>
  <w:num w:numId="19">
    <w:abstractNumId w:val="9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04A18"/>
    <w:rsid w:val="00014A7E"/>
    <w:rsid w:val="00015C6D"/>
    <w:rsid w:val="00015CA9"/>
    <w:rsid w:val="00016B7E"/>
    <w:rsid w:val="00021770"/>
    <w:rsid w:val="00021E3F"/>
    <w:rsid w:val="000305A1"/>
    <w:rsid w:val="000321A1"/>
    <w:rsid w:val="00033895"/>
    <w:rsid w:val="00034865"/>
    <w:rsid w:val="0004297E"/>
    <w:rsid w:val="00045541"/>
    <w:rsid w:val="00054F68"/>
    <w:rsid w:val="00060FD4"/>
    <w:rsid w:val="00065C06"/>
    <w:rsid w:val="0007076E"/>
    <w:rsid w:val="00077164"/>
    <w:rsid w:val="000825A6"/>
    <w:rsid w:val="00090EBA"/>
    <w:rsid w:val="00092321"/>
    <w:rsid w:val="00093372"/>
    <w:rsid w:val="00095D98"/>
    <w:rsid w:val="00096C4F"/>
    <w:rsid w:val="000A4246"/>
    <w:rsid w:val="000B391F"/>
    <w:rsid w:val="000B7E94"/>
    <w:rsid w:val="000C3AA9"/>
    <w:rsid w:val="000E69D6"/>
    <w:rsid w:val="000F1A09"/>
    <w:rsid w:val="000F49EB"/>
    <w:rsid w:val="000F5337"/>
    <w:rsid w:val="000F6402"/>
    <w:rsid w:val="00103525"/>
    <w:rsid w:val="001040F9"/>
    <w:rsid w:val="001072B4"/>
    <w:rsid w:val="001104CF"/>
    <w:rsid w:val="00113AEA"/>
    <w:rsid w:val="00115AFE"/>
    <w:rsid w:val="00115CE9"/>
    <w:rsid w:val="00117F44"/>
    <w:rsid w:val="0012487F"/>
    <w:rsid w:val="0012768D"/>
    <w:rsid w:val="00127841"/>
    <w:rsid w:val="00147069"/>
    <w:rsid w:val="001539E4"/>
    <w:rsid w:val="00153C95"/>
    <w:rsid w:val="00155940"/>
    <w:rsid w:val="00155FF4"/>
    <w:rsid w:val="001617DE"/>
    <w:rsid w:val="001731AE"/>
    <w:rsid w:val="00186D29"/>
    <w:rsid w:val="0019437E"/>
    <w:rsid w:val="001A3791"/>
    <w:rsid w:val="001A42D4"/>
    <w:rsid w:val="001A7622"/>
    <w:rsid w:val="001B67B3"/>
    <w:rsid w:val="001C15CE"/>
    <w:rsid w:val="001C4828"/>
    <w:rsid w:val="001D395E"/>
    <w:rsid w:val="001D4E3A"/>
    <w:rsid w:val="001E36A7"/>
    <w:rsid w:val="001F102D"/>
    <w:rsid w:val="001F2EBF"/>
    <w:rsid w:val="001F464E"/>
    <w:rsid w:val="00201C55"/>
    <w:rsid w:val="00202E82"/>
    <w:rsid w:val="0020322B"/>
    <w:rsid w:val="00203574"/>
    <w:rsid w:val="00204F23"/>
    <w:rsid w:val="00205533"/>
    <w:rsid w:val="0020628F"/>
    <w:rsid w:val="00206485"/>
    <w:rsid w:val="002066D1"/>
    <w:rsid w:val="002144E8"/>
    <w:rsid w:val="0021608C"/>
    <w:rsid w:val="00216118"/>
    <w:rsid w:val="002171A5"/>
    <w:rsid w:val="00222D24"/>
    <w:rsid w:val="002237D4"/>
    <w:rsid w:val="00224409"/>
    <w:rsid w:val="002249B1"/>
    <w:rsid w:val="0023543E"/>
    <w:rsid w:val="002419A5"/>
    <w:rsid w:val="0024363B"/>
    <w:rsid w:val="00246053"/>
    <w:rsid w:val="002516A0"/>
    <w:rsid w:val="00257C3E"/>
    <w:rsid w:val="002606BE"/>
    <w:rsid w:val="00263384"/>
    <w:rsid w:val="002778AE"/>
    <w:rsid w:val="00282EFA"/>
    <w:rsid w:val="00290B9D"/>
    <w:rsid w:val="0029626D"/>
    <w:rsid w:val="0029634C"/>
    <w:rsid w:val="002966FD"/>
    <w:rsid w:val="002C7753"/>
    <w:rsid w:val="002C7CBF"/>
    <w:rsid w:val="002D61A8"/>
    <w:rsid w:val="002D74F8"/>
    <w:rsid w:val="002E2CA6"/>
    <w:rsid w:val="002E4AF1"/>
    <w:rsid w:val="003009DB"/>
    <w:rsid w:val="003012B5"/>
    <w:rsid w:val="0030337B"/>
    <w:rsid w:val="00307774"/>
    <w:rsid w:val="00330F9C"/>
    <w:rsid w:val="003421AA"/>
    <w:rsid w:val="0034227E"/>
    <w:rsid w:val="003501F7"/>
    <w:rsid w:val="0035194B"/>
    <w:rsid w:val="00352868"/>
    <w:rsid w:val="003534A8"/>
    <w:rsid w:val="0035482B"/>
    <w:rsid w:val="00362ABB"/>
    <w:rsid w:val="003672DC"/>
    <w:rsid w:val="00371745"/>
    <w:rsid w:val="003763A3"/>
    <w:rsid w:val="00376678"/>
    <w:rsid w:val="00380B08"/>
    <w:rsid w:val="003822CA"/>
    <w:rsid w:val="00386C9A"/>
    <w:rsid w:val="00394446"/>
    <w:rsid w:val="003A0664"/>
    <w:rsid w:val="003B038B"/>
    <w:rsid w:val="003B6F3A"/>
    <w:rsid w:val="003B70DF"/>
    <w:rsid w:val="003C0DAA"/>
    <w:rsid w:val="003D3067"/>
    <w:rsid w:val="003E0CDA"/>
    <w:rsid w:val="003E15BB"/>
    <w:rsid w:val="003E3552"/>
    <w:rsid w:val="003E36A9"/>
    <w:rsid w:val="003E5A27"/>
    <w:rsid w:val="003F1517"/>
    <w:rsid w:val="003F2376"/>
    <w:rsid w:val="003F4C70"/>
    <w:rsid w:val="00405FA5"/>
    <w:rsid w:val="00412F8B"/>
    <w:rsid w:val="0041374F"/>
    <w:rsid w:val="0041703B"/>
    <w:rsid w:val="0041758A"/>
    <w:rsid w:val="00417D99"/>
    <w:rsid w:val="004225B8"/>
    <w:rsid w:val="00425DFD"/>
    <w:rsid w:val="00431EC2"/>
    <w:rsid w:val="00442AE5"/>
    <w:rsid w:val="00455B61"/>
    <w:rsid w:val="00471C3E"/>
    <w:rsid w:val="00476134"/>
    <w:rsid w:val="004768F7"/>
    <w:rsid w:val="00482858"/>
    <w:rsid w:val="0048382B"/>
    <w:rsid w:val="0049420C"/>
    <w:rsid w:val="004A1655"/>
    <w:rsid w:val="004A3B74"/>
    <w:rsid w:val="004A3F3B"/>
    <w:rsid w:val="004A4286"/>
    <w:rsid w:val="004C7E7B"/>
    <w:rsid w:val="004D0EEA"/>
    <w:rsid w:val="004D244C"/>
    <w:rsid w:val="004D49BA"/>
    <w:rsid w:val="004E1326"/>
    <w:rsid w:val="004E1368"/>
    <w:rsid w:val="004E3CF7"/>
    <w:rsid w:val="004F106D"/>
    <w:rsid w:val="004F4822"/>
    <w:rsid w:val="004F7311"/>
    <w:rsid w:val="00506205"/>
    <w:rsid w:val="00507655"/>
    <w:rsid w:val="00522108"/>
    <w:rsid w:val="005261FE"/>
    <w:rsid w:val="0052751E"/>
    <w:rsid w:val="0053329A"/>
    <w:rsid w:val="00543607"/>
    <w:rsid w:val="005457E2"/>
    <w:rsid w:val="00550258"/>
    <w:rsid w:val="00550A9A"/>
    <w:rsid w:val="00571462"/>
    <w:rsid w:val="00576D03"/>
    <w:rsid w:val="00585913"/>
    <w:rsid w:val="00586E61"/>
    <w:rsid w:val="00590588"/>
    <w:rsid w:val="0059209D"/>
    <w:rsid w:val="005A1B8A"/>
    <w:rsid w:val="005B362F"/>
    <w:rsid w:val="005B5992"/>
    <w:rsid w:val="005B6103"/>
    <w:rsid w:val="005D0329"/>
    <w:rsid w:val="005D08B2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20679"/>
    <w:rsid w:val="0063042B"/>
    <w:rsid w:val="006417B0"/>
    <w:rsid w:val="00644526"/>
    <w:rsid w:val="00644E2E"/>
    <w:rsid w:val="00652754"/>
    <w:rsid w:val="00656A7A"/>
    <w:rsid w:val="00662232"/>
    <w:rsid w:val="00671983"/>
    <w:rsid w:val="00675011"/>
    <w:rsid w:val="00680C47"/>
    <w:rsid w:val="00683E58"/>
    <w:rsid w:val="006907FB"/>
    <w:rsid w:val="006960EA"/>
    <w:rsid w:val="006A02EB"/>
    <w:rsid w:val="006A3153"/>
    <w:rsid w:val="006A68F2"/>
    <w:rsid w:val="006A6ABB"/>
    <w:rsid w:val="006B12D1"/>
    <w:rsid w:val="006B257D"/>
    <w:rsid w:val="006B3246"/>
    <w:rsid w:val="006B4DEB"/>
    <w:rsid w:val="006B7A8F"/>
    <w:rsid w:val="006C53FF"/>
    <w:rsid w:val="006C5C1C"/>
    <w:rsid w:val="006D2ABB"/>
    <w:rsid w:val="006D700F"/>
    <w:rsid w:val="006E18E0"/>
    <w:rsid w:val="006E1B62"/>
    <w:rsid w:val="006E381A"/>
    <w:rsid w:val="006E4217"/>
    <w:rsid w:val="006E76B6"/>
    <w:rsid w:val="006F7BC8"/>
    <w:rsid w:val="00707A61"/>
    <w:rsid w:val="00713503"/>
    <w:rsid w:val="0071699E"/>
    <w:rsid w:val="00716E95"/>
    <w:rsid w:val="00717A98"/>
    <w:rsid w:val="00720D97"/>
    <w:rsid w:val="007232D4"/>
    <w:rsid w:val="00740E39"/>
    <w:rsid w:val="007434CB"/>
    <w:rsid w:val="00743D8F"/>
    <w:rsid w:val="0074707A"/>
    <w:rsid w:val="0075589F"/>
    <w:rsid w:val="007724F7"/>
    <w:rsid w:val="00773CE6"/>
    <w:rsid w:val="00780613"/>
    <w:rsid w:val="0078071F"/>
    <w:rsid w:val="007914A6"/>
    <w:rsid w:val="00796088"/>
    <w:rsid w:val="00797339"/>
    <w:rsid w:val="007A4F05"/>
    <w:rsid w:val="007B0BC9"/>
    <w:rsid w:val="007B178D"/>
    <w:rsid w:val="007B20D1"/>
    <w:rsid w:val="007B2F57"/>
    <w:rsid w:val="007B4E5F"/>
    <w:rsid w:val="007C4B4B"/>
    <w:rsid w:val="007C4EE0"/>
    <w:rsid w:val="007D06C4"/>
    <w:rsid w:val="007E6F40"/>
    <w:rsid w:val="007F32AB"/>
    <w:rsid w:val="007F3DC2"/>
    <w:rsid w:val="008066F1"/>
    <w:rsid w:val="00811544"/>
    <w:rsid w:val="008158F9"/>
    <w:rsid w:val="00816FE7"/>
    <w:rsid w:val="00826A37"/>
    <w:rsid w:val="00832B1F"/>
    <w:rsid w:val="00833311"/>
    <w:rsid w:val="008356B5"/>
    <w:rsid w:val="00842C04"/>
    <w:rsid w:val="00855DEA"/>
    <w:rsid w:val="00857440"/>
    <w:rsid w:val="00860AD1"/>
    <w:rsid w:val="0086318D"/>
    <w:rsid w:val="00863F49"/>
    <w:rsid w:val="00866320"/>
    <w:rsid w:val="0086791B"/>
    <w:rsid w:val="00872D34"/>
    <w:rsid w:val="00883942"/>
    <w:rsid w:val="00883969"/>
    <w:rsid w:val="0088414D"/>
    <w:rsid w:val="0088504C"/>
    <w:rsid w:val="00890716"/>
    <w:rsid w:val="00890DED"/>
    <w:rsid w:val="008A0A52"/>
    <w:rsid w:val="008A1EB4"/>
    <w:rsid w:val="008A36A5"/>
    <w:rsid w:val="008A5D15"/>
    <w:rsid w:val="008B0462"/>
    <w:rsid w:val="008B32E3"/>
    <w:rsid w:val="008C1D1F"/>
    <w:rsid w:val="008D0C75"/>
    <w:rsid w:val="008E00CC"/>
    <w:rsid w:val="008E5895"/>
    <w:rsid w:val="008F5FC6"/>
    <w:rsid w:val="00900FF7"/>
    <w:rsid w:val="00901758"/>
    <w:rsid w:val="00902EDA"/>
    <w:rsid w:val="009108AC"/>
    <w:rsid w:val="009115C5"/>
    <w:rsid w:val="00914ADF"/>
    <w:rsid w:val="009172B0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466F9"/>
    <w:rsid w:val="00953B6D"/>
    <w:rsid w:val="00953BF5"/>
    <w:rsid w:val="0095691B"/>
    <w:rsid w:val="00957F50"/>
    <w:rsid w:val="009609B0"/>
    <w:rsid w:val="00961415"/>
    <w:rsid w:val="00980F4C"/>
    <w:rsid w:val="00983F84"/>
    <w:rsid w:val="009845AB"/>
    <w:rsid w:val="00990B5A"/>
    <w:rsid w:val="0099211B"/>
    <w:rsid w:val="00994D2D"/>
    <w:rsid w:val="009A0BCA"/>
    <w:rsid w:val="009A3018"/>
    <w:rsid w:val="009C1077"/>
    <w:rsid w:val="009C2967"/>
    <w:rsid w:val="009C2A61"/>
    <w:rsid w:val="009C2C7D"/>
    <w:rsid w:val="009D3F33"/>
    <w:rsid w:val="009E74DB"/>
    <w:rsid w:val="00A0254A"/>
    <w:rsid w:val="00A05CF4"/>
    <w:rsid w:val="00A107D6"/>
    <w:rsid w:val="00A10EA8"/>
    <w:rsid w:val="00A13492"/>
    <w:rsid w:val="00A15BCF"/>
    <w:rsid w:val="00A15EBA"/>
    <w:rsid w:val="00A16344"/>
    <w:rsid w:val="00A2119E"/>
    <w:rsid w:val="00A22B52"/>
    <w:rsid w:val="00A23079"/>
    <w:rsid w:val="00A41DD3"/>
    <w:rsid w:val="00A41E26"/>
    <w:rsid w:val="00A45909"/>
    <w:rsid w:val="00A47530"/>
    <w:rsid w:val="00A50298"/>
    <w:rsid w:val="00A53D75"/>
    <w:rsid w:val="00A55BC6"/>
    <w:rsid w:val="00A57C76"/>
    <w:rsid w:val="00A64CD8"/>
    <w:rsid w:val="00A7426F"/>
    <w:rsid w:val="00A753BA"/>
    <w:rsid w:val="00A77834"/>
    <w:rsid w:val="00A77A99"/>
    <w:rsid w:val="00A8179F"/>
    <w:rsid w:val="00A830D2"/>
    <w:rsid w:val="00A91D1A"/>
    <w:rsid w:val="00A969FE"/>
    <w:rsid w:val="00AA45E3"/>
    <w:rsid w:val="00AA6779"/>
    <w:rsid w:val="00AB7B1B"/>
    <w:rsid w:val="00AC1593"/>
    <w:rsid w:val="00AC4027"/>
    <w:rsid w:val="00AE603A"/>
    <w:rsid w:val="00AF4254"/>
    <w:rsid w:val="00AF6F68"/>
    <w:rsid w:val="00AF7F0C"/>
    <w:rsid w:val="00B003F6"/>
    <w:rsid w:val="00B10529"/>
    <w:rsid w:val="00B12012"/>
    <w:rsid w:val="00B148BE"/>
    <w:rsid w:val="00B2378C"/>
    <w:rsid w:val="00B268F5"/>
    <w:rsid w:val="00B27923"/>
    <w:rsid w:val="00B32419"/>
    <w:rsid w:val="00B32EB3"/>
    <w:rsid w:val="00B406BE"/>
    <w:rsid w:val="00B40AC4"/>
    <w:rsid w:val="00B40EB0"/>
    <w:rsid w:val="00B450D7"/>
    <w:rsid w:val="00B459B0"/>
    <w:rsid w:val="00B502E7"/>
    <w:rsid w:val="00B53933"/>
    <w:rsid w:val="00B5536D"/>
    <w:rsid w:val="00B6242B"/>
    <w:rsid w:val="00B664AA"/>
    <w:rsid w:val="00B74341"/>
    <w:rsid w:val="00B7773A"/>
    <w:rsid w:val="00B808A3"/>
    <w:rsid w:val="00B95643"/>
    <w:rsid w:val="00B961B3"/>
    <w:rsid w:val="00B96838"/>
    <w:rsid w:val="00BA0A9C"/>
    <w:rsid w:val="00BA6BD6"/>
    <w:rsid w:val="00BA6EA3"/>
    <w:rsid w:val="00BA76F8"/>
    <w:rsid w:val="00BD331C"/>
    <w:rsid w:val="00BD4C7B"/>
    <w:rsid w:val="00BD5586"/>
    <w:rsid w:val="00BD5844"/>
    <w:rsid w:val="00BF206B"/>
    <w:rsid w:val="00BF44BF"/>
    <w:rsid w:val="00C066C4"/>
    <w:rsid w:val="00C14B0E"/>
    <w:rsid w:val="00C17075"/>
    <w:rsid w:val="00C17345"/>
    <w:rsid w:val="00C258DC"/>
    <w:rsid w:val="00C261CF"/>
    <w:rsid w:val="00C475A9"/>
    <w:rsid w:val="00C5203F"/>
    <w:rsid w:val="00C53B1B"/>
    <w:rsid w:val="00C545F8"/>
    <w:rsid w:val="00C64A02"/>
    <w:rsid w:val="00C83217"/>
    <w:rsid w:val="00C837D0"/>
    <w:rsid w:val="00C841EB"/>
    <w:rsid w:val="00C8490A"/>
    <w:rsid w:val="00C84ED3"/>
    <w:rsid w:val="00C95FDA"/>
    <w:rsid w:val="00C97175"/>
    <w:rsid w:val="00CA176C"/>
    <w:rsid w:val="00CA31EB"/>
    <w:rsid w:val="00CA4B17"/>
    <w:rsid w:val="00CA6093"/>
    <w:rsid w:val="00CB2A52"/>
    <w:rsid w:val="00CB2F01"/>
    <w:rsid w:val="00CB37B1"/>
    <w:rsid w:val="00CC6A3D"/>
    <w:rsid w:val="00CD0E29"/>
    <w:rsid w:val="00CE2A13"/>
    <w:rsid w:val="00CF39CE"/>
    <w:rsid w:val="00CF6B8E"/>
    <w:rsid w:val="00CF78D7"/>
    <w:rsid w:val="00D01D20"/>
    <w:rsid w:val="00D02CA7"/>
    <w:rsid w:val="00D03044"/>
    <w:rsid w:val="00D058D7"/>
    <w:rsid w:val="00D11451"/>
    <w:rsid w:val="00D125F3"/>
    <w:rsid w:val="00D1397F"/>
    <w:rsid w:val="00D3086F"/>
    <w:rsid w:val="00D45646"/>
    <w:rsid w:val="00D51D79"/>
    <w:rsid w:val="00D557D7"/>
    <w:rsid w:val="00D5742B"/>
    <w:rsid w:val="00D60FE8"/>
    <w:rsid w:val="00D654D9"/>
    <w:rsid w:val="00D65FE6"/>
    <w:rsid w:val="00D67D90"/>
    <w:rsid w:val="00D71B01"/>
    <w:rsid w:val="00D72759"/>
    <w:rsid w:val="00D7483D"/>
    <w:rsid w:val="00D805C7"/>
    <w:rsid w:val="00D818CE"/>
    <w:rsid w:val="00D9076F"/>
    <w:rsid w:val="00D94AD0"/>
    <w:rsid w:val="00D95173"/>
    <w:rsid w:val="00D95ED6"/>
    <w:rsid w:val="00DA4467"/>
    <w:rsid w:val="00DB2F79"/>
    <w:rsid w:val="00DB3725"/>
    <w:rsid w:val="00DC326D"/>
    <w:rsid w:val="00DD0AA2"/>
    <w:rsid w:val="00DD3F57"/>
    <w:rsid w:val="00DE1A9C"/>
    <w:rsid w:val="00DE24A4"/>
    <w:rsid w:val="00DE24B8"/>
    <w:rsid w:val="00DE4FB2"/>
    <w:rsid w:val="00DE50B1"/>
    <w:rsid w:val="00DE5CEC"/>
    <w:rsid w:val="00DF03A4"/>
    <w:rsid w:val="00DF72DA"/>
    <w:rsid w:val="00DF78C6"/>
    <w:rsid w:val="00DF7D1F"/>
    <w:rsid w:val="00E0135A"/>
    <w:rsid w:val="00E013A1"/>
    <w:rsid w:val="00E0783A"/>
    <w:rsid w:val="00E11E29"/>
    <w:rsid w:val="00E15ECD"/>
    <w:rsid w:val="00E224EB"/>
    <w:rsid w:val="00E23EE5"/>
    <w:rsid w:val="00E26D64"/>
    <w:rsid w:val="00E419AE"/>
    <w:rsid w:val="00E41EEB"/>
    <w:rsid w:val="00E43CA6"/>
    <w:rsid w:val="00E53B97"/>
    <w:rsid w:val="00E55C80"/>
    <w:rsid w:val="00E57F1A"/>
    <w:rsid w:val="00E61E02"/>
    <w:rsid w:val="00E63A70"/>
    <w:rsid w:val="00E66C93"/>
    <w:rsid w:val="00E71254"/>
    <w:rsid w:val="00E8093A"/>
    <w:rsid w:val="00E85A70"/>
    <w:rsid w:val="00E864A0"/>
    <w:rsid w:val="00E9597A"/>
    <w:rsid w:val="00EA268F"/>
    <w:rsid w:val="00EA4088"/>
    <w:rsid w:val="00EA4BB4"/>
    <w:rsid w:val="00EB62F9"/>
    <w:rsid w:val="00EC0B6A"/>
    <w:rsid w:val="00ED26CA"/>
    <w:rsid w:val="00ED29D9"/>
    <w:rsid w:val="00ED3A89"/>
    <w:rsid w:val="00ED6D83"/>
    <w:rsid w:val="00EE0A20"/>
    <w:rsid w:val="00EE64F4"/>
    <w:rsid w:val="00F034F1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42EF2"/>
    <w:rsid w:val="00F54343"/>
    <w:rsid w:val="00F5742F"/>
    <w:rsid w:val="00F57BBC"/>
    <w:rsid w:val="00F6114E"/>
    <w:rsid w:val="00F62F37"/>
    <w:rsid w:val="00F65E96"/>
    <w:rsid w:val="00F71DE5"/>
    <w:rsid w:val="00F756AD"/>
    <w:rsid w:val="00F757E3"/>
    <w:rsid w:val="00F75D46"/>
    <w:rsid w:val="00F77275"/>
    <w:rsid w:val="00F77621"/>
    <w:rsid w:val="00F77B93"/>
    <w:rsid w:val="00F77E09"/>
    <w:rsid w:val="00F816EA"/>
    <w:rsid w:val="00F8336B"/>
    <w:rsid w:val="00FA2100"/>
    <w:rsid w:val="00FA60BC"/>
    <w:rsid w:val="00FB2B31"/>
    <w:rsid w:val="00FB485E"/>
    <w:rsid w:val="00FC5867"/>
    <w:rsid w:val="00FC5D86"/>
    <w:rsid w:val="00FD754A"/>
    <w:rsid w:val="00FD7D9F"/>
    <w:rsid w:val="00FD7E30"/>
    <w:rsid w:val="00FE13D3"/>
    <w:rsid w:val="00FE2237"/>
    <w:rsid w:val="00FE263F"/>
    <w:rsid w:val="00FE5847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F78D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content/act/b11798ff-43b9-49db-b06c-4223f9d555e2.html" TargetMode="External"/><Relationship Id="rId13" Type="http://schemas.openxmlformats.org/officeDocument/2006/relationships/hyperlink" Target="http://pravo.minjust.ru:8080/content/act/b11798ff-43b9-49db-b06c-4223f9d555e2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content/act/b11798ff-43b9-49db-b06c-4223f9d555e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content/act/4f48675c-2dc2-4b7b-8f43-c7d17ab9072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content/act/b11798ff-43b9-49db-b06c-4223f9d555e2.html" TargetMode="External"/><Relationship Id="rId10" Type="http://schemas.openxmlformats.org/officeDocument/2006/relationships/hyperlink" Target="http://pravo.minjust.ru:8080/content/act/b11798ff-43b9-49db-b06c-4223f9d555e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content/act/15d4560c-d530-4955-bf7e-f734337ae80b.html" TargetMode="External"/><Relationship Id="rId14" Type="http://schemas.openxmlformats.org/officeDocument/2006/relationships/hyperlink" Target="http://pravo.minjust.ru:8080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A7CF-B9D7-416F-B2BF-94847C3D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5551</Words>
  <Characters>31646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IT-13</cp:lastModifiedBy>
  <cp:revision>2</cp:revision>
  <cp:lastPrinted>2020-06-15T00:19:00Z</cp:lastPrinted>
  <dcterms:created xsi:type="dcterms:W3CDTF">2020-06-17T08:01:00Z</dcterms:created>
  <dcterms:modified xsi:type="dcterms:W3CDTF">2020-06-17T08:01:00Z</dcterms:modified>
</cp:coreProperties>
</file>