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4" w:rsidRPr="00335BDB" w:rsidRDefault="00D51021" w:rsidP="00335BDB">
      <w:pPr>
        <w:pStyle w:val="Normal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335BDB">
        <w:rPr>
          <w:rFonts w:ascii="Arial" w:hAnsi="Arial" w:cs="Arial"/>
          <w:b/>
          <w:bCs/>
          <w:sz w:val="32"/>
          <w:szCs w:val="28"/>
        </w:rPr>
        <w:t>АДМИНИСТРАЦИЯ МУНИЦИПАЛЬНОГО РАЙОНА «ЧИТИНСКИЙ РАЙОН</w:t>
      </w:r>
      <w:r w:rsidR="00335BDB" w:rsidRPr="00335BDB">
        <w:rPr>
          <w:rFonts w:ascii="Arial" w:hAnsi="Arial" w:cs="Arial"/>
          <w:b/>
          <w:bCs/>
          <w:sz w:val="32"/>
          <w:szCs w:val="28"/>
        </w:rPr>
        <w:t>»</w:t>
      </w:r>
    </w:p>
    <w:p w:rsidR="00335BDB" w:rsidRDefault="00335BDB" w:rsidP="00335BDB">
      <w:pPr>
        <w:pStyle w:val="Normal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335BDB" w:rsidRPr="00335BDB" w:rsidRDefault="00335BDB" w:rsidP="00335BDB">
      <w:pPr>
        <w:pStyle w:val="Normal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335BDB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BC12C4" w:rsidRPr="00335BDB" w:rsidRDefault="00BC12C4" w:rsidP="00335BDB">
      <w:pPr>
        <w:pStyle w:val="Normal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BC12C4" w:rsidRPr="00335BDB" w:rsidRDefault="00BC12C4" w:rsidP="00335BDB">
      <w:pPr>
        <w:pStyle w:val="Normal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335BDB" w:rsidRDefault="00335BDB" w:rsidP="00335BDB">
      <w:pPr>
        <w:pStyle w:val="Normal"/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335BDB">
        <w:rPr>
          <w:rFonts w:ascii="Arial" w:hAnsi="Arial" w:cs="Arial"/>
          <w:bCs/>
          <w:sz w:val="24"/>
          <w:szCs w:val="28"/>
        </w:rPr>
        <w:t>11 июня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="004C2A4F" w:rsidRPr="00335BDB">
        <w:rPr>
          <w:rFonts w:ascii="Arial" w:hAnsi="Arial" w:cs="Arial"/>
          <w:bCs/>
          <w:sz w:val="24"/>
          <w:szCs w:val="28"/>
        </w:rPr>
        <w:t>20</w:t>
      </w:r>
      <w:r w:rsidR="0027530B" w:rsidRPr="00335BDB">
        <w:rPr>
          <w:rFonts w:ascii="Arial" w:hAnsi="Arial" w:cs="Arial"/>
          <w:bCs/>
          <w:sz w:val="24"/>
          <w:szCs w:val="28"/>
        </w:rPr>
        <w:t>20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335BDB">
        <w:rPr>
          <w:rFonts w:ascii="Arial" w:hAnsi="Arial" w:cs="Arial"/>
          <w:bCs/>
          <w:sz w:val="24"/>
          <w:szCs w:val="28"/>
        </w:rPr>
        <w:t>года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35BDB">
        <w:rPr>
          <w:rFonts w:ascii="Arial" w:hAnsi="Arial" w:cs="Arial"/>
          <w:bCs/>
          <w:sz w:val="24"/>
          <w:szCs w:val="28"/>
        </w:rPr>
        <w:t>№ 63-НПА</w:t>
      </w:r>
    </w:p>
    <w:p w:rsidR="004C2A4F" w:rsidRPr="00335BDB" w:rsidRDefault="004C2A4F" w:rsidP="00335BDB">
      <w:pPr>
        <w:pStyle w:val="Normal"/>
        <w:suppressAutoHyphens/>
        <w:jc w:val="center"/>
        <w:rPr>
          <w:rFonts w:ascii="Arial" w:hAnsi="Arial" w:cs="Arial"/>
          <w:sz w:val="24"/>
          <w:szCs w:val="28"/>
        </w:rPr>
      </w:pPr>
    </w:p>
    <w:p w:rsidR="00733540" w:rsidRPr="00335BDB" w:rsidRDefault="00733540" w:rsidP="00335BDB">
      <w:pPr>
        <w:pStyle w:val="Normal"/>
        <w:suppressAutoHyphens/>
        <w:jc w:val="center"/>
        <w:rPr>
          <w:rFonts w:ascii="Arial" w:hAnsi="Arial" w:cs="Arial"/>
          <w:sz w:val="24"/>
          <w:szCs w:val="28"/>
        </w:rPr>
      </w:pPr>
    </w:p>
    <w:p w:rsidR="00EB4EE4" w:rsidRPr="00335BDB" w:rsidRDefault="001E13A6" w:rsidP="00335BDB">
      <w:pPr>
        <w:pStyle w:val="Normal"/>
        <w:suppressAutoHyphens/>
        <w:jc w:val="center"/>
        <w:rPr>
          <w:rFonts w:ascii="Arial" w:hAnsi="Arial" w:cs="Arial"/>
          <w:b/>
          <w:sz w:val="32"/>
          <w:szCs w:val="28"/>
        </w:rPr>
      </w:pPr>
      <w:bookmarkStart w:id="0" w:name="_Hlk42500563"/>
      <w:bookmarkStart w:id="1" w:name="_Hlk43221992"/>
      <w:r w:rsidRPr="00335BDB">
        <w:rPr>
          <w:rFonts w:ascii="Arial" w:hAnsi="Arial" w:cs="Arial"/>
          <w:b/>
          <w:sz w:val="32"/>
          <w:szCs w:val="28"/>
        </w:rPr>
        <w:t>Об утверждении Порядка ремонта</w:t>
      </w:r>
      <w:r w:rsidR="00733540" w:rsidRPr="00335BDB">
        <w:rPr>
          <w:rFonts w:ascii="Arial" w:hAnsi="Arial" w:cs="Arial"/>
          <w:b/>
          <w:sz w:val="32"/>
          <w:szCs w:val="28"/>
        </w:rPr>
        <w:t xml:space="preserve"> </w:t>
      </w:r>
      <w:r w:rsidRPr="00335BDB">
        <w:rPr>
          <w:rFonts w:ascii="Arial" w:hAnsi="Arial" w:cs="Arial"/>
          <w:b/>
          <w:sz w:val="32"/>
          <w:szCs w:val="28"/>
        </w:rPr>
        <w:t>и содержания автомобильных дорог</w:t>
      </w:r>
      <w:r w:rsidR="00733540" w:rsidRPr="00335BDB">
        <w:rPr>
          <w:rFonts w:ascii="Arial" w:hAnsi="Arial" w:cs="Arial"/>
          <w:b/>
          <w:sz w:val="32"/>
          <w:szCs w:val="28"/>
        </w:rPr>
        <w:t xml:space="preserve"> </w:t>
      </w:r>
      <w:r w:rsidRPr="00335BDB">
        <w:rPr>
          <w:rFonts w:ascii="Arial" w:hAnsi="Arial" w:cs="Arial"/>
          <w:b/>
          <w:sz w:val="32"/>
          <w:szCs w:val="28"/>
        </w:rPr>
        <w:t>общего пользования местного значения</w:t>
      </w:r>
      <w:r w:rsidR="00341914" w:rsidRPr="00335BDB">
        <w:rPr>
          <w:rFonts w:ascii="Arial" w:hAnsi="Arial" w:cs="Arial"/>
          <w:b/>
          <w:sz w:val="32"/>
          <w:szCs w:val="28"/>
        </w:rPr>
        <w:t xml:space="preserve"> муниципального района «Читинский район»</w:t>
      </w:r>
    </w:p>
    <w:bookmarkEnd w:id="0"/>
    <w:p w:rsidR="004C2A4F" w:rsidRPr="00335BDB" w:rsidRDefault="004C2A4F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bookmarkEnd w:id="1"/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В соответствии с Федеральным законом от 06.10.2003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Федеральным Законом от 10.12.1995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196-ФЗ «О безопасности дорожного движения»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Федеральным Законом от 8 ноября 2007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года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35BDB" w:rsidRPr="00335BDB">
        <w:rPr>
          <w:rFonts w:ascii="Arial" w:hAnsi="Arial" w:cs="Arial"/>
          <w:sz w:val="24"/>
          <w:szCs w:val="28"/>
        </w:rPr>
        <w:t xml:space="preserve">, 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ПОСТАНОВЛЯЕТ: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335BDB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1E13A6" w:rsidRPr="00335BDB">
        <w:rPr>
          <w:rFonts w:ascii="Arial" w:hAnsi="Arial" w:cs="Arial"/>
          <w:sz w:val="24"/>
          <w:szCs w:val="28"/>
        </w:rPr>
        <w:t xml:space="preserve">Утвердить прилагаемый Порядок содержания и ремонта автомобильных дорог общего пользования местного значения </w:t>
      </w:r>
      <w:r w:rsidR="00BC19D6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1E13A6" w:rsidRPr="00335BDB">
        <w:rPr>
          <w:rFonts w:ascii="Arial" w:hAnsi="Arial" w:cs="Arial"/>
          <w:sz w:val="24"/>
          <w:szCs w:val="28"/>
        </w:rPr>
        <w:t xml:space="preserve"> согласно приложению.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2. </w:t>
      </w:r>
      <w:r w:rsidR="00BC19D6" w:rsidRPr="00335BDB">
        <w:rPr>
          <w:rFonts w:ascii="Arial" w:hAnsi="Arial" w:cs="Arial"/>
          <w:sz w:val="24"/>
          <w:szCs w:val="28"/>
        </w:rPr>
        <w:t>Опубликовать</w:t>
      </w:r>
      <w:r w:rsidRPr="00335BDB">
        <w:rPr>
          <w:rFonts w:ascii="Arial" w:hAnsi="Arial" w:cs="Arial"/>
          <w:sz w:val="24"/>
          <w:szCs w:val="28"/>
        </w:rPr>
        <w:t xml:space="preserve"> настоящее постановление на официальном сайте Администрации </w:t>
      </w:r>
      <w:r w:rsidR="00BC19D6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Pr="00335BDB">
        <w:rPr>
          <w:rFonts w:ascii="Arial" w:hAnsi="Arial" w:cs="Arial"/>
          <w:sz w:val="24"/>
          <w:szCs w:val="28"/>
        </w:rPr>
        <w:t xml:space="preserve"> в сети «Интернет».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3. Постановление вступает в силу с момента подписания.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C19D6" w:rsidRPr="00335BDB" w:rsidRDefault="00BC19D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C19D6" w:rsidRPr="00335BDB" w:rsidRDefault="00BC19D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3540" w:rsidRPr="00335BDB" w:rsidRDefault="00BC19D6" w:rsidP="001D1F5E">
      <w:pPr>
        <w:pStyle w:val="Normal"/>
        <w:tabs>
          <w:tab w:val="left" w:pos="8364"/>
        </w:tabs>
        <w:suppressAutoHyphens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И.о. главы муниципального района</w:t>
      </w:r>
      <w:r w:rsidR="00335BDB" w:rsidRPr="00335BDB">
        <w:rPr>
          <w:rFonts w:ascii="Arial" w:hAnsi="Arial" w:cs="Arial"/>
          <w:sz w:val="24"/>
          <w:szCs w:val="28"/>
        </w:rPr>
        <w:t xml:space="preserve"> «</w:t>
      </w:r>
      <w:r w:rsidRPr="00335BDB">
        <w:rPr>
          <w:rFonts w:ascii="Arial" w:hAnsi="Arial" w:cs="Arial"/>
          <w:sz w:val="24"/>
          <w:szCs w:val="28"/>
        </w:rPr>
        <w:t>Читинский район»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>
        <w:rPr>
          <w:rFonts w:ascii="Arial" w:hAnsi="Arial" w:cs="Arial"/>
          <w:sz w:val="24"/>
          <w:szCs w:val="28"/>
        </w:rPr>
        <w:tab/>
      </w:r>
      <w:r w:rsidRPr="00335BDB">
        <w:rPr>
          <w:rFonts w:ascii="Arial" w:hAnsi="Arial" w:cs="Arial"/>
          <w:sz w:val="24"/>
          <w:szCs w:val="28"/>
        </w:rPr>
        <w:t>В.А. Холмогоров</w:t>
      </w:r>
    </w:p>
    <w:p w:rsidR="001E13A6" w:rsidRPr="00335BDB" w:rsidRDefault="00733540" w:rsidP="00335BDB">
      <w:pPr>
        <w:pStyle w:val="Normal"/>
        <w:suppressAutoHyphens/>
        <w:ind w:right="5931"/>
        <w:jc w:val="both"/>
        <w:rPr>
          <w:rFonts w:ascii="Courier" w:hAnsi="Courier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br w:type="page"/>
      </w:r>
      <w:r w:rsidR="00335BDB" w:rsidRPr="00335BDB">
        <w:rPr>
          <w:rFonts w:ascii="Courier" w:hAnsi="Courier" w:cs="Arial"/>
          <w:sz w:val="24"/>
          <w:szCs w:val="28"/>
        </w:rPr>
        <w:lastRenderedPageBreak/>
        <w:t>П</w:t>
      </w:r>
      <w:r w:rsidR="001E13A6" w:rsidRPr="00335BDB">
        <w:rPr>
          <w:rFonts w:ascii="Courier" w:hAnsi="Courier" w:cs="Arial"/>
          <w:sz w:val="24"/>
          <w:szCs w:val="28"/>
        </w:rPr>
        <w:t>риложение</w:t>
      </w:r>
      <w:r w:rsidR="00335BDB" w:rsidRPr="00335BDB">
        <w:rPr>
          <w:rFonts w:ascii="Courier" w:hAnsi="Courier" w:cs="Arial"/>
          <w:sz w:val="24"/>
          <w:szCs w:val="28"/>
        </w:rPr>
        <w:t xml:space="preserve">  </w:t>
      </w:r>
      <w:r w:rsidR="001E13A6" w:rsidRPr="00335BDB">
        <w:rPr>
          <w:rFonts w:ascii="Courier" w:hAnsi="Courier" w:cs="Arial"/>
          <w:sz w:val="24"/>
          <w:szCs w:val="28"/>
        </w:rPr>
        <w:t>к постановлению</w:t>
      </w:r>
      <w:r w:rsidR="00D7651C" w:rsidRPr="00335BDB">
        <w:rPr>
          <w:rFonts w:ascii="Courier" w:hAnsi="Courier" w:cs="Arial"/>
          <w:sz w:val="24"/>
          <w:szCs w:val="28"/>
        </w:rPr>
        <w:t xml:space="preserve"> администрации</w:t>
      </w:r>
      <w:r w:rsidR="00335BDB" w:rsidRPr="00335BDB">
        <w:rPr>
          <w:rFonts w:ascii="Courier" w:hAnsi="Courier" w:cs="Arial"/>
          <w:sz w:val="24"/>
          <w:szCs w:val="28"/>
        </w:rPr>
        <w:t xml:space="preserve"> </w:t>
      </w:r>
      <w:r w:rsidR="00BC19D6" w:rsidRPr="00335BDB">
        <w:rPr>
          <w:rFonts w:ascii="Courier" w:hAnsi="Courier" w:cs="Arial"/>
          <w:sz w:val="24"/>
          <w:szCs w:val="28"/>
        </w:rPr>
        <w:t>муниципального района</w:t>
      </w:r>
      <w:r w:rsidR="00335BDB" w:rsidRPr="00335BDB">
        <w:rPr>
          <w:rFonts w:ascii="Courier" w:hAnsi="Courier" w:cs="Arial"/>
          <w:sz w:val="24"/>
          <w:szCs w:val="28"/>
        </w:rPr>
        <w:t xml:space="preserve"> «</w:t>
      </w:r>
      <w:r w:rsidR="00BC19D6" w:rsidRPr="00335BDB">
        <w:rPr>
          <w:rFonts w:ascii="Courier" w:hAnsi="Courier" w:cs="Arial"/>
          <w:sz w:val="24"/>
          <w:szCs w:val="28"/>
        </w:rPr>
        <w:t>Читинский район»</w:t>
      </w:r>
      <w:r w:rsidR="00335BDB" w:rsidRPr="00335BDB">
        <w:rPr>
          <w:rFonts w:ascii="Courier" w:hAnsi="Courier" w:cs="Arial"/>
          <w:sz w:val="24"/>
          <w:szCs w:val="28"/>
        </w:rPr>
        <w:t xml:space="preserve"> </w:t>
      </w:r>
      <w:r w:rsidR="001E13A6" w:rsidRPr="00335BDB">
        <w:rPr>
          <w:rFonts w:ascii="Courier" w:hAnsi="Courier" w:cs="Arial"/>
          <w:sz w:val="24"/>
          <w:szCs w:val="28"/>
        </w:rPr>
        <w:t xml:space="preserve">от </w:t>
      </w:r>
      <w:r w:rsidR="00335BDB" w:rsidRPr="00335BDB">
        <w:rPr>
          <w:rFonts w:ascii="Courier" w:hAnsi="Courier" w:cs="Arial"/>
          <w:sz w:val="24"/>
          <w:szCs w:val="28"/>
        </w:rPr>
        <w:t xml:space="preserve">11 июня </w:t>
      </w:r>
      <w:r w:rsidR="00BC19D6" w:rsidRPr="00335BDB">
        <w:rPr>
          <w:rFonts w:ascii="Courier" w:hAnsi="Courier" w:cs="Arial"/>
          <w:sz w:val="24"/>
          <w:szCs w:val="28"/>
        </w:rPr>
        <w:t>2020 г.</w:t>
      </w:r>
      <w:r w:rsidR="00335BDB" w:rsidRPr="00335BDB">
        <w:rPr>
          <w:rFonts w:ascii="Courier" w:hAnsi="Courier" w:cs="Arial"/>
          <w:sz w:val="24"/>
          <w:szCs w:val="28"/>
        </w:rPr>
        <w:t xml:space="preserve"> №63-НПА </w:t>
      </w:r>
    </w:p>
    <w:p w:rsidR="00733540" w:rsidRDefault="00733540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35BDB" w:rsidRPr="00335BDB" w:rsidRDefault="00335BDB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35BDB">
        <w:rPr>
          <w:rFonts w:ascii="Arial" w:hAnsi="Arial" w:cs="Arial"/>
          <w:b/>
          <w:sz w:val="32"/>
          <w:szCs w:val="28"/>
        </w:rPr>
        <w:t xml:space="preserve">Порядок ремонта и содержания автомобильных дорог общего пользования местного значения </w:t>
      </w:r>
      <w:bookmarkStart w:id="2" w:name="_Hlk43218225"/>
      <w:r w:rsidR="00BC19D6" w:rsidRPr="00335BDB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</w:p>
    <w:bookmarkEnd w:id="2"/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3540" w:rsidRPr="00335BDB" w:rsidRDefault="00733540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1. Общие положения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1.1. Настоящий Порядок содержания и ремонта автомобильных дорог общего пользования местного значения </w:t>
      </w:r>
      <w:r w:rsidR="00BC19D6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 xml:space="preserve">(далее </w:t>
      </w:r>
      <w:r w:rsidR="00335BDB" w:rsidRPr="00335BDB">
        <w:rPr>
          <w:rFonts w:ascii="Arial" w:hAnsi="Arial" w:cs="Arial"/>
          <w:sz w:val="24"/>
          <w:szCs w:val="28"/>
        </w:rPr>
        <w:t>-</w:t>
      </w:r>
      <w:r w:rsidRPr="00335BDB">
        <w:rPr>
          <w:rFonts w:ascii="Arial" w:hAnsi="Arial" w:cs="Arial"/>
          <w:sz w:val="24"/>
          <w:szCs w:val="28"/>
        </w:rPr>
        <w:t xml:space="preserve"> Порядок)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разработан во исполнение статей 17 и 18 Федерального закона от 08.11.2007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Понятия «автомобильная дорога»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«содержание автомобильных дорог» и «ремонт автомобильных дорог» в целях настоящего Порядка употребляются в том значении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как это определено указанным законом.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1.2. Автомобильными дорогами общего пользования местного значения </w:t>
      </w:r>
      <w:r w:rsidR="00BC19D6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>являются автомобильные дороги общего пользования в границах населенных пунктов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расположенных на территории </w:t>
      </w:r>
      <w:r w:rsidR="00BC19D6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перечень которых утвержден постановлением администрации </w:t>
      </w:r>
      <w:r w:rsidR="00BC19D6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 xml:space="preserve">от </w:t>
      </w:r>
      <w:r w:rsidR="007646E1" w:rsidRPr="00335BDB">
        <w:rPr>
          <w:rFonts w:ascii="Arial" w:hAnsi="Arial" w:cs="Arial"/>
          <w:sz w:val="24"/>
          <w:szCs w:val="28"/>
        </w:rPr>
        <w:t>29 мая 2020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года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7646E1" w:rsidRPr="00335BDB">
        <w:rPr>
          <w:rFonts w:ascii="Arial" w:hAnsi="Arial" w:cs="Arial"/>
          <w:sz w:val="24"/>
          <w:szCs w:val="28"/>
        </w:rPr>
        <w:t>57-НПА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за исключением автодорог общего пользования федерального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регионального</w:t>
      </w:r>
      <w:r w:rsidR="007646E1" w:rsidRP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значения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 же частных автодорог.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1.3. Настоящим Порядком регламентируется организация работ по содержанию и ремонту автомобильных дорог общего пользования </w:t>
      </w:r>
      <w:r w:rsidR="007646E1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 xml:space="preserve">(далее </w:t>
      </w:r>
      <w:r w:rsidR="00335BDB" w:rsidRPr="00335BDB">
        <w:rPr>
          <w:rFonts w:ascii="Arial" w:hAnsi="Arial" w:cs="Arial"/>
          <w:sz w:val="24"/>
          <w:szCs w:val="28"/>
        </w:rPr>
        <w:t>-</w:t>
      </w:r>
      <w:r w:rsidRPr="00335BDB">
        <w:rPr>
          <w:rFonts w:ascii="Arial" w:hAnsi="Arial" w:cs="Arial"/>
          <w:sz w:val="24"/>
          <w:szCs w:val="28"/>
        </w:rPr>
        <w:t xml:space="preserve"> автомобильные дороги)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 целях обеспечения сохранности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также организации дорожного движения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 том числе посредством поддержания бесперебойного движения транспортных средств по автомобильным дорогам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повышения безопасности дорожного движения и эффективности работы автомобильного транспорта.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1.4. Организация и проведение работ по ремонту автомобильных дорог или их участков и работ по содержанию автомобильных дорог (далее </w:t>
      </w:r>
      <w:r w:rsidR="00335BDB" w:rsidRPr="00335BDB">
        <w:rPr>
          <w:rFonts w:ascii="Arial" w:hAnsi="Arial" w:cs="Arial"/>
          <w:sz w:val="24"/>
          <w:szCs w:val="28"/>
        </w:rPr>
        <w:t>-</w:t>
      </w:r>
      <w:r w:rsidRPr="00335BDB">
        <w:rPr>
          <w:rFonts w:ascii="Arial" w:hAnsi="Arial" w:cs="Arial"/>
          <w:sz w:val="24"/>
          <w:szCs w:val="28"/>
        </w:rPr>
        <w:t xml:space="preserve"> дорожные работы) заключаются в осуществлении комплекса следующих мероприятий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который составляют: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а) оценка технического состояния автомобильных дорог;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б) планирование работ по содержанию и ремонту автомобильных дорог;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в) проведение работ по содержанию автомобильных дорог;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г) проведение работ по ремонту автомобильных дорог;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335BDB">
        <w:rPr>
          <w:rFonts w:ascii="Arial" w:hAnsi="Arial" w:cs="Arial"/>
          <w:sz w:val="24"/>
          <w:szCs w:val="28"/>
        </w:rPr>
        <w:t>д</w:t>
      </w:r>
      <w:proofErr w:type="spellEnd"/>
      <w:r w:rsidRPr="00335BDB">
        <w:rPr>
          <w:rFonts w:ascii="Arial" w:hAnsi="Arial" w:cs="Arial"/>
          <w:sz w:val="24"/>
          <w:szCs w:val="28"/>
        </w:rPr>
        <w:t>) приемка и оценка качества работ по содержанию и ремонту автомобильных дорог;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е) охрана окружающей среды.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 Оценка технического состояния автомобильных дорог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2.1. Оценка технического состояния автомобильных дорог проводится в целях получения полной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объективной и достоверной информации о транспортно-эксплуатационном состоянии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условиях их работы и степени соответствия их фактических потребительских свойств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параметров и характеристик требованиям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определенным государственными стандартами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техническими регламентами и иными нормативными правовыми актами Российской Федерации.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2.2. Порядок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методика и сроки проведения оценки технического состояния автомобильных дорог осуществляются в соответствии с приказом Министерства транспорта </w:t>
      </w:r>
      <w:r w:rsidRPr="00335BDB">
        <w:rPr>
          <w:rFonts w:ascii="Arial" w:hAnsi="Arial" w:cs="Arial"/>
          <w:sz w:val="24"/>
          <w:szCs w:val="28"/>
        </w:rPr>
        <w:lastRenderedPageBreak/>
        <w:t>Российской Федерации «О порядке проведения оценки технического состояния автомобильных дорог» от 27.08.2009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840990" w:rsidRPr="00335BDB">
        <w:rPr>
          <w:rFonts w:ascii="Arial" w:hAnsi="Arial" w:cs="Arial"/>
          <w:sz w:val="24"/>
          <w:szCs w:val="28"/>
        </w:rPr>
        <w:t>150.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2.3. Комиссионное обследование автомобильных дорог осуществляется комиссией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состав которой утверждается постановлением администрации </w:t>
      </w:r>
      <w:r w:rsidR="007646E1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7646E1" w:rsidRPr="00335BDB">
        <w:rPr>
          <w:rFonts w:ascii="Arial" w:hAnsi="Arial" w:cs="Arial"/>
          <w:sz w:val="24"/>
          <w:szCs w:val="28"/>
        </w:rPr>
        <w:t>33 от 16 января 2020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года</w:t>
      </w:r>
      <w:r w:rsidRPr="00335BDB">
        <w:rPr>
          <w:rFonts w:ascii="Arial" w:hAnsi="Arial" w:cs="Arial"/>
          <w:sz w:val="24"/>
          <w:szCs w:val="28"/>
        </w:rPr>
        <w:t>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утвержденным приказом Министерства транспорта Российской Федерации от 27.08.2009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="00335BDB" w:rsidRPr="00335BDB">
        <w:rPr>
          <w:rFonts w:ascii="Arial" w:hAnsi="Arial" w:cs="Arial"/>
          <w:sz w:val="24"/>
          <w:szCs w:val="28"/>
        </w:rPr>
        <w:t>№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150.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2.4. В ходе визуального осмотра автомобильных дорог определяются: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- состояние полосы отвода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земляного полотна и водоотвода;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- состояние покрытия проезжей части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его дефекты;</w:t>
      </w:r>
    </w:p>
    <w:p w:rsidR="001E13A6" w:rsidRPr="00335BDB" w:rsidRDefault="00335BDB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</w:t>
      </w:r>
      <w:r w:rsidR="001E13A6" w:rsidRPr="00335BDB">
        <w:rPr>
          <w:rFonts w:ascii="Arial" w:hAnsi="Arial" w:cs="Arial"/>
          <w:sz w:val="24"/>
          <w:szCs w:val="28"/>
        </w:rPr>
        <w:t xml:space="preserve"> состояние искусственных дорожных сооружений;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- состояние элементов обустройства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2.5. По результатам визуального осмотра комиссией выявляются участки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не отвечающие нормативным требованиям к их транспортно-эксплуатационному состоянию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2.6. Результаты визуального осмотра оформляются актом обследования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2.7. Акты обследований утверждаются Главой </w:t>
      </w:r>
      <w:r w:rsidR="007646E1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840990" w:rsidRPr="00335BDB">
        <w:rPr>
          <w:rFonts w:ascii="Arial" w:hAnsi="Arial" w:cs="Arial"/>
          <w:sz w:val="24"/>
          <w:szCs w:val="28"/>
        </w:rPr>
        <w:t xml:space="preserve">. На </w:t>
      </w:r>
      <w:r w:rsidRPr="00335BDB">
        <w:rPr>
          <w:rFonts w:ascii="Arial" w:hAnsi="Arial" w:cs="Arial"/>
          <w:sz w:val="24"/>
          <w:szCs w:val="28"/>
        </w:rPr>
        <w:t>основании</w:t>
      </w:r>
      <w:r w:rsidR="00840990" w:rsidRPr="00335BDB">
        <w:rPr>
          <w:rFonts w:ascii="Arial" w:hAnsi="Arial" w:cs="Arial"/>
          <w:sz w:val="24"/>
          <w:szCs w:val="28"/>
        </w:rPr>
        <w:t xml:space="preserve"> актов</w:t>
      </w:r>
      <w:r w:rsidRPr="00335BDB">
        <w:rPr>
          <w:rFonts w:ascii="Arial" w:hAnsi="Arial" w:cs="Arial"/>
          <w:sz w:val="24"/>
          <w:szCs w:val="28"/>
        </w:rPr>
        <w:t xml:space="preserve"> планиру</w:t>
      </w:r>
      <w:r w:rsidR="00840990" w:rsidRPr="00335BDB">
        <w:rPr>
          <w:rFonts w:ascii="Arial" w:hAnsi="Arial" w:cs="Arial"/>
          <w:sz w:val="24"/>
          <w:szCs w:val="28"/>
        </w:rPr>
        <w:t>ются</w:t>
      </w:r>
      <w:r w:rsidRPr="00335BDB">
        <w:rPr>
          <w:rFonts w:ascii="Arial" w:hAnsi="Arial" w:cs="Arial"/>
          <w:sz w:val="24"/>
          <w:szCs w:val="28"/>
        </w:rPr>
        <w:t xml:space="preserve"> виды работ по содержанию и ремонту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также определя</w:t>
      </w:r>
      <w:r w:rsidR="00840990" w:rsidRPr="00335BDB">
        <w:rPr>
          <w:rFonts w:ascii="Arial" w:hAnsi="Arial" w:cs="Arial"/>
          <w:sz w:val="24"/>
          <w:szCs w:val="28"/>
        </w:rPr>
        <w:t>ются</w:t>
      </w:r>
      <w:r w:rsidRPr="00335BDB">
        <w:rPr>
          <w:rFonts w:ascii="Arial" w:hAnsi="Arial" w:cs="Arial"/>
          <w:sz w:val="24"/>
          <w:szCs w:val="28"/>
        </w:rPr>
        <w:t xml:space="preserve"> объемы и очередность их выполнения.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2.8. Администрация </w:t>
      </w:r>
      <w:r w:rsidR="007646E1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Pr="00335BDB">
        <w:rPr>
          <w:rFonts w:ascii="Arial" w:hAnsi="Arial" w:cs="Arial"/>
          <w:sz w:val="24"/>
          <w:szCs w:val="28"/>
        </w:rPr>
        <w:t xml:space="preserve"> проводит диагностику состояния автомобильных дорог с привлечением специализированных подрядных организаций в порядке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установленном действующим законодательством Российской Федерации в сфере размещения заказов на поставки товаров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выполнение работ и оказания услуг для муниципальных нужд.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3. Планирование работ по содержанию и ремонту автомобильных дорог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3.1. Планирование работ по содержанию и ремонту автомобильных дорог осуществляется администрацией </w:t>
      </w:r>
      <w:r w:rsidR="0009322B" w:rsidRPr="00335BDB">
        <w:rPr>
          <w:rFonts w:ascii="Arial" w:hAnsi="Arial" w:cs="Arial"/>
          <w:sz w:val="24"/>
          <w:szCs w:val="28"/>
        </w:rPr>
        <w:t>района</w:t>
      </w:r>
      <w:r w:rsidRPr="00335BDB">
        <w:rPr>
          <w:rFonts w:ascii="Arial" w:hAnsi="Arial" w:cs="Arial"/>
          <w:sz w:val="24"/>
          <w:szCs w:val="28"/>
        </w:rPr>
        <w:t xml:space="preserve"> ежегодно по результатам диагностики и оценки технического состояния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подготовка и утверждение которых осуществляются в соответствии с Градостроительным кодексом Российской Федерации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3.4. Планирование работ по обеспечению безопасности дорожного движения осуществляется с учетом проектов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схем и иной документации по организации дорожного движения и анализа аварийности.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 Проведение работ по содержанию автомобильных дорог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оценке их технического состояния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4.2. Для выполнения работ по содержанию автомобильных дорог привлекаются специализированные организации в порядке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установленном действующим </w:t>
      </w:r>
      <w:r w:rsidRPr="00335BDB">
        <w:rPr>
          <w:rFonts w:ascii="Arial" w:hAnsi="Arial" w:cs="Arial"/>
          <w:sz w:val="24"/>
          <w:szCs w:val="28"/>
        </w:rPr>
        <w:lastRenderedPageBreak/>
        <w:t>законодательством Российской Федерации. При возникновении на обслуживаемой автомобильной дороге или ее участке препятствий для движения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4.3. Периодичность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а) виды работ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б) виды работ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влияющие на срок службы элементов дорог и дорожных сооружений (ремонт обочин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откосов земляного полотна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элементов водоотвода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приведение полосы отвода в нормативное состояние);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в) прочие работы.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4.5. В случае если лимиты бюджетных обязательств на текущий период ниже потребности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определенной в соответствии с нормативами затрат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Администрация </w:t>
      </w:r>
      <w:r w:rsidR="00333418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>определяет виды работ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обязательные к выполнению при содержании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5. Проведение работ по ремонту автомобильных дорог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при выполнении которых не затрагиваются конструктивные и иные характеристики надежности и безопасности автомобильной дороги</w:t>
      </w:r>
      <w:r w:rsidR="00840990"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5.2. Для проведения работ по ремонту автомобильных дорог привлекаются организации в порядке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установленном действующим законодательством Российской Федерации в сфере размещения заказов на поставки товаров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выполнение работ и оказание услуг для государственных нужд.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5.3. Проведение работ по ремонту автомобильных дорог организовывается Администрацией </w:t>
      </w:r>
      <w:r w:rsidR="00333418" w:rsidRPr="00335BD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Pr="00335BDB">
        <w:rPr>
          <w:rFonts w:ascii="Arial" w:hAnsi="Arial" w:cs="Arial"/>
          <w:sz w:val="24"/>
          <w:szCs w:val="28"/>
        </w:rPr>
        <w:t>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5.4.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5.5. Ограждение мест производства работ в целях обеспечения безопасности дорожного движения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также содержания участков автомобильных дорог или отдельных ее элементов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находящихся на стадии ремонта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для обеспечения проезда по ним транспортных средств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осуществляются организациями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выполняющими работы по ремонту.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6. Прием и оценка качества работ по содержанию и ремонту автомобильных дорог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 xml:space="preserve">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333418" w:rsidRPr="00335BDB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Pr="00335BDB">
        <w:rPr>
          <w:rFonts w:ascii="Arial" w:hAnsi="Arial" w:cs="Arial"/>
          <w:sz w:val="24"/>
          <w:szCs w:val="28"/>
        </w:rPr>
        <w:t>с целью определения соответствия полноты и качества выполненных работ условиям муниципального контракта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требованиям технических регламентов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проектной документации на ремонт автомобильных дорог.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6.2. Прием выполненных работ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ввод в эксплуатацию отремонтированных автомобильных дорог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 том числе участков автомобильных дорог или их отдельных элементов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 xml:space="preserve">а также оценка уровня содержания автомобильных дорог осуществляются в </w:t>
      </w:r>
      <w:r w:rsidRPr="00335BDB">
        <w:rPr>
          <w:rFonts w:ascii="Arial" w:hAnsi="Arial" w:cs="Arial"/>
          <w:sz w:val="24"/>
          <w:szCs w:val="28"/>
        </w:rPr>
        <w:lastRenderedPageBreak/>
        <w:t>соответствии с правовыми актами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регулирующими эти вопросы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и условиями муниципальных контрактов на выполнение этих работ.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6.3. По результатам оценки выполненных работ по ремонту автомобильных дорог составляется акт о выполненных работах установленной формы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в котором отражаются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какие работы на автомобильной дороге (участке автомобильной дороги) произведены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качество выполненных работ</w:t>
      </w:r>
      <w:r w:rsidR="00335BDB" w:rsidRPr="00335BDB">
        <w:rPr>
          <w:rFonts w:ascii="Arial" w:hAnsi="Arial" w:cs="Arial"/>
          <w:sz w:val="24"/>
          <w:szCs w:val="28"/>
        </w:rPr>
        <w:t>,</w:t>
      </w:r>
      <w:r w:rsidR="00335BDB">
        <w:rPr>
          <w:rFonts w:ascii="Arial" w:hAnsi="Arial" w:cs="Arial"/>
          <w:sz w:val="24"/>
          <w:szCs w:val="28"/>
        </w:rPr>
        <w:t xml:space="preserve"> </w:t>
      </w:r>
      <w:r w:rsidRPr="00335BDB">
        <w:rPr>
          <w:rFonts w:ascii="Arial" w:hAnsi="Arial" w:cs="Arial"/>
          <w:sz w:val="24"/>
          <w:szCs w:val="28"/>
        </w:rPr>
        <w:t>а также недостатки выполненных работ.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7. Охрана окружающей среды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:rsidR="001E13A6" w:rsidRPr="00335BDB" w:rsidRDefault="001E13A6" w:rsidP="00335BDB">
      <w:pPr>
        <w:pStyle w:val="Normal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35BDB">
        <w:rPr>
          <w:rFonts w:ascii="Arial" w:hAnsi="Arial" w:cs="Arial"/>
          <w:sz w:val="24"/>
          <w:szCs w:val="28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sectPr w:rsidR="001E13A6" w:rsidRPr="00335BDB" w:rsidSect="00335BDB">
      <w:headerReference w:type="default" r:id="rId7"/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F3" w:rsidRDefault="00DB05F3">
      <w:r>
        <w:separator/>
      </w:r>
    </w:p>
  </w:endnote>
  <w:endnote w:type="continuationSeparator" w:id="0">
    <w:p w:rsidR="00DB05F3" w:rsidRDefault="00DB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F3" w:rsidRDefault="00DB05F3">
      <w:r>
        <w:separator/>
      </w:r>
    </w:p>
  </w:footnote>
  <w:footnote w:type="continuationSeparator" w:id="0">
    <w:p w:rsidR="00DB05F3" w:rsidRDefault="00DB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6" w:rsidRDefault="00866F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3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E2DE4"/>
    <w:multiLevelType w:val="singleLevel"/>
    <w:tmpl w:val="920EB38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">
    <w:nsid w:val="181933FF"/>
    <w:multiLevelType w:val="hybridMultilevel"/>
    <w:tmpl w:val="0220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0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A62E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BC7117"/>
    <w:multiLevelType w:val="hybridMultilevel"/>
    <w:tmpl w:val="CF70742E"/>
    <w:lvl w:ilvl="0" w:tplc="FD9E3782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D55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CC5D16"/>
    <w:multiLevelType w:val="hybridMultilevel"/>
    <w:tmpl w:val="1594253C"/>
    <w:lvl w:ilvl="0" w:tplc="5C70CB9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7E903DD1"/>
    <w:multiLevelType w:val="hybridMultilevel"/>
    <w:tmpl w:val="00FC0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E4"/>
    <w:rsid w:val="0009322B"/>
    <w:rsid w:val="00093C0C"/>
    <w:rsid w:val="000F2566"/>
    <w:rsid w:val="001C52BE"/>
    <w:rsid w:val="001D1F5E"/>
    <w:rsid w:val="001E13A6"/>
    <w:rsid w:val="002173A5"/>
    <w:rsid w:val="00221586"/>
    <w:rsid w:val="00240162"/>
    <w:rsid w:val="0027530B"/>
    <w:rsid w:val="00277BE5"/>
    <w:rsid w:val="00330A40"/>
    <w:rsid w:val="00333418"/>
    <w:rsid w:val="00335BDB"/>
    <w:rsid w:val="00341914"/>
    <w:rsid w:val="00342C57"/>
    <w:rsid w:val="00347158"/>
    <w:rsid w:val="003C6233"/>
    <w:rsid w:val="003D23CE"/>
    <w:rsid w:val="00476AF0"/>
    <w:rsid w:val="004804DD"/>
    <w:rsid w:val="004C2A4F"/>
    <w:rsid w:val="004F2800"/>
    <w:rsid w:val="004F3580"/>
    <w:rsid w:val="00576B8C"/>
    <w:rsid w:val="005B5E88"/>
    <w:rsid w:val="0062197E"/>
    <w:rsid w:val="00631EF5"/>
    <w:rsid w:val="006B65A1"/>
    <w:rsid w:val="006C5313"/>
    <w:rsid w:val="00712738"/>
    <w:rsid w:val="00733540"/>
    <w:rsid w:val="007352CA"/>
    <w:rsid w:val="007646E1"/>
    <w:rsid w:val="007A21ED"/>
    <w:rsid w:val="007B2742"/>
    <w:rsid w:val="007B2DC3"/>
    <w:rsid w:val="007B7724"/>
    <w:rsid w:val="007E070D"/>
    <w:rsid w:val="0080663B"/>
    <w:rsid w:val="00840990"/>
    <w:rsid w:val="00857A44"/>
    <w:rsid w:val="008610AD"/>
    <w:rsid w:val="00866FF6"/>
    <w:rsid w:val="0093407A"/>
    <w:rsid w:val="009634E5"/>
    <w:rsid w:val="009B340F"/>
    <w:rsid w:val="009F2100"/>
    <w:rsid w:val="009F6173"/>
    <w:rsid w:val="00A123B1"/>
    <w:rsid w:val="00A177A8"/>
    <w:rsid w:val="00A4637A"/>
    <w:rsid w:val="00A60148"/>
    <w:rsid w:val="00A643AB"/>
    <w:rsid w:val="00A65A49"/>
    <w:rsid w:val="00AC4D45"/>
    <w:rsid w:val="00AF5F77"/>
    <w:rsid w:val="00B54E1D"/>
    <w:rsid w:val="00B84C32"/>
    <w:rsid w:val="00B90334"/>
    <w:rsid w:val="00BA48CC"/>
    <w:rsid w:val="00BC12C4"/>
    <w:rsid w:val="00BC19D6"/>
    <w:rsid w:val="00BF4504"/>
    <w:rsid w:val="00BF4724"/>
    <w:rsid w:val="00C213C6"/>
    <w:rsid w:val="00C23168"/>
    <w:rsid w:val="00C27DDB"/>
    <w:rsid w:val="00CB0E16"/>
    <w:rsid w:val="00CB7264"/>
    <w:rsid w:val="00CF7B39"/>
    <w:rsid w:val="00D303FD"/>
    <w:rsid w:val="00D34ADC"/>
    <w:rsid w:val="00D51021"/>
    <w:rsid w:val="00D541EA"/>
    <w:rsid w:val="00D57B84"/>
    <w:rsid w:val="00D7651C"/>
    <w:rsid w:val="00DB05F3"/>
    <w:rsid w:val="00DB605E"/>
    <w:rsid w:val="00E005B0"/>
    <w:rsid w:val="00E020C2"/>
    <w:rsid w:val="00E1356A"/>
    <w:rsid w:val="00E35D55"/>
    <w:rsid w:val="00E43545"/>
    <w:rsid w:val="00E57EDB"/>
    <w:rsid w:val="00E67A2A"/>
    <w:rsid w:val="00EB17D8"/>
    <w:rsid w:val="00EB183F"/>
    <w:rsid w:val="00EB24A6"/>
    <w:rsid w:val="00EB4EE4"/>
    <w:rsid w:val="00EC2EA8"/>
    <w:rsid w:val="00F575FE"/>
    <w:rsid w:val="00F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sid w:val="009F2100"/>
    <w:rPr>
      <w:rFonts w:cs="Times New Roman"/>
      <w:color w:val="0000FF"/>
      <w:u w:val="single"/>
    </w:rPr>
  </w:style>
  <w:style w:type="paragraph" w:styleId="a7">
    <w:name w:val="Balloon Text"/>
    <w:basedOn w:val="a"/>
    <w:semiHidden/>
    <w:rsid w:val="00857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15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Shark</dc:creator>
  <cp:lastModifiedBy>IT-13</cp:lastModifiedBy>
  <cp:revision>3</cp:revision>
  <cp:lastPrinted>2020-06-18T02:24:00Z</cp:lastPrinted>
  <dcterms:created xsi:type="dcterms:W3CDTF">2020-06-18T08:44:00Z</dcterms:created>
  <dcterms:modified xsi:type="dcterms:W3CDTF">2020-06-18T08:54:00Z</dcterms:modified>
</cp:coreProperties>
</file>