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137AA8">
        <w:rPr>
          <w:rFonts w:ascii="Calibri" w:hAnsi="Calibri" w:cs="Calibri"/>
          <w:b/>
          <w:bCs/>
        </w:rPr>
        <w:t>ПРАВИТЕЛЬСТВО ЗАБАЙКАЛЬСКОГО КРАЯ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ПОСТАНОВЛЕНИЕ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от 26 мая 2009 года N 216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ОБ УТВЕРЖДЕНИИ ПОРЯДКА ВЕДЕНИЯ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КРАСНОЙ КНИГИ ЗАБАЙКАЛЬСКОГО КРАЯ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В соответствии со </w:t>
      </w:r>
      <w:hyperlink r:id="rId5" w:history="1">
        <w:r w:rsidRPr="00137AA8">
          <w:rPr>
            <w:rFonts w:ascii="Calibri" w:hAnsi="Calibri" w:cs="Calibri"/>
          </w:rPr>
          <w:t>статьей 44</w:t>
        </w:r>
      </w:hyperlink>
      <w:r w:rsidRPr="00137AA8">
        <w:rPr>
          <w:rFonts w:ascii="Calibri" w:hAnsi="Calibri" w:cs="Calibri"/>
        </w:rPr>
        <w:t xml:space="preserve"> Устава Забайкальского края, </w:t>
      </w:r>
      <w:hyperlink r:id="rId6" w:history="1">
        <w:r w:rsidRPr="00137AA8">
          <w:rPr>
            <w:rFonts w:ascii="Calibri" w:hAnsi="Calibri" w:cs="Calibri"/>
          </w:rPr>
          <w:t>статьей 3</w:t>
        </w:r>
      </w:hyperlink>
      <w:r w:rsidRPr="00137AA8">
        <w:rPr>
          <w:rFonts w:ascii="Calibri" w:hAnsi="Calibri" w:cs="Calibri"/>
        </w:rPr>
        <w:t xml:space="preserve"> Закона Забайкальского края "О Красной книге Забайкальского края", в целях охраны биологического разнообразия территории Восточного Забайкалья Правительство Забайкальского края постановляет: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1. Утвердить прилагаемый </w:t>
      </w:r>
      <w:hyperlink w:anchor="Par27" w:history="1">
        <w:r w:rsidRPr="00137AA8">
          <w:rPr>
            <w:rFonts w:ascii="Calibri" w:hAnsi="Calibri" w:cs="Calibri"/>
          </w:rPr>
          <w:t>Порядок</w:t>
        </w:r>
      </w:hyperlink>
      <w:r w:rsidRPr="00137AA8">
        <w:rPr>
          <w:rFonts w:ascii="Calibri" w:hAnsi="Calibri" w:cs="Calibri"/>
        </w:rPr>
        <w:t xml:space="preserve"> ведения Красной книги Забайкальского края.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2. </w:t>
      </w:r>
      <w:proofErr w:type="gramStart"/>
      <w:r w:rsidRPr="00137AA8">
        <w:rPr>
          <w:rFonts w:ascii="Calibri" w:hAnsi="Calibri" w:cs="Calibri"/>
        </w:rPr>
        <w:t>Контроль за</w:t>
      </w:r>
      <w:proofErr w:type="gramEnd"/>
      <w:r w:rsidRPr="00137AA8"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Забайкальского края Е.В. Вишнякова.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Губернатор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Забайкальского края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Р.Ф.ГЕНИАТУЛИН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 w:rsidRPr="00137AA8">
        <w:rPr>
          <w:rFonts w:ascii="Calibri" w:hAnsi="Calibri" w:cs="Calibri"/>
        </w:rPr>
        <w:t>Утвержден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Постановлением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Правительства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Забайкальского края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от 26 мая 2009 г. N 216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 w:rsidRPr="00137AA8">
        <w:rPr>
          <w:rFonts w:ascii="Calibri" w:hAnsi="Calibri" w:cs="Calibri"/>
          <w:b/>
          <w:bCs/>
        </w:rPr>
        <w:t>ПОРЯДОК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ВЕДЕНИЯ КРАСНОЙ КНИГИ ЗАБАЙКАЛЬСКОГО КРАЯ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1. Настоящий Порядок определяет общие требования к ведению Красной книги Забайкальского края.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2. Красная книга Забайкальского края ведется Министерством природных ресурсов и экологии Забайкальского края (далее - уполномоченный орган) во взаимодействии с заинтересованными организациями, деятельность которых связана с изучением, охраной, восстановлением и использованием редких и находящихся под угрозой исчезновения растений и животных, занесенных в Красную книгу Забайкальского края.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7AA8">
        <w:rPr>
          <w:rFonts w:ascii="Calibri" w:hAnsi="Calibri" w:cs="Calibri"/>
        </w:rPr>
        <w:t>Научное обеспечение ведения Красной книги Забайкальского края осуществляется организациями, привлекаемыми по рекомендации Комиссии по редким и находящимся под угрозой исчезновения видам животных, растений и грибов Забайкальского края (далее - Комиссия) уполномоченным органом из числа научно-исследовательских организаций и вузов, проводящих исследовательскую деятельность по изучению и охране объектов животного и растительного мира, обитающих (произрастающих) на территории Восточного Забайкалья (далее - научные организации), в порядке</w:t>
      </w:r>
      <w:proofErr w:type="gramEnd"/>
      <w:r w:rsidRPr="00137AA8">
        <w:rPr>
          <w:rFonts w:ascii="Calibri" w:hAnsi="Calibri" w:cs="Calibri"/>
        </w:rPr>
        <w:t xml:space="preserve">, </w:t>
      </w:r>
      <w:proofErr w:type="gramStart"/>
      <w:r w:rsidRPr="00137AA8">
        <w:rPr>
          <w:rFonts w:ascii="Calibri" w:hAnsi="Calibri" w:cs="Calibri"/>
        </w:rPr>
        <w:t>установленном федеральным законодательством о размещении заказов на поставки товаров, выполнение работ, оказание услуг для государственных и муниципальных нужд.</w:t>
      </w:r>
      <w:proofErr w:type="gramEnd"/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3. Ведение Красной книги Забайкальского края включает: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7AA8">
        <w:rPr>
          <w:rFonts w:ascii="Calibri" w:hAnsi="Calibri" w:cs="Calibri"/>
        </w:rPr>
        <w:t xml:space="preserve">1) сбор, обработку, систематизацию и анализ данных о биологии, численности, ареалах и мерах охраны и восстановления объектов животного и растительного мира, занесенных или рекомендуемых к занесению в Красную книгу Забайкальского края, а также хранение научной информации и других материалов, касающихся этих объектов, включая постоянную </w:t>
      </w:r>
      <w:r w:rsidRPr="00137AA8">
        <w:rPr>
          <w:rFonts w:ascii="Calibri" w:hAnsi="Calibri" w:cs="Calibri"/>
        </w:rPr>
        <w:lastRenderedPageBreak/>
        <w:t>инвентаризацию объектов животного и растительного мира фаунистического и флористического комплексов на территории Забайкальского края с целью</w:t>
      </w:r>
      <w:proofErr w:type="gramEnd"/>
      <w:r w:rsidRPr="00137AA8">
        <w:rPr>
          <w:rFonts w:ascii="Calibri" w:hAnsi="Calibri" w:cs="Calibri"/>
        </w:rPr>
        <w:t xml:space="preserve"> своевременного выявления объектов высокого риска утраты и принятия специальных мер их охраны и восстановления;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2) сбор данных об изменении условий обитания (произрастания) объектов животного и растительного мира, занесенных в Красную книгу Забайкальского края, которые способны повлечь за собой изменение их численности и распространения;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3) создание и пополнение банка данных по объектам животного и растительного мира, занесенным в Красную книгу Забайкальского края;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4) организацию мониторинга состояния редких и находящихся под угрозой исчезновения объектов животного и растительного мира на территории Забайкальского края, среды их обитания (произрастания);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5) занесение в установленном порядке в Красную книгу Забайкальского края (или исключение из нее) редких и находящихся под угрозой исчезновения объектов животного и растительного мира, обитающих (произрастающих) на территории Забайкальского края;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6) подготовку к изданию, издание и распространение Красной книги Забайкальского края;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7) подготовку и реализацию предложений по специальным мерам охраны объектов животного и растительного мира, включая подготовку предложений по организации особо охраняемых природных территорий с целью сохранения редких и находящихся под угрозой исчезновения объектов животного и растительного мира, занесенных в Красную книгу Забайкальского края, и среды их обитания (произрастания);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8) информационное обеспечение ведения Красной книги Забайкальского края и организацию пропаганды сохранения объектов животного и растительного мира, занесенных в Красную книгу Забайкальского края.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4. </w:t>
      </w:r>
      <w:proofErr w:type="gramStart"/>
      <w:r w:rsidRPr="00137AA8">
        <w:rPr>
          <w:rFonts w:ascii="Calibri" w:hAnsi="Calibri" w:cs="Calibri"/>
        </w:rPr>
        <w:t>Сбор, обработка, систематизация и анализ данных о биологии, численности, ареалах и мерах охраны и восстановления объектов животного и растительного мира, занесенных или рекомендуемых к занесению в Красную книгу Забайкальского края, а также сбор данных об изменении условий обитания (произрастания) объектов животного и растительного мира, занесенных в Красную книгу Забайкальского края, которые способны повлечь за собой изменение их численности и распространения</w:t>
      </w:r>
      <w:proofErr w:type="gramEnd"/>
      <w:r w:rsidRPr="00137AA8">
        <w:rPr>
          <w:rFonts w:ascii="Calibri" w:hAnsi="Calibri" w:cs="Calibri"/>
        </w:rPr>
        <w:t xml:space="preserve"> (далее - сбор и анализ данных), осуществляются в результате проведения необходимых обследований и государственного мониторинга состояния указанных объектов животного и растительного мира.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Научные организации </w:t>
      </w:r>
      <w:proofErr w:type="gramStart"/>
      <w:r w:rsidRPr="00137AA8">
        <w:rPr>
          <w:rFonts w:ascii="Calibri" w:hAnsi="Calibri" w:cs="Calibri"/>
        </w:rPr>
        <w:t>организуют и осуществляют</w:t>
      </w:r>
      <w:proofErr w:type="gramEnd"/>
      <w:r w:rsidRPr="00137AA8">
        <w:rPr>
          <w:rFonts w:ascii="Calibri" w:hAnsi="Calibri" w:cs="Calibri"/>
        </w:rPr>
        <w:t xml:space="preserve"> сбор и хранение научной информации о состоянии объектов животного и растительного мира, занесенных в Красную книгу Забайкальского края, а также на основании полученных данных готовят предложения по сохранению и восстановлению объектов животного и растительного мира и представляют соответствующие материалы на рассмотрение Комиссии.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Сбор и анализ данных осуществляются также на основе предложений организаций и физических лиц, связанных по роду своей деятельности с изучением и охраной объектов животного и растительного мира, обитающих (произрастающих) на территории Забайкальского края.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5. Создание и пополнение банков данных по объектам животного и растительного мира, занесенным в Красную книгу Забайкальского края, организует уполномоченный орган совместно с научными организациями.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6. Мониторинг состояния редких и находящихся под угрозой исчезновения объектов животного и растительного мира представляет собой систему регулярных наблюдений за состоянием, распространением, численностью указанных объектов, структурой, качеством и площадью среды их обитания (произрастания).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Организацию и проведение мониторинга состояния редких и находящихся под угрозой исчезновения объектов животного и растительного мира на территории Забайкальского края, среды их обитания (произрастания) обеспечивают научные организации во взаимодействии с исполнительными органами государственной власти Забайкальского края, наделенными полномочиями по охране окружающей среды, объектов животного мира, лесов.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7. В Красную книгу Забайкальского края заносятся объекты животного и растительного мира, постоянно или временно обитающие (произрастающие) в естественных условиях на территориях </w:t>
      </w:r>
      <w:r w:rsidRPr="00137AA8">
        <w:rPr>
          <w:rFonts w:ascii="Calibri" w:hAnsi="Calibri" w:cs="Calibri"/>
        </w:rPr>
        <w:lastRenderedPageBreak/>
        <w:t>(акваториях) Забайкальского края, которые подлежат особой охране.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В Красную книгу Забайкальского края включаются объекты животного и растительного мира, отвечающие следующим критериям: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подпадающие под действие международных соглашений и конвенций, занесенные в Красную книгу Российской Федерации, Красный список Международного союза охраны природы и Красную книгу государств - участников Содружества Независимых Государств;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находящиеся под угрозой исчезновения (при наличии сведений, показывающих резкое снижение численности вида за определенный отрезок времени до критического состояния);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уязвимые, </w:t>
      </w:r>
      <w:proofErr w:type="spellStart"/>
      <w:r w:rsidRPr="00137AA8">
        <w:rPr>
          <w:rFonts w:ascii="Calibri" w:hAnsi="Calibri" w:cs="Calibri"/>
        </w:rPr>
        <w:t>узкоэндемичные</w:t>
      </w:r>
      <w:proofErr w:type="spellEnd"/>
      <w:r w:rsidRPr="00137AA8">
        <w:rPr>
          <w:rFonts w:ascii="Calibri" w:hAnsi="Calibri" w:cs="Calibri"/>
        </w:rPr>
        <w:t>, эндемичные и редкие объекты животного и растительного мира, охрана которых важна для сохранения флоры и фауны природно-территориальных комплексов Восточного Забайкалья;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объекты животного и растительного мира, реальная и потенциальная хозяйственная ценность которых </w:t>
      </w:r>
      <w:proofErr w:type="gramStart"/>
      <w:r w:rsidRPr="00137AA8">
        <w:rPr>
          <w:rFonts w:ascii="Calibri" w:hAnsi="Calibri" w:cs="Calibri"/>
        </w:rPr>
        <w:t>установлена и запасы которых при существующих темпах эксплуатации поставлены</w:t>
      </w:r>
      <w:proofErr w:type="gramEnd"/>
      <w:r w:rsidRPr="00137AA8">
        <w:rPr>
          <w:rFonts w:ascii="Calibri" w:hAnsi="Calibri" w:cs="Calibri"/>
        </w:rPr>
        <w:t xml:space="preserve"> на грань исчезновения, в результате чего назрела необходимость принятия срочных мер по их охране и воспроизводству;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объекты животного и растительного мира, в отношении которых не требуется срочных мер охраны, но необходим государственный </w:t>
      </w:r>
      <w:proofErr w:type="gramStart"/>
      <w:r w:rsidRPr="00137AA8">
        <w:rPr>
          <w:rFonts w:ascii="Calibri" w:hAnsi="Calibri" w:cs="Calibri"/>
        </w:rPr>
        <w:t>контроль за</w:t>
      </w:r>
      <w:proofErr w:type="gramEnd"/>
      <w:r w:rsidRPr="00137AA8">
        <w:rPr>
          <w:rFonts w:ascii="Calibri" w:hAnsi="Calibri" w:cs="Calibri"/>
        </w:rPr>
        <w:t xml:space="preserve"> их состоянием в силу их уязвимости (обитающие на краю ареала, естественно редкие и т.д.).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Юридические и физические лица вправе направлять в уполномоченный орган предложения о занесении в Красную книгу Забайкальского края редких и находящихся под угрозой исчезновения объектов животного и растительного мира, обитающих (произрастающих) на территории Забайкальского края.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Основанием для занесения в Красную книгу Забайкальского края или изменения категории редкости того или иного объекта животного или растительного мира служат данные об опасном сокращении его численности или ареала, о неблагоприятных изменениях условий существования этого объекта или другие данные, свидетельствующие о необходимости принятия специальных мер по его сохранению и восстановлению.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7AA8">
        <w:rPr>
          <w:rFonts w:ascii="Calibri" w:hAnsi="Calibri" w:cs="Calibri"/>
        </w:rPr>
        <w:t>Основанием для исключения из Красной книги Забайкальского края того или иного объекта животного и растительного мира служат данные о восстановлении его численности и (или) ареала, о положительных изменениях условий его существования или другие данные, свидетельствующие об отсутствии необходимости специальных мер по его сохранению и восстановлению, а также в случае его безвозвратной потери (вымирания).</w:t>
      </w:r>
      <w:proofErr w:type="gramEnd"/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Перечни объектов животного и растительного мира, занесенных в Красную книгу Забайкальского края и исключенных из нее, утверждаются Правительством Забайкальского края по представлению уполномоченного органа.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Утверждение перечней объектов животного и растительного мира, занесенных в Красную книгу Забайкальского края или исключенных из нее, осуществляется в следующей последовательности: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1) проект перечней объектов животного и растительного мира, занесенных в Красную книгу Забайкальского края или исключенных из нее, формируется научными организациями;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2) проект перечней объектов животного и растительного мира, занесенных в Красную книгу Забайкальского края или исключенных из нее, подлежит открытому обсуждению научной общественностью и заинтересованными организациями;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3) разработанный проект перечней объектов животного и растительного мира, занесенных в Красную книгу Забайкальского края или исключенных из нее, направляется на рассмотрение в Комиссию по редким и находящимся под угрозой исчезновения видам растений, животных и грибов Забайкальского края;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4) Комиссия представляет рассмотренный проект перечней объектов животного и растительного мира, занесенных в Красную книгу Забайкальского края или исключенных из нее, в уполномоченный орган;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5) уполномоченный орган готовит представление и проект нормативного правового акта об утверждении перечней объектов животного и растительного мира, занесенных в Красную книгу Забайкальского края или исключенных из нее, на утверждение Правительству Забайкальского края;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lastRenderedPageBreak/>
        <w:t xml:space="preserve">6) изменения в перечни объектов животного и растительного мира, занесенных в Красную книгу Забайкальского края или исключенных из нее рассматриваются, </w:t>
      </w:r>
      <w:proofErr w:type="gramStart"/>
      <w:r w:rsidRPr="00137AA8">
        <w:rPr>
          <w:rFonts w:ascii="Calibri" w:hAnsi="Calibri" w:cs="Calibri"/>
        </w:rPr>
        <w:t>вносятся и утверждаются</w:t>
      </w:r>
      <w:proofErr w:type="gramEnd"/>
      <w:r w:rsidRPr="00137AA8">
        <w:rPr>
          <w:rFonts w:ascii="Calibri" w:hAnsi="Calibri" w:cs="Calibri"/>
        </w:rPr>
        <w:t xml:space="preserve"> в том же порядке, что и сами перечни объектов животного и растительного мира, занесенных в Красную книгу Забайкальского края или исключенных из нее.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Перечни объектов животного и растительного мира, занесенных в Красную книгу Забайкальского края или исключенных из нее, составляются по единой схеме. Виды (подвиды, популяции) приводятся в систематизированном порядке в соответствии с общепринятой для каждого </w:t>
      </w:r>
      <w:proofErr w:type="spellStart"/>
      <w:r w:rsidRPr="00137AA8">
        <w:rPr>
          <w:rFonts w:ascii="Calibri" w:hAnsi="Calibri" w:cs="Calibri"/>
        </w:rPr>
        <w:t>макротаксона</w:t>
      </w:r>
      <w:proofErr w:type="spellEnd"/>
      <w:r w:rsidRPr="00137AA8">
        <w:rPr>
          <w:rFonts w:ascii="Calibri" w:hAnsi="Calibri" w:cs="Calibri"/>
        </w:rPr>
        <w:t xml:space="preserve"> животных, растений и грибов систематикой.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В перечнях объектов животного и растительного мира, занесенных в Красную книгу Забайкальского края или исключенных из нее, указывается название (на русском и латинском языках), категория редкости вида и область распространения путем перечисления муниципальных районов, на территории которых данный объект обитает (произрастает).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На период выполнения процедуры согласования все перечни объектов животного и растительного мира, занесенных в Красную книгу Забайкальского края или исключенных из нее, составляются в аннотированной форме с кратким научным обоснованием необходимости внесения данного конкретного вида в проект перечня. На момент представления проекта перечней объектов животного и растительного мира, занесенных в Красную книгу Забайкальского края или исключенных из нее, на утверждение Правительства Забайкальского края аннотация исключается из его состава.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8. Уполномоченный орган организует подготовку к изданию, издание и распространение Красной книги Забайкальского края, а также распространение материалов Красной книги Забайкальского края и издание отдельных публикаций на ее основе.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Видовой состав животных, растений и грибов, приведенный в Красной книге Забайкальского края, должен полностью соответствовать утвержденному перечню объектов животного и растительного мира, занесенных в Красную книгу Забайкальского края.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7AA8">
        <w:rPr>
          <w:rFonts w:ascii="Calibri" w:hAnsi="Calibri" w:cs="Calibri"/>
        </w:rPr>
        <w:t>Информация о каждом объекте животного или растительного мира, внесенном в Красную книгу Забайкальского края, должна быть представлена в Красной книге Забайкальского края в виде отдельной статьи (листа), содержащей следующие данные: русское и латинское название вида, систематическое положение, категория статуса в Красной книге Забайкальского края (а также в Красном списке Международного союза охраны природы и Красной книге Российской Федерации в случае</w:t>
      </w:r>
      <w:proofErr w:type="gramEnd"/>
      <w:r w:rsidRPr="00137AA8">
        <w:rPr>
          <w:rFonts w:ascii="Calibri" w:hAnsi="Calibri" w:cs="Calibri"/>
        </w:rPr>
        <w:t>, если вид занесен в таковые), распространение на территории Забайкальского края в целом, оценка численности (плотности) на территории Забайкальского края и ее динамики, типичные и характерные места обитания (произрастания), краткие особенности биологии, основные лимитирующие факторы, необходимые и принятые меры охраны, список основных литературных источников. Каждая статья должна сопровождаться цветным рисунком, изображающим данный объект животного или растительного мира, а также схематической картой Забайкальского края, на которой показаны основные места его распространения.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Распространение тиража издания Красной книги Забайкальского края обеспечивает уполномоченный орган.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7AA8">
        <w:rPr>
          <w:rFonts w:ascii="Calibri" w:hAnsi="Calibri" w:cs="Calibri"/>
        </w:rPr>
        <w:t>Часть тиража издания Красной книги Забайкальского края направляется Министерству природных ресурсов и экологии Российской Федерации, Федеральной службе по надзору в сфере природопользования, Министерству сельского хозяйства Российской Федерации, территориальным органам федеральных органов исполнительной власти Российской Федерации, органам государственной власти Забайкальского края, органам государственной власти субъектов Российской Федерации, граничащих с Забайкальским краем, органам местного самоуправления муниципальных образований Забайкальского края, заинтересованным научным организациям</w:t>
      </w:r>
      <w:proofErr w:type="gramEnd"/>
      <w:r w:rsidRPr="00137AA8">
        <w:rPr>
          <w:rFonts w:ascii="Calibri" w:hAnsi="Calibri" w:cs="Calibri"/>
        </w:rPr>
        <w:t>, вузам.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9. </w:t>
      </w:r>
      <w:proofErr w:type="gramStart"/>
      <w:r w:rsidRPr="00137AA8">
        <w:rPr>
          <w:rFonts w:ascii="Calibri" w:hAnsi="Calibri" w:cs="Calibri"/>
        </w:rPr>
        <w:t>Для оперативного планирования мероприятий по сохранению и восстановлению редких и исчезающих видов растений и животных Забайкальского края, занесенных в Красную книгу Забайкальского края, независимо от издания и распространения Красной книги Забайкальского края уполномоченный орган в периоды между изданиями Красной книги Забайкальского края не реже одного раза в год обеспечивает подготовку и распространение перечней объектов животного и растительного мира, занесенных в</w:t>
      </w:r>
      <w:proofErr w:type="gramEnd"/>
      <w:r w:rsidRPr="00137AA8">
        <w:rPr>
          <w:rFonts w:ascii="Calibri" w:hAnsi="Calibri" w:cs="Calibri"/>
        </w:rPr>
        <w:t xml:space="preserve"> Красную книгу Забайкальского края и </w:t>
      </w:r>
      <w:proofErr w:type="gramStart"/>
      <w:r w:rsidRPr="00137AA8">
        <w:rPr>
          <w:rFonts w:ascii="Calibri" w:hAnsi="Calibri" w:cs="Calibri"/>
        </w:rPr>
        <w:t>исключенных</w:t>
      </w:r>
      <w:proofErr w:type="gramEnd"/>
      <w:r w:rsidRPr="00137AA8">
        <w:rPr>
          <w:rFonts w:ascii="Calibri" w:hAnsi="Calibri" w:cs="Calibri"/>
        </w:rPr>
        <w:t xml:space="preserve"> из нее (с изменениями), которые являются составной частью Красной книги </w:t>
      </w:r>
      <w:r w:rsidRPr="00137AA8">
        <w:rPr>
          <w:rFonts w:ascii="Calibri" w:hAnsi="Calibri" w:cs="Calibri"/>
        </w:rPr>
        <w:lastRenderedPageBreak/>
        <w:t>Забайкальского края.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Уполномоченный орган, а также заинтересованные организации осуществляют подготовку предложений по специальным мерам охраны редких и находящихся под угрозой исчезновения объектов животного и растительного мира, занесенных в Красную книгу Забайкальского края, включая подготовку предложений по организации особо охраняемых природных территорий, а также создание генетических банков.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Осуществление мероприятий по сохранению указанных объектов животного и растительного мира и мест их обитания (произрастания) проводят специально уполномоченные государственные органы в области охраны окружающей среды, объектов животного мира, лесов в пределах своей компетенции.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137AA8">
        <w:rPr>
          <w:rFonts w:ascii="Calibri" w:hAnsi="Calibri" w:cs="Calibri"/>
        </w:rPr>
        <w:t>Природопользователи</w:t>
      </w:r>
      <w:proofErr w:type="spellEnd"/>
      <w:r w:rsidRPr="00137AA8">
        <w:rPr>
          <w:rFonts w:ascii="Calibri" w:hAnsi="Calibri" w:cs="Calibri"/>
        </w:rPr>
        <w:t>, на территории (акватории) которых имеются объекты животного и растительного мира, занесенные в Красную книгу Забайкальского края, обязаны принимать меры по охране этих объектов, а также мест их размножения, нагула, обитания (произрастания).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10. Информационное обеспечение ведения Красной книги Забайкальского края и организацию пропаганды сохранения объектов животного и растительного мира, занесенных в Красную книгу Забайкальского края, осуществляет уполномоченный орган при участии Комиссии и научных организаций.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>Информация о необходимых и принятых мерах охраны объектов животного и растительного мира, занесенных в Красную книгу Забайкальского края, доводится до сведения всех заинтересованных организаций и граждан, в том числе через средства массовой информации.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lastRenderedPageBreak/>
        <w:t>ПРАВИТЕЛЬСТВО ЗАБАЙКАЛЬСКОГО КРАЯ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ПОСТАНОВЛЕНИЕ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от 9 апреля 2014 г. N 160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ЗАБАЙКАЛЬСКОГО КРАЯ ОТ 26 МАЯ 2009 ГОДА N 216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"ОБ УТВЕРЖДЕНИИ ПОРЯДКА ВЕДЕНИЯ КРАСНОЙ КНИГИ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AA8">
        <w:rPr>
          <w:rFonts w:ascii="Calibri" w:hAnsi="Calibri" w:cs="Calibri"/>
          <w:b/>
          <w:bCs/>
        </w:rPr>
        <w:t>ЗАБАЙКАЛЬСКОГО КРАЯ"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В соответствии со </w:t>
      </w:r>
      <w:hyperlink r:id="rId7" w:history="1">
        <w:r w:rsidRPr="00137AA8">
          <w:rPr>
            <w:rFonts w:ascii="Calibri" w:hAnsi="Calibri" w:cs="Calibri"/>
          </w:rPr>
          <w:t>статьей 44</w:t>
        </w:r>
      </w:hyperlink>
      <w:r w:rsidRPr="00137AA8">
        <w:rPr>
          <w:rFonts w:ascii="Calibri" w:hAnsi="Calibri" w:cs="Calibri"/>
        </w:rPr>
        <w:t xml:space="preserve"> Устава Забайкальского края, в целях приведения нормативной правовой базы Забайкальского края в соответствие с действующим законодательством Правительство Забайкальского края постановляет: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внести в </w:t>
      </w:r>
      <w:hyperlink r:id="rId8" w:history="1">
        <w:r w:rsidRPr="00137AA8">
          <w:rPr>
            <w:rFonts w:ascii="Calibri" w:hAnsi="Calibri" w:cs="Calibri"/>
          </w:rPr>
          <w:t>постановление</w:t>
        </w:r>
      </w:hyperlink>
      <w:r w:rsidRPr="00137AA8">
        <w:rPr>
          <w:rFonts w:ascii="Calibri" w:hAnsi="Calibri" w:cs="Calibri"/>
        </w:rPr>
        <w:t xml:space="preserve"> Правительства Забайкальского края от 26 мая 2009 года N 216 "Об утверждении Порядка ведения Красной книги Забайкальского края" следующие изменения: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1) </w:t>
      </w:r>
      <w:hyperlink r:id="rId9" w:history="1">
        <w:r w:rsidRPr="00137AA8">
          <w:rPr>
            <w:rFonts w:ascii="Calibri" w:hAnsi="Calibri" w:cs="Calibri"/>
          </w:rPr>
          <w:t>пункт 2</w:t>
        </w:r>
      </w:hyperlink>
      <w:r w:rsidRPr="00137AA8">
        <w:rPr>
          <w:rFonts w:ascii="Calibri" w:hAnsi="Calibri" w:cs="Calibri"/>
        </w:rPr>
        <w:t xml:space="preserve"> признать утратившим силу;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2) в </w:t>
      </w:r>
      <w:hyperlink r:id="rId10" w:history="1">
        <w:r w:rsidRPr="00137AA8">
          <w:rPr>
            <w:rFonts w:ascii="Calibri" w:hAnsi="Calibri" w:cs="Calibri"/>
          </w:rPr>
          <w:t>Порядке</w:t>
        </w:r>
      </w:hyperlink>
      <w:r w:rsidRPr="00137AA8">
        <w:rPr>
          <w:rFonts w:ascii="Calibri" w:hAnsi="Calibri" w:cs="Calibri"/>
        </w:rPr>
        <w:t xml:space="preserve"> ведения Красной книги Забайкальского края, утвержденном указанным постановлением: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а) в </w:t>
      </w:r>
      <w:hyperlink r:id="rId11" w:history="1">
        <w:r w:rsidRPr="00137AA8">
          <w:rPr>
            <w:rFonts w:ascii="Calibri" w:hAnsi="Calibri" w:cs="Calibri"/>
          </w:rPr>
          <w:t>пункте 2</w:t>
        </w:r>
      </w:hyperlink>
      <w:r w:rsidRPr="00137AA8">
        <w:rPr>
          <w:rFonts w:ascii="Calibri" w:hAnsi="Calibri" w:cs="Calibri"/>
        </w:rPr>
        <w:t>: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в </w:t>
      </w:r>
      <w:hyperlink r:id="rId12" w:history="1">
        <w:r w:rsidRPr="00137AA8">
          <w:rPr>
            <w:rFonts w:ascii="Calibri" w:hAnsi="Calibri" w:cs="Calibri"/>
          </w:rPr>
          <w:t>абзаце первом</w:t>
        </w:r>
      </w:hyperlink>
      <w:r w:rsidRPr="00137AA8">
        <w:rPr>
          <w:rFonts w:ascii="Calibri" w:hAnsi="Calibri" w:cs="Calibri"/>
        </w:rPr>
        <w:t xml:space="preserve"> слова "Министерством природных ресурсов и экологии Забайкальского края" заменить словами "Министерством природных ресурсов и промышленной политики Забайкальского края";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в </w:t>
      </w:r>
      <w:hyperlink r:id="rId13" w:history="1">
        <w:r w:rsidRPr="00137AA8">
          <w:rPr>
            <w:rFonts w:ascii="Calibri" w:hAnsi="Calibri" w:cs="Calibri"/>
          </w:rPr>
          <w:t>абзаце втором</w:t>
        </w:r>
      </w:hyperlink>
      <w:r w:rsidRPr="00137AA8">
        <w:rPr>
          <w:rFonts w:ascii="Calibri" w:hAnsi="Calibri" w:cs="Calibri"/>
        </w:rPr>
        <w:t xml:space="preserve"> слова "в порядке, установленном федеральным законодательством о размещении заказов на поставки товаров, выполнение работ, оказание услуг для государственных и муниципальных нужд" заменить словами "в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нужд";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AA8">
        <w:rPr>
          <w:rFonts w:ascii="Calibri" w:hAnsi="Calibri" w:cs="Calibri"/>
        </w:rPr>
        <w:t xml:space="preserve">б) в </w:t>
      </w:r>
      <w:hyperlink r:id="rId14" w:history="1">
        <w:r w:rsidRPr="00137AA8">
          <w:rPr>
            <w:rFonts w:ascii="Calibri" w:hAnsi="Calibri" w:cs="Calibri"/>
          </w:rPr>
          <w:t>абзаце двадцатом пункта 7</w:t>
        </w:r>
      </w:hyperlink>
      <w:r w:rsidRPr="00137AA8">
        <w:rPr>
          <w:rFonts w:ascii="Calibri" w:hAnsi="Calibri" w:cs="Calibri"/>
        </w:rPr>
        <w:t xml:space="preserve"> слова "муниципальных районов" заменить словами "административных районов".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Губернатор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Забайкальского края</w:t>
      </w:r>
    </w:p>
    <w:p w:rsidR="00137AA8" w:rsidRPr="00137AA8" w:rsidRDefault="0013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7AA8">
        <w:rPr>
          <w:rFonts w:ascii="Calibri" w:hAnsi="Calibri" w:cs="Calibri"/>
        </w:rPr>
        <w:t>К.К.ИЛЬКОВСКИЙ</w:t>
      </w:r>
    </w:p>
    <w:p w:rsidR="00640B4C" w:rsidRPr="00137AA8" w:rsidRDefault="00640B4C">
      <w:bookmarkStart w:id="3" w:name="_GoBack"/>
      <w:bookmarkEnd w:id="3"/>
    </w:p>
    <w:sectPr w:rsidR="00640B4C" w:rsidRPr="00137AA8" w:rsidSect="00BE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8"/>
    <w:rsid w:val="000369A0"/>
    <w:rsid w:val="000A4565"/>
    <w:rsid w:val="000C5CE8"/>
    <w:rsid w:val="000D31F1"/>
    <w:rsid w:val="001077F7"/>
    <w:rsid w:val="00136280"/>
    <w:rsid w:val="00137AA8"/>
    <w:rsid w:val="00147AB5"/>
    <w:rsid w:val="001D42CD"/>
    <w:rsid w:val="001D5F5B"/>
    <w:rsid w:val="001E36FC"/>
    <w:rsid w:val="001F3911"/>
    <w:rsid w:val="00264CF5"/>
    <w:rsid w:val="00300F1D"/>
    <w:rsid w:val="003A7B96"/>
    <w:rsid w:val="003C6890"/>
    <w:rsid w:val="003D5EDF"/>
    <w:rsid w:val="003F49EA"/>
    <w:rsid w:val="00401726"/>
    <w:rsid w:val="004972B8"/>
    <w:rsid w:val="00502E4D"/>
    <w:rsid w:val="005575EF"/>
    <w:rsid w:val="00560D6E"/>
    <w:rsid w:val="00570671"/>
    <w:rsid w:val="005A4B9D"/>
    <w:rsid w:val="006072AB"/>
    <w:rsid w:val="00624B07"/>
    <w:rsid w:val="00640B4C"/>
    <w:rsid w:val="00666402"/>
    <w:rsid w:val="00696C47"/>
    <w:rsid w:val="006C508B"/>
    <w:rsid w:val="006F1BCA"/>
    <w:rsid w:val="00760BA4"/>
    <w:rsid w:val="00766FA4"/>
    <w:rsid w:val="007B7BE7"/>
    <w:rsid w:val="007C5DCF"/>
    <w:rsid w:val="007E1E88"/>
    <w:rsid w:val="007F5C05"/>
    <w:rsid w:val="007F7FA0"/>
    <w:rsid w:val="008873EC"/>
    <w:rsid w:val="008A6E86"/>
    <w:rsid w:val="008D3513"/>
    <w:rsid w:val="00913F4C"/>
    <w:rsid w:val="00933FEE"/>
    <w:rsid w:val="00943EB0"/>
    <w:rsid w:val="009515AF"/>
    <w:rsid w:val="00970C44"/>
    <w:rsid w:val="00973157"/>
    <w:rsid w:val="00990859"/>
    <w:rsid w:val="009E1BE9"/>
    <w:rsid w:val="00B64148"/>
    <w:rsid w:val="00BA16BA"/>
    <w:rsid w:val="00C01FBA"/>
    <w:rsid w:val="00C200D6"/>
    <w:rsid w:val="00C71904"/>
    <w:rsid w:val="00D47FDB"/>
    <w:rsid w:val="00D72E47"/>
    <w:rsid w:val="00D92BE2"/>
    <w:rsid w:val="00E55580"/>
    <w:rsid w:val="00E74428"/>
    <w:rsid w:val="00ED0E4B"/>
    <w:rsid w:val="00ED19E1"/>
    <w:rsid w:val="00ED3616"/>
    <w:rsid w:val="00F2527B"/>
    <w:rsid w:val="00F264FC"/>
    <w:rsid w:val="00F63EBE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B7D333C164E804C7F7D3280A10A05AF9526BD8D6B5C4B706DE2B5CF33D12EuFNCX" TargetMode="External"/><Relationship Id="rId13" Type="http://schemas.openxmlformats.org/officeDocument/2006/relationships/hyperlink" Target="consultantplus://offline/ref=290B7D333C164E804C7F7D3280A10A05AF9526BD8D6B5C4B706DE2B5CF33D12EFCD5EB07615A6BB2B7368Bu0N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B7D333C164E804C7F7D3280A10A05AF9526BD8D6C5B417463BDE2CD628420F9DDBB4F71142EBFB6368A0A29u6N3X" TargetMode="External"/><Relationship Id="rId12" Type="http://schemas.openxmlformats.org/officeDocument/2006/relationships/hyperlink" Target="consultantplus://offline/ref=290B7D333C164E804C7F7D3280A10A05AF9526BD8D6B5C4B706DE2B5CF33D12EFCD5EB07615A6BB2B7368Bu0N9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55DC120E1734FC442DC211DEF3BA8F5DB12CE974B4CB655BD87D29BBEF1A197A50F2233D0E9957D3CD5d2NEX" TargetMode="External"/><Relationship Id="rId11" Type="http://schemas.openxmlformats.org/officeDocument/2006/relationships/hyperlink" Target="consultantplus://offline/ref=290B7D333C164E804C7F7D3280A10A05AF9526BD8D6B5C4B706DE2B5CF33D12EFCD5EB07615A6BB2B7368Bu0N9X" TargetMode="External"/><Relationship Id="rId5" Type="http://schemas.openxmlformats.org/officeDocument/2006/relationships/hyperlink" Target="consultantplus://offline/ref=EC555DC120E1734FC442DC211DEF3BA8F5DB12CE97484EB257BFD28599EFA4AF92AD5F6A239EAC987C3CD72E8EdFN8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0B7D333C164E804C7F7D3280A10A05AF9526BD8D6B5C4B706DE2B5CF33D12EFCD5EB07615A6BB2B7368Au0N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B7D333C164E804C7F7D3280A10A05AF9526BD8D6B5C4B706DE2B5CF33D12EFCD5EB07615A6BB2B7368Au0NEX" TargetMode="External"/><Relationship Id="rId14" Type="http://schemas.openxmlformats.org/officeDocument/2006/relationships/hyperlink" Target="consultantplus://offline/ref=290B7D333C164E804C7F7D3280A10A05AF9526BD8D6B5C4B706DE2B5CF33D12EFCD5EB07615A6BB2B7368Eu0N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VavrischukIS</dc:creator>
  <cp:lastModifiedBy>VavrischukIS</cp:lastModifiedBy>
  <cp:revision>1</cp:revision>
  <dcterms:created xsi:type="dcterms:W3CDTF">2014-05-12T23:13:00Z</dcterms:created>
  <dcterms:modified xsi:type="dcterms:W3CDTF">2014-05-12T23:14:00Z</dcterms:modified>
</cp:coreProperties>
</file>