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8E" w:rsidRDefault="00D74C8E" w:rsidP="00D74C8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D74C8E" w:rsidRDefault="00D74C8E" w:rsidP="00D7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«МАЛОАРХАНГЕЛЬСКОЕ»</w:t>
      </w:r>
    </w:p>
    <w:p w:rsidR="00D74C8E" w:rsidRDefault="00D74C8E" w:rsidP="00D74C8E">
      <w:pPr>
        <w:jc w:val="center"/>
        <w:rPr>
          <w:b/>
          <w:sz w:val="28"/>
          <w:szCs w:val="28"/>
        </w:rPr>
      </w:pPr>
    </w:p>
    <w:p w:rsidR="00D74C8E" w:rsidRDefault="00D74C8E" w:rsidP="00D74C8E">
      <w:pPr>
        <w:jc w:val="center"/>
        <w:rPr>
          <w:b/>
          <w:sz w:val="28"/>
          <w:szCs w:val="28"/>
        </w:rPr>
      </w:pPr>
    </w:p>
    <w:p w:rsidR="00D74C8E" w:rsidRDefault="00D74C8E" w:rsidP="00D7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4C8E" w:rsidRDefault="00D74C8E" w:rsidP="00D74C8E">
      <w:pPr>
        <w:rPr>
          <w:b/>
          <w:sz w:val="28"/>
          <w:szCs w:val="28"/>
        </w:rPr>
      </w:pPr>
    </w:p>
    <w:p w:rsidR="00D74C8E" w:rsidRDefault="00D74C8E" w:rsidP="00D74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03.08.2018                             с. Малоархангельск                               № </w:t>
      </w:r>
      <w:r w:rsidR="00B20DC7">
        <w:rPr>
          <w:b/>
          <w:sz w:val="28"/>
          <w:szCs w:val="28"/>
        </w:rPr>
        <w:t>1</w:t>
      </w:r>
      <w:r w:rsidR="001F5949">
        <w:rPr>
          <w:b/>
          <w:sz w:val="28"/>
          <w:szCs w:val="28"/>
        </w:rPr>
        <w:t>7</w:t>
      </w:r>
      <w:bookmarkStart w:id="0" w:name="_GoBack"/>
      <w:bookmarkEnd w:id="0"/>
    </w:p>
    <w:p w:rsidR="00D74C8E" w:rsidRDefault="00D74C8E" w:rsidP="00D74C8E">
      <w:pPr>
        <w:rPr>
          <w:b/>
          <w:sz w:val="28"/>
          <w:szCs w:val="28"/>
        </w:rPr>
      </w:pPr>
    </w:p>
    <w:p w:rsidR="00D74C8E" w:rsidRDefault="00D74C8E" w:rsidP="00D7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налога на имущество физических лиц на территории сельского поселения  «Малоархангельское»</w:t>
      </w:r>
    </w:p>
    <w:p w:rsidR="00D74C8E" w:rsidRDefault="00D74C8E" w:rsidP="00D74C8E">
      <w:pPr>
        <w:jc w:val="center"/>
        <w:rPr>
          <w:b/>
          <w:sz w:val="28"/>
          <w:szCs w:val="28"/>
        </w:rPr>
      </w:pPr>
    </w:p>
    <w:p w:rsidR="00D74C8E" w:rsidRDefault="00D74C8E" w:rsidP="00D74C8E">
      <w:pPr>
        <w:jc w:val="center"/>
        <w:rPr>
          <w:b/>
          <w:sz w:val="28"/>
          <w:szCs w:val="28"/>
        </w:rPr>
      </w:pPr>
    </w:p>
    <w:p w:rsidR="00D74C8E" w:rsidRDefault="00D74C8E" w:rsidP="00D74C8E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4 статьи 12, главой 32 Налогового кодекса Российской Федерации, Законом Забайкальского края от 18 ноября 2014года № 1081-ЗЗК «О реализации абзаца третьего пункта 1 статьи 402 части второй Налогового кодекса Российской Федерации» , руководствуясь пунктом 2 части 1 статьи 8 Устава сельского поселения «Малоархангельское» </w:t>
      </w:r>
      <w:r w:rsidR="002955D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сельского поселения «Малоархангельское» решил:</w:t>
      </w:r>
    </w:p>
    <w:p w:rsidR="00D74C8E" w:rsidRDefault="00D74C8E" w:rsidP="00D74C8E">
      <w:pPr>
        <w:rPr>
          <w:sz w:val="28"/>
          <w:szCs w:val="28"/>
        </w:rPr>
      </w:pPr>
    </w:p>
    <w:p w:rsidR="002955DA" w:rsidRDefault="002955DA" w:rsidP="00D74C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«Малоархангельское» налог на имущество физических лиц (далее также - налог), определить налоговые ставки, налоговые льготы, основания и порядок их применения налогоплательщиками.</w:t>
      </w:r>
    </w:p>
    <w:p w:rsidR="002955DA" w:rsidRDefault="002955DA" w:rsidP="002955DA">
      <w:pPr>
        <w:ind w:left="585"/>
        <w:rPr>
          <w:sz w:val="28"/>
          <w:szCs w:val="28"/>
        </w:rPr>
      </w:pPr>
      <w:r>
        <w:rPr>
          <w:sz w:val="28"/>
          <w:szCs w:val="28"/>
        </w:rPr>
        <w:t>Налоговая база по налогу определяется исходя из кадастровой стоимости объектов налогооблажения.</w:t>
      </w:r>
    </w:p>
    <w:p w:rsidR="002955DA" w:rsidRDefault="002955DA" w:rsidP="002955DA">
      <w:pPr>
        <w:ind w:left="585"/>
        <w:rPr>
          <w:sz w:val="28"/>
          <w:szCs w:val="28"/>
        </w:rPr>
      </w:pPr>
    </w:p>
    <w:p w:rsidR="00D74C8E" w:rsidRDefault="002955DA" w:rsidP="00D74C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:rsidR="002955DA" w:rsidRDefault="002955DA" w:rsidP="002955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955DA">
        <w:rPr>
          <w:sz w:val="28"/>
          <w:szCs w:val="28"/>
        </w:rPr>
        <w:t>0,1 процента</w:t>
      </w:r>
      <w:r>
        <w:rPr>
          <w:sz w:val="28"/>
          <w:szCs w:val="28"/>
        </w:rPr>
        <w:t xml:space="preserve"> в отношении :</w:t>
      </w:r>
    </w:p>
    <w:p w:rsidR="002955DA" w:rsidRDefault="002955DA" w:rsidP="002955DA">
      <w:pPr>
        <w:pStyle w:val="a3"/>
        <w:ind w:left="945"/>
        <w:rPr>
          <w:sz w:val="28"/>
          <w:szCs w:val="28"/>
        </w:rPr>
      </w:pPr>
      <w:r>
        <w:rPr>
          <w:sz w:val="28"/>
          <w:szCs w:val="28"/>
        </w:rPr>
        <w:t>жилых домов, квартир, комнат;</w:t>
      </w:r>
    </w:p>
    <w:p w:rsidR="002955DA" w:rsidRDefault="002955DA" w:rsidP="002955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объектов незавершенного строительства в случае, если проектируемым назначением таких объектов является жилой дом;</w:t>
      </w:r>
    </w:p>
    <w:p w:rsidR="002955DA" w:rsidRDefault="002955DA" w:rsidP="002955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32E3">
        <w:rPr>
          <w:sz w:val="28"/>
          <w:szCs w:val="28"/>
        </w:rPr>
        <w:t>единых недвижимых комплексов, в состав которых входит  хотя бы один жилой дом;</w:t>
      </w:r>
    </w:p>
    <w:p w:rsidR="00E732E3" w:rsidRDefault="00E732E3" w:rsidP="002955D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E732E3" w:rsidRDefault="00E732E3" w:rsidP="00E732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процента в отношении объектов налогооблажения, включенных в перечень, определяемой в соответствии с пунктом 7 статьи 378.2 Налогового кодекса Российской Федерации, в отношении объектов налогооблажения, предусмотренных абзацем вторым пункта 10 статьи 378.2 Налогового кодекса Российской Федерации, а также в отношении объектов налогооблажения, кадастровая стоимость каждого из которых</w:t>
      </w:r>
      <w:r w:rsidR="00F11AA9">
        <w:rPr>
          <w:sz w:val="28"/>
          <w:szCs w:val="28"/>
        </w:rPr>
        <w:t xml:space="preserve"> превышает 300 миллионов рублей;</w:t>
      </w:r>
    </w:p>
    <w:p w:rsidR="00F11AA9" w:rsidRDefault="00F11AA9" w:rsidP="00F11A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0,5процента в отношении прочих объектов налогооблажения;</w:t>
      </w:r>
    </w:p>
    <w:p w:rsidR="00F11AA9" w:rsidRDefault="00F11AA9" w:rsidP="00F11A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Налоговая льгота предоставляется физическим лицам- собственникам объектов налогооблажения, включенных в перечень, определяемый в соответствии с пунктом7 статьи 378.2 Налогового кодекса Российской Федерации, объектов налогооблажения, предусмотренных абзацем вторым пункта 10 статьи 378.2 Налогового кодекса Российской Федерации в размере суммы налога, равной сумме налога, исчисленной исходя из кадастровой стоимости 150 квадратных метров площади одного объекта налогооблажения по выбору налогоплательщика.</w:t>
      </w:r>
    </w:p>
    <w:p w:rsidR="00F11AA9" w:rsidRDefault="00F11AA9" w:rsidP="00F11A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налогооблажения каждого вида по выбору налогоплательщика вне зависимости</w:t>
      </w:r>
      <w:r w:rsidR="00E226CC">
        <w:rPr>
          <w:sz w:val="28"/>
          <w:szCs w:val="28"/>
        </w:rPr>
        <w:t xml:space="preserve"> от количества оснований для применения налоговых льгот.</w:t>
      </w:r>
    </w:p>
    <w:p w:rsidR="00E226CC" w:rsidRDefault="00E226CC" w:rsidP="00F11A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Физические лица, имеющие право на налоговую льготу</w:t>
      </w:r>
      <w:r w:rsidR="00265724">
        <w:rPr>
          <w:sz w:val="28"/>
          <w:szCs w:val="28"/>
        </w:rPr>
        <w:t>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65724" w:rsidRDefault="00265724" w:rsidP="00F11A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Подтверждение права налогоплательщика на налоговую льготу, а также представление налогоплательщиком уведомления о выбранных объектах налогооблажения, в отношении которых предоставляется налоговая льгота, осуществляются в порядке, предусмотренным пунктами 6,7 статьи 407 Налогового кодекса Российской Федерации.</w:t>
      </w:r>
    </w:p>
    <w:p w:rsidR="00265724" w:rsidRDefault="00265724" w:rsidP="00971E25">
      <w:pPr>
        <w:pStyle w:val="a3"/>
        <w:numPr>
          <w:ilvl w:val="0"/>
          <w:numId w:val="1"/>
        </w:numPr>
        <w:tabs>
          <w:tab w:val="clear" w:pos="585"/>
          <w:tab w:val="num" w:pos="142"/>
        </w:tabs>
        <w:ind w:left="284" w:hanging="59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сельского поселения «Малоархангельское» </w:t>
      </w:r>
      <w:r w:rsidR="0097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971E25">
        <w:rPr>
          <w:sz w:val="28"/>
          <w:szCs w:val="28"/>
        </w:rPr>
        <w:t xml:space="preserve">24.11.2015года </w:t>
      </w:r>
      <w:r>
        <w:rPr>
          <w:sz w:val="28"/>
          <w:szCs w:val="28"/>
        </w:rPr>
        <w:t xml:space="preserve">  №</w:t>
      </w:r>
      <w:r w:rsidR="00971E25">
        <w:rPr>
          <w:sz w:val="28"/>
          <w:szCs w:val="28"/>
        </w:rPr>
        <w:t xml:space="preserve"> 17.</w:t>
      </w:r>
    </w:p>
    <w:p w:rsidR="00265724" w:rsidRDefault="00265724" w:rsidP="00F11A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265724" w:rsidRDefault="00265724" w:rsidP="00265724">
      <w:pPr>
        <w:pStyle w:val="a3"/>
        <w:ind w:left="585"/>
        <w:rPr>
          <w:sz w:val="28"/>
          <w:szCs w:val="28"/>
        </w:rPr>
      </w:pPr>
      <w:r>
        <w:rPr>
          <w:sz w:val="28"/>
          <w:szCs w:val="28"/>
        </w:rPr>
        <w:t>Действие пунктов 3-6 настоящего решения распространяется на правоотношения , возникшие с 1 января 2016года.</w:t>
      </w:r>
    </w:p>
    <w:p w:rsidR="00265724" w:rsidRPr="00265724" w:rsidRDefault="00265724" w:rsidP="002657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(обнародовать)</w:t>
      </w:r>
      <w:r w:rsidR="00971E25">
        <w:rPr>
          <w:sz w:val="28"/>
          <w:szCs w:val="28"/>
        </w:rPr>
        <w:t xml:space="preserve"> на информационном стенде сельского поселения «Малоархангельское»</w:t>
      </w:r>
    </w:p>
    <w:p w:rsidR="00265724" w:rsidRPr="00F11AA9" w:rsidRDefault="00265724" w:rsidP="00265724">
      <w:pPr>
        <w:pStyle w:val="a3"/>
        <w:ind w:left="585"/>
        <w:rPr>
          <w:sz w:val="28"/>
          <w:szCs w:val="28"/>
        </w:rPr>
      </w:pPr>
    </w:p>
    <w:p w:rsidR="00D74C8E" w:rsidRDefault="00D74C8E" w:rsidP="00D74C8E">
      <w:pPr>
        <w:rPr>
          <w:sz w:val="28"/>
          <w:szCs w:val="28"/>
        </w:rPr>
      </w:pPr>
    </w:p>
    <w:p w:rsidR="00D74C8E" w:rsidRDefault="00D74C8E" w:rsidP="00D74C8E">
      <w:pPr>
        <w:rPr>
          <w:sz w:val="28"/>
          <w:szCs w:val="28"/>
        </w:rPr>
      </w:pPr>
    </w:p>
    <w:p w:rsidR="00971E25" w:rsidRDefault="00D74C8E" w:rsidP="00D74C8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AB177A" w:rsidRDefault="00D74C8E">
      <w:r>
        <w:rPr>
          <w:sz w:val="28"/>
          <w:szCs w:val="28"/>
        </w:rPr>
        <w:t xml:space="preserve">Малоархангельское»                       </w:t>
      </w:r>
      <w:r w:rsidR="00971E2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971E25">
        <w:rPr>
          <w:sz w:val="28"/>
          <w:szCs w:val="28"/>
        </w:rPr>
        <w:t>М.И.Яковлев</w:t>
      </w:r>
    </w:p>
    <w:sectPr w:rsidR="00AB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585"/>
    <w:multiLevelType w:val="hybridMultilevel"/>
    <w:tmpl w:val="50149B72"/>
    <w:lvl w:ilvl="0" w:tplc="CF1E31E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2B5B0562"/>
    <w:multiLevelType w:val="hybridMultilevel"/>
    <w:tmpl w:val="ADB6CC06"/>
    <w:lvl w:ilvl="0" w:tplc="9E5805B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6711C23"/>
    <w:multiLevelType w:val="hybridMultilevel"/>
    <w:tmpl w:val="C5A4B920"/>
    <w:lvl w:ilvl="0" w:tplc="7C5E872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8E"/>
    <w:rsid w:val="001C5C06"/>
    <w:rsid w:val="001F5949"/>
    <w:rsid w:val="00265724"/>
    <w:rsid w:val="002955DA"/>
    <w:rsid w:val="003A4C0B"/>
    <w:rsid w:val="00971E25"/>
    <w:rsid w:val="00AB177A"/>
    <w:rsid w:val="00B20DC7"/>
    <w:rsid w:val="00D74C8E"/>
    <w:rsid w:val="00E226CC"/>
    <w:rsid w:val="00E732E3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6</cp:revision>
  <cp:lastPrinted>2018-08-14T05:34:00Z</cp:lastPrinted>
  <dcterms:created xsi:type="dcterms:W3CDTF">2018-08-14T05:33:00Z</dcterms:created>
  <dcterms:modified xsi:type="dcterms:W3CDTF">2018-08-22T05:58:00Z</dcterms:modified>
</cp:coreProperties>
</file>