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1" w:rsidRPr="001273F1" w:rsidRDefault="001273F1" w:rsidP="001273F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273F1" w:rsidRPr="001273F1" w:rsidRDefault="001273F1" w:rsidP="001273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r w:rsidRPr="001273F1">
        <w:rPr>
          <w:rFonts w:ascii="Times New Roman" w:hAnsi="Times New Roman" w:cs="Times New Roman"/>
          <w:b/>
          <w:sz w:val="28"/>
          <w:szCs w:val="28"/>
        </w:rPr>
        <w:t>»</w:t>
      </w:r>
    </w:p>
    <w:p w:rsidR="001273F1" w:rsidRPr="001273F1" w:rsidRDefault="001273F1" w:rsidP="001273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73F1" w:rsidRPr="001273F1" w:rsidRDefault="001273F1" w:rsidP="001273F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73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Pr="001273F1">
        <w:rPr>
          <w:rFonts w:ascii="Times New Roman" w:hAnsi="Times New Roman" w:cs="Times New Roman"/>
          <w:sz w:val="28"/>
          <w:szCs w:val="28"/>
        </w:rPr>
        <w:t>2019г.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1273F1" w:rsidRPr="001273F1" w:rsidRDefault="001273F1" w:rsidP="001273F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</w:t>
      </w:r>
      <w:proofErr w:type="spellEnd"/>
    </w:p>
    <w:p w:rsidR="001273F1" w:rsidRPr="001273F1" w:rsidRDefault="001273F1" w:rsidP="00127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F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перечня налоговых расходов  и оценки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73F1" w:rsidRPr="001273F1" w:rsidRDefault="001273F1" w:rsidP="001273F1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1273F1" w:rsidRPr="001273F1" w:rsidRDefault="001273F1" w:rsidP="00127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2019года №796, постановлением Правительства Забайкальского края от 12 ноября 2019года №446, ст.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273F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ад</w:t>
      </w:r>
      <w:r w:rsidRPr="001273F1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73F1" w:rsidRPr="001273F1" w:rsidRDefault="001273F1" w:rsidP="00127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proofErr w:type="gramStart"/>
        <w:r w:rsidRPr="001273F1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орядок формирования перечня налоговых расходов  и оценки  налоговых расходов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1273F1" w:rsidRPr="001273F1" w:rsidRDefault="001273F1" w:rsidP="001273F1">
      <w:pPr>
        <w:pStyle w:val="1"/>
        <w:shd w:val="clear" w:color="auto" w:fill="auto"/>
        <w:tabs>
          <w:tab w:val="left" w:pos="1100"/>
        </w:tabs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3F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pStyle w:val="1"/>
        <w:shd w:val="clear" w:color="auto" w:fill="auto"/>
        <w:tabs>
          <w:tab w:val="left" w:pos="1100"/>
        </w:tabs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    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М.В.Злобина.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73F1" w:rsidRPr="001273F1" w:rsidRDefault="001273F1" w:rsidP="00127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273F1" w:rsidRPr="001273F1" w:rsidRDefault="001273F1" w:rsidP="00127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73F1" w:rsidRPr="001273F1" w:rsidRDefault="001273F1" w:rsidP="001273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73F1" w:rsidRPr="001273F1" w:rsidRDefault="001273F1" w:rsidP="001273F1">
      <w:pPr>
        <w:spacing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3F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273F1" w:rsidRPr="001273F1" w:rsidRDefault="001273F1" w:rsidP="001273F1">
      <w:pPr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30 декабря </w:t>
      </w:r>
      <w:r w:rsidRPr="001273F1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1273F1" w:rsidRPr="001273F1" w:rsidRDefault="001273F1" w:rsidP="001273F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73F1" w:rsidRPr="001273F1" w:rsidRDefault="001273F1" w:rsidP="001273F1">
      <w:pPr>
        <w:pStyle w:val="ConsPlusTitle"/>
        <w:widowControl/>
        <w:jc w:val="center"/>
        <w:rPr>
          <w:b w:val="0"/>
        </w:rPr>
      </w:pPr>
    </w:p>
    <w:p w:rsidR="001273F1" w:rsidRPr="001273F1" w:rsidRDefault="0061576B" w:rsidP="001273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28" w:history="1">
        <w:proofErr w:type="gramStart"/>
        <w:r w:rsidR="001273F1" w:rsidRPr="001273F1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1273F1" w:rsidRPr="001273F1">
        <w:rPr>
          <w:rFonts w:ascii="Times New Roman" w:hAnsi="Times New Roman" w:cs="Times New Roman"/>
          <w:sz w:val="28"/>
          <w:szCs w:val="28"/>
        </w:rPr>
        <w:t>орядок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определяют процедуру формирования перечня налоговых расходов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«налоговые расходы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выпадающие доходы бюджета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="00B25BA5" w:rsidRPr="001273F1">
        <w:rPr>
          <w:rFonts w:ascii="Times New Roman" w:hAnsi="Times New Roman" w:cs="Times New Roman"/>
          <w:sz w:val="28"/>
          <w:szCs w:val="28"/>
        </w:rPr>
        <w:t>.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«куратор налогового расхода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орган местного самоуправления,  ответственный в соответствии с полномочиями, установленными нормативными правовыми актами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за достижение соответствующих налоговому расходу целей муниципальных программ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="00B25BA5" w:rsidRPr="001273F1">
        <w:rPr>
          <w:rFonts w:ascii="Times New Roman" w:hAnsi="Times New Roman" w:cs="Times New Roman"/>
          <w:sz w:val="28"/>
          <w:szCs w:val="28"/>
        </w:rPr>
        <w:t>.</w:t>
      </w:r>
      <w:r w:rsidRPr="001273F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="00B25BA5" w:rsidRPr="001273F1">
        <w:rPr>
          <w:rFonts w:ascii="Times New Roman" w:hAnsi="Times New Roman" w:cs="Times New Roman"/>
          <w:sz w:val="28"/>
          <w:szCs w:val="28"/>
        </w:rPr>
        <w:t>.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«нормативные характеристики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1273F1">
        <w:rPr>
          <w:rFonts w:ascii="Times New Roman" w:hAnsi="Times New Roman" w:cs="Times New Roman"/>
          <w:sz w:val="28"/>
          <w:szCs w:val="28"/>
        </w:rPr>
        <w:t>далее-льготы</w:t>
      </w:r>
      <w:proofErr w:type="spellEnd"/>
      <w:r w:rsidRPr="001273F1">
        <w:rPr>
          <w:rFonts w:ascii="Times New Roman" w:hAnsi="Times New Roman" w:cs="Times New Roman"/>
          <w:sz w:val="28"/>
          <w:szCs w:val="28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1273F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lastRenderedPageBreak/>
        <w:t xml:space="preserve">«оценка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омплекс мероприятий по оценке объемов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«оценка объемов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пределение объемов выпадающих доходов бюджета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«оценка эффективности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«перечень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окумент, содержащий сведения о распределении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в соответствии с целями муниципальных программ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и (или) целями социально-экономической политики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, а также о кураторах налоговых расходов, либо в разрезе кураторов налоговых расходов,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«плательщики»- плательщики налогов;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«социальные налоговые расходы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елевая категория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«стимулирующие налоговые расходы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елевая категория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«технические налоговые расходы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елевая категория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имеющих право на </w:t>
      </w:r>
      <w:r w:rsidRPr="001273F1">
        <w:rPr>
          <w:rFonts w:ascii="Times New Roman" w:hAnsi="Times New Roman" w:cs="Times New Roman"/>
          <w:sz w:val="28"/>
          <w:szCs w:val="28"/>
        </w:rPr>
        <w:lastRenderedPageBreak/>
        <w:t>льготы, финансовое обеспечение которых осуществляется в полном объеме или частично за счет бюджета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«фискальные характеристики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proofErr w:type="gramStart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ar133" w:history="1">
        <w:r w:rsidRPr="001273F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«целевые характеристики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25BA5" w:rsidRPr="001273F1">
        <w:rPr>
          <w:rFonts w:ascii="Times New Roman" w:hAnsi="Times New Roman" w:cs="Times New Roman"/>
          <w:sz w:val="28"/>
          <w:szCs w:val="28"/>
        </w:rPr>
        <w:t>.</w:t>
      </w:r>
      <w:r w:rsidRPr="001273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>сведения о целевой категории налоговых расходов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1273F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3. Перечень налоговых расходов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относящихся к муниципальным программам</w:t>
      </w:r>
      <w:r w:rsidR="00B25BA5" w:rsidRPr="00B25BA5">
        <w:rPr>
          <w:rFonts w:ascii="Times New Roman" w:hAnsi="Times New Roman" w:cs="Times New Roman"/>
          <w:sz w:val="28"/>
          <w:szCs w:val="28"/>
        </w:rPr>
        <w:t xml:space="preserve">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4.Уполномоченным органом по формированию перечня налоговых расходов  </w:t>
      </w:r>
      <w:r w:rsidR="00B25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25BA5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25BA5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1141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1141A">
        <w:rPr>
          <w:rFonts w:ascii="Times New Roman" w:hAnsi="Times New Roman" w:cs="Times New Roman"/>
          <w:sz w:val="28"/>
          <w:szCs w:val="28"/>
        </w:rPr>
        <w:t>администрация</w:t>
      </w:r>
      <w:r w:rsidRPr="001273F1">
        <w:rPr>
          <w:rFonts w:ascii="Times New Roman" w:hAnsi="Times New Roman" w:cs="Times New Roman"/>
          <w:sz w:val="28"/>
          <w:szCs w:val="28"/>
        </w:rPr>
        <w:t>).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II. Формирование перечня налоговых расходов</w:t>
      </w:r>
    </w:p>
    <w:p w:rsidR="001273F1" w:rsidRPr="001273F1" w:rsidRDefault="00B1141A" w:rsidP="001273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1273F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Проект перечня налоговых расходов муниципального образования на очередной финансовый год и плановый период (</w:t>
      </w:r>
      <w:proofErr w:type="spellStart"/>
      <w:r w:rsidRPr="001273F1">
        <w:rPr>
          <w:rFonts w:ascii="Times New Roman" w:hAnsi="Times New Roman" w:cs="Times New Roman"/>
          <w:sz w:val="28"/>
          <w:szCs w:val="28"/>
        </w:rPr>
        <w:t>далее-проект</w:t>
      </w:r>
      <w:proofErr w:type="spellEnd"/>
      <w:r w:rsidRPr="001273F1">
        <w:rPr>
          <w:rFonts w:ascii="Times New Roman" w:hAnsi="Times New Roman" w:cs="Times New Roman"/>
          <w:sz w:val="28"/>
          <w:szCs w:val="28"/>
        </w:rPr>
        <w:t xml:space="preserve"> перечня налоговых расходов) формируется </w:t>
      </w:r>
      <w:r w:rsidR="00B1141A">
        <w:rPr>
          <w:rFonts w:ascii="Times New Roman" w:hAnsi="Times New Roman" w:cs="Times New Roman"/>
          <w:sz w:val="28"/>
          <w:szCs w:val="28"/>
        </w:rPr>
        <w:t>администрацией</w:t>
      </w:r>
      <w:r w:rsidRPr="001273F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ежегодно в срок до 10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в качестве кураторов налоговых расходов.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1273F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 xml:space="preserve">Органы и организации, указанные в </w:t>
      </w:r>
      <w:hyperlink w:anchor="Par62" w:history="1">
        <w:r w:rsidRPr="001273F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настоящего Порядка в срок до 1 апреля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</w:t>
      </w:r>
      <w:r w:rsidRPr="001273F1">
        <w:rPr>
          <w:rFonts w:ascii="Times New Roman" w:hAnsi="Times New Roman" w:cs="Times New Roman"/>
          <w:sz w:val="28"/>
          <w:szCs w:val="28"/>
        </w:rPr>
        <w:lastRenderedPageBreak/>
        <w:t>кураторов налоговых расходов, и в случае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несогласия с указанным распределением направляют в администрацию предложения по уточнению проекта перечня налоговых расходов. 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 и направляют в </w:t>
      </w:r>
      <w:r w:rsidR="00B1141A">
        <w:rPr>
          <w:rFonts w:ascii="Times New Roman" w:hAnsi="Times New Roman" w:cs="Times New Roman"/>
          <w:sz w:val="28"/>
          <w:szCs w:val="28"/>
        </w:rPr>
        <w:t>администрацию</w:t>
      </w:r>
      <w:r w:rsidRPr="001273F1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администрацию в течение срока, указанного в </w:t>
      </w:r>
      <w:hyperlink w:anchor="Par63" w:history="1">
        <w:r w:rsidRPr="001273F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предлагаемого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3F1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</w:t>
      </w:r>
      <w:hyperlink w:anchor="Par62" w:history="1">
        <w:r w:rsidRPr="001273F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администрация</w:t>
      </w:r>
      <w:r w:rsidRPr="001273F1">
        <w:rPr>
          <w:rFonts w:ascii="Times New Roman" w:hAnsi="Times New Roman" w:cs="Times New Roman"/>
          <w:sz w:val="28"/>
          <w:szCs w:val="28"/>
        </w:rPr>
        <w:t xml:space="preserve"> обеспечивает проведение согласительных совещаний с соответствующими органами и организациями.</w:t>
      </w:r>
      <w:r w:rsidRPr="001273F1">
        <w:rPr>
          <w:rFonts w:ascii="Times New Roman" w:hAnsi="Times New Roman" w:cs="Times New Roman"/>
          <w:sz w:val="28"/>
          <w:szCs w:val="28"/>
        </w:rPr>
        <w:tab/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По итогам завершения процедур, указанных в настоящем пункте, ежегодно, не позднее 1 июня перечень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считается сформированным, утверждается правовым актом комитета по финансам и размещается на официальном сайте в течение 7 рабочих дней со дня утверждения.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7.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1273F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273F1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</w:t>
      </w:r>
      <w:r w:rsidRPr="001273F1"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8.</w:t>
      </w:r>
      <w:r w:rsidR="00B1141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273F1">
        <w:rPr>
          <w:rFonts w:ascii="Times New Roman" w:hAnsi="Times New Roman" w:cs="Times New Roman"/>
          <w:sz w:val="28"/>
          <w:szCs w:val="28"/>
        </w:rPr>
        <w:t xml:space="preserve"> в течение 15 рабочих дней,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7 настоящего порядка, вносит соответствующие изменения в перечень налоговых расходов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 xml:space="preserve"> и размещает его на официальном сайте в течение 7 рабочих дней со дня внесения соответствующих изменений. 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9.Ответственность за полноту и достоверность информации, содержащейся в перечне налоговых расходов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141A">
        <w:rPr>
          <w:rFonts w:ascii="Times New Roman" w:hAnsi="Times New Roman" w:cs="Times New Roman"/>
          <w:sz w:val="28"/>
          <w:szCs w:val="28"/>
        </w:rPr>
        <w:t xml:space="preserve"> </w:t>
      </w:r>
      <w:r w:rsidRPr="00127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а также за несоблюдение процедуры и сроков её представления возлагается на кураторов налоговых расходов.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III. Порядок оценки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="00B1141A" w:rsidRPr="001273F1">
        <w:rPr>
          <w:rFonts w:ascii="Times New Roman" w:hAnsi="Times New Roman" w:cs="Times New Roman"/>
          <w:sz w:val="28"/>
          <w:szCs w:val="28"/>
        </w:rPr>
        <w:t>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10. Порядок оценки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="00B1141A" w:rsidRPr="001273F1">
        <w:rPr>
          <w:rFonts w:ascii="Times New Roman" w:hAnsi="Times New Roman" w:cs="Times New Roman"/>
          <w:sz w:val="28"/>
          <w:szCs w:val="28"/>
        </w:rPr>
        <w:t xml:space="preserve"> </w:t>
      </w:r>
      <w:r w:rsidRPr="001273F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оценка налоговых расходов) определяет механизм проведения оценки предоставленных (планируемых к предоставлению) налоговых льгот, освобождений и иных преференций по налогам (</w:t>
      </w:r>
      <w:proofErr w:type="spellStart"/>
      <w:r w:rsidRPr="001273F1">
        <w:rPr>
          <w:rFonts w:ascii="Times New Roman" w:hAnsi="Times New Roman" w:cs="Times New Roman"/>
          <w:sz w:val="28"/>
          <w:szCs w:val="28"/>
        </w:rPr>
        <w:t>далее-льготы</w:t>
      </w:r>
      <w:proofErr w:type="spellEnd"/>
      <w:r w:rsidRPr="001273F1">
        <w:rPr>
          <w:rFonts w:ascii="Times New Roman" w:hAnsi="Times New Roman" w:cs="Times New Roman"/>
          <w:sz w:val="28"/>
          <w:szCs w:val="28"/>
        </w:rPr>
        <w:t xml:space="preserve">), предусмотренных в качестве мер муниципальной поддержки в соответствии с целями муниципальных программ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 (далее- муниципальные программы) и (или) целями социально-экономического развития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, не входящих в муниципальные программы, а также критерии их оценки.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11. Оценка налоговых расходов осуществляется в отношении следующих налогов: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3F1">
        <w:rPr>
          <w:rFonts w:ascii="Times New Roman" w:hAnsi="Times New Roman" w:cs="Times New Roman"/>
          <w:bCs/>
          <w:sz w:val="28"/>
          <w:szCs w:val="28"/>
        </w:rPr>
        <w:t>1) налог на имущество физических лиц;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3F1">
        <w:rPr>
          <w:rFonts w:ascii="Times New Roman" w:hAnsi="Times New Roman" w:cs="Times New Roman"/>
          <w:bCs/>
          <w:sz w:val="28"/>
          <w:szCs w:val="28"/>
        </w:rPr>
        <w:t>2) земельный налог.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12.Оценка налоговых расходов осуществляется кураторами налоговых расходов за год, предшествующий её проведению (</w:t>
      </w:r>
      <w:proofErr w:type="spellStart"/>
      <w:r w:rsidRPr="001273F1">
        <w:rPr>
          <w:rFonts w:ascii="Times New Roman" w:hAnsi="Times New Roman" w:cs="Times New Roman"/>
          <w:sz w:val="28"/>
          <w:szCs w:val="28"/>
        </w:rPr>
        <w:t>далее-отчётный</w:t>
      </w:r>
      <w:proofErr w:type="spellEnd"/>
      <w:r w:rsidRPr="001273F1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1273F1">
        <w:rPr>
          <w:rFonts w:ascii="Times New Roman" w:hAnsi="Times New Roman" w:cs="Times New Roman"/>
          <w:sz w:val="28"/>
          <w:szCs w:val="28"/>
        </w:rPr>
        <w:t xml:space="preserve">13. для количественной оценки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1) метод упущенных доходов оценивает сумму потерь доходов бюджета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от предоставления льготы;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lastRenderedPageBreak/>
        <w:t xml:space="preserve">2) метод восстановленных доходов оценивает сумму вероятного увеличения доходов бюджета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141A" w:rsidRPr="001273F1">
        <w:rPr>
          <w:rFonts w:ascii="Times New Roman" w:hAnsi="Times New Roman" w:cs="Times New Roman"/>
          <w:sz w:val="28"/>
          <w:szCs w:val="28"/>
        </w:rPr>
        <w:t>.</w:t>
      </w:r>
      <w:r w:rsidRPr="001273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случае отмены льготы;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3) метод эквивалентных расходов оценивает сумму прямых расходов бюджета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 xml:space="preserve">в случае замены льготы на альтернативные механизмы достижения поставленных целей и задач соответствующей муниципальной программы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(её структурных элементов) либо достижения целей социально-экономического развития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141A">
        <w:rPr>
          <w:rFonts w:ascii="Times New Roman" w:hAnsi="Times New Roman" w:cs="Times New Roman"/>
          <w:sz w:val="28"/>
          <w:szCs w:val="28"/>
        </w:rPr>
        <w:t xml:space="preserve"> </w:t>
      </w:r>
      <w:r w:rsidRPr="00127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не отнесённых к действующим муниципальным программам (для </w:t>
      </w:r>
      <w:proofErr w:type="spellStart"/>
      <w:r w:rsidRPr="001273F1">
        <w:rPr>
          <w:rFonts w:ascii="Times New Roman" w:hAnsi="Times New Roman" w:cs="Times New Roman"/>
          <w:sz w:val="28"/>
          <w:szCs w:val="28"/>
        </w:rPr>
        <w:t>непрограмных</w:t>
      </w:r>
      <w:proofErr w:type="spellEnd"/>
      <w:r w:rsidRPr="001273F1">
        <w:rPr>
          <w:rFonts w:ascii="Times New Roman" w:hAnsi="Times New Roman" w:cs="Times New Roman"/>
          <w:sz w:val="28"/>
          <w:szCs w:val="28"/>
        </w:rPr>
        <w:t xml:space="preserve"> налоговых расходов).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Источниками информации для количественной оценки налоговых расходов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 </w:t>
      </w:r>
      <w:r w:rsidRPr="001273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273F1" w:rsidRPr="001273F1" w:rsidRDefault="001273F1" w:rsidP="001273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73F1">
        <w:rPr>
          <w:sz w:val="28"/>
          <w:szCs w:val="28"/>
        </w:rPr>
        <w:t>данные, содержащиеся в формах статистической налоговой отчётности о налоговой базе и структуре начислений по конкретным налогам (формы № 5-МН), бюджетной, бухгалтерской, финансовой, статистической отчётности, макроэкономические показатели и показатели социально-экономического развития</w:t>
      </w:r>
      <w:r w:rsidR="00B1141A" w:rsidRPr="00B1141A">
        <w:rPr>
          <w:sz w:val="28"/>
          <w:szCs w:val="28"/>
        </w:rPr>
        <w:t xml:space="preserve"> </w:t>
      </w:r>
      <w:r w:rsidR="00B1141A">
        <w:rPr>
          <w:sz w:val="28"/>
          <w:szCs w:val="28"/>
        </w:rPr>
        <w:t>сельского поселения «</w:t>
      </w:r>
      <w:proofErr w:type="spellStart"/>
      <w:r w:rsidR="00B1141A">
        <w:rPr>
          <w:sz w:val="28"/>
          <w:szCs w:val="28"/>
        </w:rPr>
        <w:t>Жиндойское</w:t>
      </w:r>
      <w:proofErr w:type="spellEnd"/>
      <w:r w:rsidR="00B1141A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  <w:proofErr w:type="gramEnd"/>
    </w:p>
    <w:p w:rsidR="001273F1" w:rsidRPr="001273F1" w:rsidRDefault="001273F1" w:rsidP="001273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информация, предоставленная налоговыми органами;</w:t>
      </w:r>
    </w:p>
    <w:p w:rsidR="001273F1" w:rsidRPr="001273F1" w:rsidRDefault="001273F1" w:rsidP="001273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данные, предоставленные плательщиками, воспользовавшимися льготой;</w:t>
      </w:r>
    </w:p>
    <w:p w:rsidR="001273F1" w:rsidRPr="001273F1" w:rsidRDefault="001273F1" w:rsidP="001273F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иная информация.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 14. Отнесение налоговых расходов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муниципальных программ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», </w:t>
      </w:r>
      <w:r w:rsidRPr="001273F1">
        <w:rPr>
          <w:rFonts w:ascii="Times New Roman" w:hAnsi="Times New Roman" w:cs="Times New Roman"/>
          <w:sz w:val="28"/>
          <w:szCs w:val="28"/>
        </w:rPr>
        <w:t xml:space="preserve">структурных элементов муниципальных программ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 xml:space="preserve">» </w:t>
      </w:r>
      <w:r w:rsidRPr="001273F1">
        <w:rPr>
          <w:rFonts w:ascii="Times New Roman" w:hAnsi="Times New Roman" w:cs="Times New Roman"/>
          <w:sz w:val="28"/>
          <w:szCs w:val="28"/>
        </w:rPr>
        <w:t>и (или) целей социально-экономического развития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>15. В целях проведения оценки эффективности налоговых расходов</w:t>
      </w:r>
      <w:r w:rsidR="00B1141A" w:rsidRPr="00B1141A">
        <w:rPr>
          <w:rFonts w:ascii="Times New Roman" w:hAnsi="Times New Roman" w:cs="Times New Roman"/>
          <w:sz w:val="28"/>
          <w:szCs w:val="28"/>
        </w:rPr>
        <w:t xml:space="preserve"> </w:t>
      </w:r>
      <w:r w:rsidR="00B1141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1141A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B1141A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>:</w:t>
      </w:r>
    </w:p>
    <w:p w:rsidR="001273F1" w:rsidRPr="001273F1" w:rsidRDefault="001273F1" w:rsidP="001273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F1">
        <w:rPr>
          <w:rFonts w:ascii="Times New Roman" w:hAnsi="Times New Roman" w:cs="Times New Roman"/>
          <w:sz w:val="28"/>
          <w:szCs w:val="28"/>
        </w:rPr>
        <w:t xml:space="preserve">1) </w:t>
      </w:r>
      <w:r w:rsidR="00B1141A">
        <w:rPr>
          <w:rFonts w:ascii="Times New Roman" w:hAnsi="Times New Roman" w:cs="Times New Roman"/>
          <w:sz w:val="28"/>
          <w:szCs w:val="28"/>
        </w:rPr>
        <w:t>администрация</w:t>
      </w:r>
      <w:r w:rsidRPr="001273F1">
        <w:rPr>
          <w:rFonts w:ascii="Times New Roman" w:hAnsi="Times New Roman" w:cs="Times New Roman"/>
          <w:sz w:val="28"/>
          <w:szCs w:val="28"/>
        </w:rPr>
        <w:t xml:space="preserve"> ежегодно в срок до 1 февраля направляет в Межрайонную ИФНС России №8 по Забайкальскому краю сведения о категориях 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с указанием обуславливающих соответствующие налоговые расходы нормативно правовых актов</w:t>
      </w:r>
      <w:r w:rsidR="00722444" w:rsidRPr="00722444">
        <w:rPr>
          <w:rFonts w:ascii="Times New Roman" w:hAnsi="Times New Roman" w:cs="Times New Roman"/>
          <w:sz w:val="28"/>
          <w:szCs w:val="28"/>
        </w:rPr>
        <w:t xml:space="preserve"> </w:t>
      </w:r>
      <w:r w:rsidR="0072244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22444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722444">
        <w:rPr>
          <w:rFonts w:ascii="Times New Roman" w:hAnsi="Times New Roman" w:cs="Times New Roman"/>
          <w:sz w:val="28"/>
          <w:szCs w:val="28"/>
        </w:rPr>
        <w:t>»</w:t>
      </w:r>
      <w:r w:rsidRPr="001273F1">
        <w:rPr>
          <w:rFonts w:ascii="Times New Roman" w:hAnsi="Times New Roman" w:cs="Times New Roman"/>
          <w:sz w:val="28"/>
          <w:szCs w:val="28"/>
        </w:rPr>
        <w:t xml:space="preserve">, в том числе действовавших в отчётном году и в году, предшествующем отчётному году, и иной информации, предусмотренной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года №796 «Об общих требованиях к оценке налоговых расходов субъектов </w:t>
      </w:r>
      <w:r w:rsidRPr="001273F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муниципальных образований (дале</w:t>
      </w:r>
      <w:proofErr w:type="gramStart"/>
      <w:r w:rsidRPr="001273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273F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22 июня 2019 года №796);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</w:t>
      </w:r>
      <w:proofErr w:type="gramStart"/>
      <w:r w:rsidRPr="001273F1">
        <w:rPr>
          <w:sz w:val="28"/>
          <w:szCs w:val="28"/>
        </w:rPr>
        <w:t>2) Межрайонная ИФНС России №8 по Забайкальскому краю ежегодно в срок до 1 апреля направляет в комитет по финансам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1273F1" w:rsidRPr="001273F1" w:rsidRDefault="001273F1" w:rsidP="001273F1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сведения о количестве плательщиков, воспользовавшихся льготами;</w:t>
      </w:r>
    </w:p>
    <w:p w:rsidR="001273F1" w:rsidRPr="001273F1" w:rsidRDefault="001273F1" w:rsidP="001273F1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сведения о суммах выпадающих доходов бюджета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по каждому налоговому расходу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</w:p>
    <w:p w:rsidR="001273F1" w:rsidRPr="001273F1" w:rsidRDefault="001273F1" w:rsidP="001273F1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сведения об объемах налогов, задекларированных для уплаты плательщиками в бюджет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по каждому налоговому расходу, в отношении стимулирующих налоговых расходов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</w:p>
    <w:p w:rsidR="001273F1" w:rsidRPr="001273F1" w:rsidRDefault="001273F1" w:rsidP="001273F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</w:t>
      </w:r>
      <w:proofErr w:type="gramStart"/>
      <w:r w:rsidRPr="001273F1">
        <w:rPr>
          <w:sz w:val="28"/>
          <w:szCs w:val="28"/>
        </w:rPr>
        <w:t>Межрайонная ИФНС России №8 по Забайкальскому краю до 15 июля направляет в комитет по финансам сведения об объеме льгот за отчетный финансовый год, а также по стимулирующим налоговым расходам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обусловленных льготами по земельному налогу, сведения о налогах, задекларированных для уплаты плательщиками, имеющими право на льготы, в отчетном году;</w:t>
      </w:r>
      <w:proofErr w:type="gramEnd"/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16. Оценка эффективности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 xml:space="preserve">осуществляется кураторами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и включает:</w:t>
      </w:r>
    </w:p>
    <w:p w:rsidR="001273F1" w:rsidRPr="001273F1" w:rsidRDefault="001273F1" w:rsidP="001273F1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оценку целесообразности налоговых расходов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</w:p>
    <w:p w:rsidR="001273F1" w:rsidRPr="001273F1" w:rsidRDefault="001273F1" w:rsidP="001273F1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оценку результативности налоговых расходов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17. Критериями целесообразности налоговых расходов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 xml:space="preserve"> являются:</w:t>
      </w:r>
    </w:p>
    <w:p w:rsidR="001273F1" w:rsidRPr="001273F1" w:rsidRDefault="001273F1" w:rsidP="001273F1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соответствие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целям муниципальных программ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их структурным элементам и (или) целям социально - экономического развития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относящимся к муниципальным программам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</w:p>
    <w:p w:rsidR="001273F1" w:rsidRPr="001273F1" w:rsidRDefault="001273F1" w:rsidP="001273F1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</w:t>
      </w:r>
      <w:proofErr w:type="spellStart"/>
      <w:r w:rsidRPr="001273F1">
        <w:rPr>
          <w:sz w:val="28"/>
          <w:szCs w:val="28"/>
        </w:rPr>
        <w:t>востребованность</w:t>
      </w:r>
      <w:proofErr w:type="spellEnd"/>
      <w:r w:rsidRPr="001273F1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1273F1">
        <w:rPr>
          <w:sz w:val="28"/>
          <w:szCs w:val="28"/>
        </w:rPr>
        <w:t>которая</w:t>
      </w:r>
      <w:proofErr w:type="gramEnd"/>
      <w:r w:rsidRPr="001273F1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60" w:right="6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При необходимости кураторами налоговых расходов могут быть установлены иные критерии целесообразности предоставления льгот для </w:t>
      </w:r>
      <w:r w:rsidRPr="001273F1">
        <w:rPr>
          <w:sz w:val="28"/>
          <w:szCs w:val="28"/>
        </w:rPr>
        <w:lastRenderedPageBreak/>
        <w:t>плательщиков.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18. В случае несоответствия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proofErr w:type="spellStart"/>
      <w:r w:rsidRPr="001273F1">
        <w:rPr>
          <w:sz w:val="28"/>
          <w:szCs w:val="28"/>
        </w:rPr>
        <w:t>отя</w:t>
      </w:r>
      <w:proofErr w:type="spellEnd"/>
      <w:r w:rsidRPr="001273F1">
        <w:rPr>
          <w:sz w:val="28"/>
          <w:szCs w:val="28"/>
        </w:rPr>
        <w:t xml:space="preserve"> бы </w:t>
      </w:r>
      <w:r w:rsidRPr="001273F1">
        <w:rPr>
          <w:rStyle w:val="0pt"/>
          <w:sz w:val="28"/>
          <w:szCs w:val="28"/>
        </w:rPr>
        <w:t xml:space="preserve">одному из критериев, указанных </w:t>
      </w:r>
      <w:r w:rsidRPr="001273F1">
        <w:rPr>
          <w:sz w:val="28"/>
          <w:szCs w:val="28"/>
        </w:rPr>
        <w:t xml:space="preserve">в </w:t>
      </w:r>
      <w:r w:rsidRPr="001273F1">
        <w:rPr>
          <w:rStyle w:val="0pt"/>
          <w:sz w:val="28"/>
          <w:szCs w:val="28"/>
        </w:rPr>
        <w:t xml:space="preserve">пункте </w:t>
      </w:r>
      <w:r w:rsidRPr="001273F1">
        <w:rPr>
          <w:sz w:val="28"/>
          <w:szCs w:val="28"/>
        </w:rPr>
        <w:t>16 настоящего Порядка, куратору налогового расхода надлежит представить в комитет по финансам предложения о сохранении (уточнении, отмене) льгот для категорий налогоплательщиков.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19. </w:t>
      </w:r>
      <w:proofErr w:type="gramStart"/>
      <w:r w:rsidRPr="001273F1">
        <w:rPr>
          <w:sz w:val="28"/>
          <w:szCs w:val="28"/>
        </w:rPr>
        <w:t xml:space="preserve">В качестве критерия результативности налогового расхода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 xml:space="preserve">определяется как минимум один показатель (индикатор) достижения целей муниципальной программы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и (или) целей социально - экономического развития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.</w:t>
      </w:r>
      <w:proofErr w:type="gramEnd"/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proofErr w:type="gramStart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и</w:t>
      </w:r>
      <w:proofErr w:type="gramEnd"/>
      <w:r w:rsidRPr="001273F1">
        <w:rPr>
          <w:sz w:val="28"/>
          <w:szCs w:val="28"/>
        </w:rPr>
        <w:t xml:space="preserve"> (или) целей социально - экономического развития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</w:t>
      </w:r>
      <w:r w:rsidR="00722444" w:rsidRPr="00722444">
        <w:rPr>
          <w:sz w:val="28"/>
          <w:szCs w:val="28"/>
        </w:rPr>
        <w:t xml:space="preserve">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20.  Оценка результативности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proofErr w:type="gramStart"/>
      <w:r w:rsidR="00722444">
        <w:rPr>
          <w:sz w:val="28"/>
          <w:szCs w:val="28"/>
        </w:rPr>
        <w:t>»</w:t>
      </w:r>
      <w:r w:rsidRPr="001273F1">
        <w:rPr>
          <w:sz w:val="28"/>
          <w:szCs w:val="28"/>
        </w:rPr>
        <w:t>в</w:t>
      </w:r>
      <w:proofErr w:type="gramEnd"/>
      <w:r w:rsidRPr="001273F1">
        <w:rPr>
          <w:sz w:val="28"/>
          <w:szCs w:val="28"/>
        </w:rPr>
        <w:t xml:space="preserve">ключает оценку бюджетной эффективности налоговых расходов </w:t>
      </w:r>
      <w:r w:rsidR="00722444">
        <w:rPr>
          <w:sz w:val="28"/>
          <w:szCs w:val="28"/>
        </w:rPr>
        <w:t>сельского поселения «</w:t>
      </w:r>
      <w:proofErr w:type="spellStart"/>
      <w:r w:rsidR="00722444">
        <w:rPr>
          <w:sz w:val="28"/>
          <w:szCs w:val="28"/>
        </w:rPr>
        <w:t>Жиндойское</w:t>
      </w:r>
      <w:proofErr w:type="spellEnd"/>
      <w:r w:rsidR="00722444">
        <w:rPr>
          <w:sz w:val="28"/>
          <w:szCs w:val="28"/>
        </w:rPr>
        <w:t>».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 21. В целях оценки бюджетной эффективности налоговых расходов </w:t>
      </w:r>
      <w:r w:rsidR="0014016E">
        <w:rPr>
          <w:sz w:val="28"/>
          <w:szCs w:val="28"/>
        </w:rPr>
        <w:t>сельского поселения «</w:t>
      </w:r>
      <w:proofErr w:type="spellStart"/>
      <w:r w:rsidR="0014016E">
        <w:rPr>
          <w:sz w:val="28"/>
          <w:szCs w:val="28"/>
        </w:rPr>
        <w:t>Жиндойское</w:t>
      </w:r>
      <w:proofErr w:type="spellEnd"/>
      <w:r w:rsidR="0014016E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</w:t>
      </w:r>
      <w:proofErr w:type="gramStart"/>
      <w:r w:rsidRPr="001273F1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1273F1">
        <w:rPr>
          <w:sz w:val="28"/>
          <w:szCs w:val="28"/>
        </w:rPr>
        <w:t xml:space="preserve"> и (или) целей социально - экономического развития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22. Сравнительный анализ включает сравнение объемов расходов бюджета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proofErr w:type="gramStart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в</w:t>
      </w:r>
      <w:proofErr w:type="gramEnd"/>
      <w:r w:rsidRPr="001273F1">
        <w:rPr>
          <w:sz w:val="28"/>
          <w:szCs w:val="28"/>
        </w:rPr>
        <w:t xml:space="preserve"> случае применения альтернативных механизмов достижения целей муниципальной программы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и (или) целей социально - экономического развития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и (или) </w:t>
      </w:r>
      <w:r w:rsidRPr="001273F1">
        <w:rPr>
          <w:rStyle w:val="0pt"/>
          <w:sz w:val="28"/>
          <w:szCs w:val="28"/>
        </w:rPr>
        <w:t>целей социально — экономического развития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rStyle w:val="0pt"/>
          <w:sz w:val="28"/>
          <w:szCs w:val="28"/>
        </w:rPr>
        <w:t xml:space="preserve">, не </w:t>
      </w:r>
      <w:r w:rsidRPr="001273F1">
        <w:rPr>
          <w:sz w:val="28"/>
          <w:szCs w:val="28"/>
        </w:rPr>
        <w:t>относящихся к муниципальным программам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, на 1 рубль налоговых расходов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proofErr w:type="gramStart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и</w:t>
      </w:r>
      <w:proofErr w:type="gramEnd"/>
      <w:r w:rsidRPr="001273F1">
        <w:rPr>
          <w:sz w:val="28"/>
          <w:szCs w:val="28"/>
        </w:rPr>
        <w:t xml:space="preserve"> на 1 рубль расходов бюджета </w:t>
      </w:r>
      <w:r w:rsidR="000B56D2">
        <w:rPr>
          <w:sz w:val="28"/>
          <w:szCs w:val="28"/>
        </w:rPr>
        <w:t xml:space="preserve">сельского </w:t>
      </w:r>
      <w:r w:rsidR="000B56D2">
        <w:rPr>
          <w:sz w:val="28"/>
          <w:szCs w:val="28"/>
        </w:rPr>
        <w:lastRenderedPageBreak/>
        <w:t>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23. В качестве альтернативных механизмов достижения целей муниципальной программы и (или) целей социально - экономического развития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могут учитываться в том числе:</w:t>
      </w:r>
    </w:p>
    <w:p w:rsidR="001273F1" w:rsidRPr="001273F1" w:rsidRDefault="001273F1" w:rsidP="001273F1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субсидии или иные формы непосредственной финансовой поддержки плательщиков, имеющих право на льготы, за счет средств бюджета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;</w:t>
      </w:r>
    </w:p>
    <w:p w:rsidR="001273F1" w:rsidRPr="001273F1" w:rsidRDefault="001273F1" w:rsidP="001273F1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1273F1" w:rsidRPr="001273F1" w:rsidRDefault="001273F1" w:rsidP="001273F1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Совершенствование 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273F1" w:rsidRPr="001273F1" w:rsidRDefault="001273F1" w:rsidP="001273F1">
      <w:pPr>
        <w:pStyle w:val="2"/>
        <w:shd w:val="clear" w:color="auto" w:fill="auto"/>
        <w:tabs>
          <w:tab w:val="left" w:pos="1258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 24.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Кураторы налоговых расходов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proofErr w:type="gramStart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р</w:t>
      </w:r>
      <w:proofErr w:type="gramEnd"/>
      <w:r w:rsidRPr="001273F1">
        <w:rPr>
          <w:sz w:val="28"/>
          <w:szCs w:val="28"/>
        </w:rPr>
        <w:t>ассчитывают коэффициент бюджетной эффективности налоговых расходов по соответствующей категории налогоплательщиков:</w:t>
      </w:r>
    </w:p>
    <w:p w:rsidR="001273F1" w:rsidRPr="001273F1" w:rsidRDefault="001273F1" w:rsidP="001273F1">
      <w:pPr>
        <w:pStyle w:val="2"/>
        <w:shd w:val="clear" w:color="auto" w:fill="auto"/>
        <w:spacing w:before="0" w:after="317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коэффициент бюджетной эффективности налоговых расходов (КБЭ) рассчитывается по формуле:</w:t>
      </w:r>
    </w:p>
    <w:p w:rsidR="001273F1" w:rsidRPr="001273F1" w:rsidRDefault="001273F1" w:rsidP="001273F1">
      <w:pPr>
        <w:pStyle w:val="2"/>
        <w:shd w:val="clear" w:color="auto" w:fill="auto"/>
        <w:spacing w:before="0" w:after="313" w:line="240" w:lineRule="auto"/>
        <w:ind w:left="4100"/>
        <w:rPr>
          <w:sz w:val="28"/>
          <w:szCs w:val="28"/>
        </w:rPr>
      </w:pPr>
      <w:r w:rsidRPr="001273F1">
        <w:rPr>
          <w:sz w:val="28"/>
          <w:szCs w:val="28"/>
        </w:rPr>
        <w:t xml:space="preserve">КБЭ = НП / </w:t>
      </w:r>
      <w:proofErr w:type="spellStart"/>
      <w:r w:rsidRPr="001273F1">
        <w:rPr>
          <w:sz w:val="28"/>
          <w:szCs w:val="28"/>
        </w:rPr>
        <w:t>Вд</w:t>
      </w:r>
      <w:proofErr w:type="spellEnd"/>
      <w:r w:rsidRPr="001273F1">
        <w:rPr>
          <w:sz w:val="28"/>
          <w:szCs w:val="28"/>
        </w:rPr>
        <w:t>, где: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НП - объем прироста налоговых поступлений в бюджет городского округа «Город Чита» за отчетный период;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Вд</w:t>
      </w:r>
      <w:proofErr w:type="spellEnd"/>
      <w:r w:rsidRPr="001273F1">
        <w:rPr>
          <w:sz w:val="28"/>
          <w:szCs w:val="28"/>
        </w:rPr>
        <w:t xml:space="preserve"> - сумма выпадающих доходов бюджета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обусловленных предоставлением налоговых льгот.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1273F1" w:rsidRPr="001273F1" w:rsidRDefault="001273F1" w:rsidP="001273F1">
      <w:pPr>
        <w:pStyle w:val="2"/>
        <w:shd w:val="clear" w:color="auto" w:fill="auto"/>
        <w:spacing w:before="0" w:after="313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Объем прироста налоговых поступлений в бюджет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proofErr w:type="gramStart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з</w:t>
      </w:r>
      <w:proofErr w:type="gramEnd"/>
      <w:r w:rsidRPr="001273F1">
        <w:rPr>
          <w:sz w:val="28"/>
          <w:szCs w:val="28"/>
        </w:rPr>
        <w:t>а отчетный период рассчитывается по формуле:</w:t>
      </w:r>
    </w:p>
    <w:p w:rsidR="001273F1" w:rsidRPr="001273F1" w:rsidRDefault="001273F1" w:rsidP="001273F1">
      <w:pPr>
        <w:pStyle w:val="2"/>
        <w:shd w:val="clear" w:color="auto" w:fill="auto"/>
        <w:spacing w:before="0" w:after="309" w:line="240" w:lineRule="auto"/>
        <w:ind w:left="3940"/>
        <w:rPr>
          <w:sz w:val="28"/>
          <w:szCs w:val="28"/>
        </w:rPr>
      </w:pPr>
      <w:r w:rsidRPr="001273F1">
        <w:rPr>
          <w:sz w:val="28"/>
          <w:szCs w:val="28"/>
        </w:rPr>
        <w:t xml:space="preserve">НП = </w:t>
      </w:r>
      <w:proofErr w:type="spellStart"/>
      <w:r w:rsidRPr="001273F1">
        <w:rPr>
          <w:sz w:val="28"/>
          <w:szCs w:val="28"/>
        </w:rPr>
        <w:t>НПо</w:t>
      </w:r>
      <w:proofErr w:type="spellEnd"/>
      <w:r w:rsidRPr="001273F1">
        <w:rPr>
          <w:sz w:val="28"/>
          <w:szCs w:val="28"/>
        </w:rPr>
        <w:t xml:space="preserve"> - </w:t>
      </w:r>
      <w:proofErr w:type="spellStart"/>
      <w:r w:rsidRPr="001273F1">
        <w:rPr>
          <w:sz w:val="28"/>
          <w:szCs w:val="28"/>
        </w:rPr>
        <w:t>НПп</w:t>
      </w:r>
      <w:proofErr w:type="spellEnd"/>
      <w:r w:rsidRPr="001273F1">
        <w:rPr>
          <w:sz w:val="28"/>
          <w:szCs w:val="28"/>
        </w:rPr>
        <w:t>, где: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НПо</w:t>
      </w:r>
      <w:proofErr w:type="spellEnd"/>
      <w:r w:rsidRPr="001273F1">
        <w:rPr>
          <w:sz w:val="28"/>
          <w:szCs w:val="28"/>
        </w:rPr>
        <w:t xml:space="preserve"> - объем налогов, уплаченных в бюджет муниципального района «</w:t>
      </w:r>
      <w:proofErr w:type="spellStart"/>
      <w:r w:rsidRPr="001273F1">
        <w:rPr>
          <w:sz w:val="28"/>
          <w:szCs w:val="28"/>
        </w:rPr>
        <w:t>Красночикойский</w:t>
      </w:r>
      <w:proofErr w:type="spellEnd"/>
      <w:r w:rsidRPr="001273F1">
        <w:rPr>
          <w:sz w:val="28"/>
          <w:szCs w:val="28"/>
        </w:rPr>
        <w:t xml:space="preserve"> район</w:t>
      </w:r>
      <w:proofErr w:type="gramStart"/>
      <w:r w:rsidRPr="001273F1">
        <w:rPr>
          <w:sz w:val="28"/>
          <w:szCs w:val="28"/>
        </w:rPr>
        <w:t>»в</w:t>
      </w:r>
      <w:proofErr w:type="gramEnd"/>
      <w:r w:rsidRPr="001273F1">
        <w:rPr>
          <w:sz w:val="28"/>
          <w:szCs w:val="28"/>
        </w:rPr>
        <w:t xml:space="preserve"> отчетном году;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НПп</w:t>
      </w:r>
      <w:proofErr w:type="spellEnd"/>
      <w:r w:rsidRPr="001273F1">
        <w:rPr>
          <w:sz w:val="28"/>
          <w:szCs w:val="28"/>
        </w:rPr>
        <w:t xml:space="preserve"> - объем налогов, уплаченных в бюджет муниципального района «</w:t>
      </w:r>
      <w:proofErr w:type="spellStart"/>
      <w:r w:rsidRPr="001273F1">
        <w:rPr>
          <w:sz w:val="28"/>
          <w:szCs w:val="28"/>
        </w:rPr>
        <w:t>Красночикойский</w:t>
      </w:r>
      <w:proofErr w:type="spellEnd"/>
      <w:r w:rsidRPr="001273F1">
        <w:rPr>
          <w:sz w:val="28"/>
          <w:szCs w:val="28"/>
        </w:rPr>
        <w:t xml:space="preserve"> район</w:t>
      </w:r>
      <w:proofErr w:type="gramStart"/>
      <w:r w:rsidRPr="001273F1">
        <w:rPr>
          <w:sz w:val="28"/>
          <w:szCs w:val="28"/>
        </w:rPr>
        <w:t>»з</w:t>
      </w:r>
      <w:proofErr w:type="gramEnd"/>
      <w:r w:rsidRPr="001273F1">
        <w:rPr>
          <w:sz w:val="28"/>
          <w:szCs w:val="28"/>
        </w:rPr>
        <w:t>а год, предшествующий отчетному.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rStyle w:val="0pt"/>
          <w:sz w:val="28"/>
          <w:szCs w:val="28"/>
        </w:rPr>
        <w:t xml:space="preserve">При этом по плательщикам, которым налоговые льготы </w:t>
      </w:r>
      <w:r w:rsidRPr="001273F1">
        <w:rPr>
          <w:rStyle w:val="0pt"/>
          <w:sz w:val="28"/>
          <w:szCs w:val="28"/>
        </w:rPr>
        <w:lastRenderedPageBreak/>
        <w:t xml:space="preserve">предоставлены в </w:t>
      </w:r>
      <w:r w:rsidRPr="001273F1">
        <w:rPr>
          <w:sz w:val="28"/>
          <w:szCs w:val="28"/>
        </w:rPr>
        <w:t xml:space="preserve">отчетном году, из суммы уплаченных налогов в бюджет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>исключается сумма фактически уплаченного налога, по которому предоставлена налоговая льгота.</w:t>
      </w:r>
    </w:p>
    <w:p w:rsidR="001273F1" w:rsidRPr="001273F1" w:rsidRDefault="001273F1" w:rsidP="001273F1">
      <w:pPr>
        <w:pStyle w:val="2"/>
        <w:shd w:val="clear" w:color="auto" w:fill="auto"/>
        <w:spacing w:before="0" w:after="321" w:line="240" w:lineRule="auto"/>
        <w:ind w:left="40" w:right="40" w:firstLine="70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Сумма выпадающих доходов бюджета муниципального района «</w:t>
      </w:r>
      <w:proofErr w:type="spellStart"/>
      <w:r w:rsidRPr="001273F1">
        <w:rPr>
          <w:sz w:val="28"/>
          <w:szCs w:val="28"/>
        </w:rPr>
        <w:t>Красночикойский</w:t>
      </w:r>
      <w:proofErr w:type="spellEnd"/>
      <w:r w:rsidRPr="001273F1">
        <w:rPr>
          <w:sz w:val="28"/>
          <w:szCs w:val="28"/>
        </w:rPr>
        <w:t xml:space="preserve"> район» рассчитывается по формуле:</w:t>
      </w:r>
    </w:p>
    <w:p w:rsidR="001273F1" w:rsidRPr="001273F1" w:rsidRDefault="001273F1" w:rsidP="001273F1">
      <w:pPr>
        <w:pStyle w:val="2"/>
        <w:shd w:val="clear" w:color="auto" w:fill="auto"/>
        <w:spacing w:before="0" w:after="425" w:line="240" w:lineRule="auto"/>
        <w:ind w:left="2820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Вд</w:t>
      </w:r>
      <w:proofErr w:type="spellEnd"/>
      <w:r w:rsidRPr="001273F1">
        <w:rPr>
          <w:sz w:val="28"/>
          <w:szCs w:val="28"/>
        </w:rPr>
        <w:t xml:space="preserve"> = (</w:t>
      </w:r>
      <w:proofErr w:type="spellStart"/>
      <w:r w:rsidRPr="001273F1">
        <w:rPr>
          <w:sz w:val="28"/>
          <w:szCs w:val="28"/>
        </w:rPr>
        <w:t>БОд</w:t>
      </w:r>
      <w:proofErr w:type="spellEnd"/>
      <w:r w:rsidRPr="001273F1">
        <w:rPr>
          <w:sz w:val="28"/>
          <w:szCs w:val="28"/>
        </w:rPr>
        <w:t xml:space="preserve"> </w:t>
      </w:r>
      <w:proofErr w:type="spellStart"/>
      <w:r w:rsidRPr="001273F1">
        <w:rPr>
          <w:sz w:val="28"/>
          <w:szCs w:val="28"/>
        </w:rPr>
        <w:t>х</w:t>
      </w:r>
      <w:proofErr w:type="spellEnd"/>
      <w:r w:rsidRPr="001273F1">
        <w:rPr>
          <w:sz w:val="28"/>
          <w:szCs w:val="28"/>
        </w:rPr>
        <w:t xml:space="preserve"> </w:t>
      </w:r>
      <w:proofErr w:type="spellStart"/>
      <w:r w:rsidRPr="001273F1">
        <w:rPr>
          <w:sz w:val="28"/>
          <w:szCs w:val="28"/>
        </w:rPr>
        <w:t>СПд</w:t>
      </w:r>
      <w:proofErr w:type="spellEnd"/>
      <w:r w:rsidRPr="001273F1">
        <w:rPr>
          <w:sz w:val="28"/>
          <w:szCs w:val="28"/>
        </w:rPr>
        <w:t>) - (</w:t>
      </w:r>
      <w:proofErr w:type="spellStart"/>
      <w:r w:rsidRPr="001273F1">
        <w:rPr>
          <w:sz w:val="28"/>
          <w:szCs w:val="28"/>
        </w:rPr>
        <w:t>БОл</w:t>
      </w:r>
      <w:proofErr w:type="spellEnd"/>
      <w:r w:rsidRPr="001273F1">
        <w:rPr>
          <w:sz w:val="28"/>
          <w:szCs w:val="28"/>
        </w:rPr>
        <w:t xml:space="preserve"> </w:t>
      </w:r>
      <w:proofErr w:type="spellStart"/>
      <w:r w:rsidRPr="001273F1">
        <w:rPr>
          <w:sz w:val="28"/>
          <w:szCs w:val="28"/>
        </w:rPr>
        <w:t>х</w:t>
      </w:r>
      <w:proofErr w:type="spellEnd"/>
      <w:r w:rsidRPr="001273F1">
        <w:rPr>
          <w:sz w:val="28"/>
          <w:szCs w:val="28"/>
        </w:rPr>
        <w:t xml:space="preserve"> </w:t>
      </w:r>
      <w:proofErr w:type="spellStart"/>
      <w:r w:rsidRPr="001273F1">
        <w:rPr>
          <w:sz w:val="28"/>
          <w:szCs w:val="28"/>
        </w:rPr>
        <w:t>СПл</w:t>
      </w:r>
      <w:proofErr w:type="spellEnd"/>
      <w:r w:rsidRPr="001273F1">
        <w:rPr>
          <w:sz w:val="28"/>
          <w:szCs w:val="28"/>
        </w:rPr>
        <w:t xml:space="preserve">) - </w:t>
      </w:r>
      <w:r w:rsidRPr="001273F1">
        <w:rPr>
          <w:sz w:val="28"/>
          <w:szCs w:val="28"/>
          <w:lang w:val="en-US" w:eastAsia="en-US" w:bidi="en-US"/>
        </w:rPr>
        <w:t>Z</w:t>
      </w:r>
      <w:r w:rsidRPr="001273F1">
        <w:rPr>
          <w:sz w:val="28"/>
          <w:szCs w:val="28"/>
          <w:lang w:eastAsia="en-US" w:bidi="en-US"/>
        </w:rPr>
        <w:t xml:space="preserve">, </w:t>
      </w:r>
      <w:r w:rsidRPr="001273F1">
        <w:rPr>
          <w:sz w:val="28"/>
          <w:szCs w:val="28"/>
        </w:rPr>
        <w:t>где:</w:t>
      </w:r>
    </w:p>
    <w:p w:rsidR="001273F1" w:rsidRPr="001273F1" w:rsidRDefault="001273F1" w:rsidP="001273F1">
      <w:pPr>
        <w:pStyle w:val="2"/>
        <w:shd w:val="clear" w:color="auto" w:fill="auto"/>
        <w:spacing w:before="0" w:after="31" w:line="240" w:lineRule="auto"/>
        <w:ind w:left="40" w:firstLine="700"/>
        <w:jc w:val="both"/>
        <w:rPr>
          <w:sz w:val="28"/>
          <w:szCs w:val="28"/>
        </w:rPr>
      </w:pPr>
      <w:proofErr w:type="spellStart"/>
      <w:proofErr w:type="gramStart"/>
      <w:r w:rsidRPr="001273F1">
        <w:rPr>
          <w:sz w:val="28"/>
          <w:szCs w:val="28"/>
        </w:rPr>
        <w:t>БОд</w:t>
      </w:r>
      <w:proofErr w:type="spellEnd"/>
      <w:r w:rsidRPr="001273F1">
        <w:rPr>
          <w:sz w:val="28"/>
          <w:szCs w:val="28"/>
        </w:rPr>
        <w:t xml:space="preserve"> - налоговая база в условиях действующего законодательства (до</w:t>
      </w:r>
      <w:proofErr w:type="gramEnd"/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1273F1">
        <w:rPr>
          <w:sz w:val="28"/>
          <w:szCs w:val="28"/>
        </w:rPr>
        <w:t>предоставления льготы);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СПд</w:t>
      </w:r>
      <w:proofErr w:type="spellEnd"/>
      <w:r w:rsidRPr="001273F1">
        <w:rPr>
          <w:sz w:val="28"/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БОл</w:t>
      </w:r>
      <w:proofErr w:type="spellEnd"/>
      <w:r w:rsidRPr="001273F1">
        <w:rPr>
          <w:sz w:val="28"/>
          <w:szCs w:val="28"/>
        </w:rPr>
        <w:t xml:space="preserve"> - налоговая база в условиях льготного порядка уплаты налога;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proofErr w:type="spellStart"/>
      <w:r w:rsidRPr="001273F1">
        <w:rPr>
          <w:sz w:val="28"/>
          <w:szCs w:val="28"/>
        </w:rPr>
        <w:t>СПл</w:t>
      </w:r>
      <w:proofErr w:type="spellEnd"/>
      <w:r w:rsidRPr="001273F1">
        <w:rPr>
          <w:sz w:val="28"/>
          <w:szCs w:val="28"/>
        </w:rPr>
        <w:t xml:space="preserve"> - налоговая ставка в условиях льготного порядка уплаты налога;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1273F1">
        <w:rPr>
          <w:sz w:val="28"/>
          <w:szCs w:val="28"/>
          <w:lang w:val="en-US" w:eastAsia="en-US" w:bidi="en-US"/>
        </w:rPr>
        <w:t>Z</w:t>
      </w:r>
      <w:r w:rsidRPr="001273F1">
        <w:rPr>
          <w:sz w:val="28"/>
          <w:szCs w:val="28"/>
          <w:lang w:eastAsia="en-US" w:bidi="en-US"/>
        </w:rPr>
        <w:t xml:space="preserve"> </w:t>
      </w:r>
      <w:r w:rsidRPr="001273F1">
        <w:rPr>
          <w:sz w:val="28"/>
          <w:szCs w:val="28"/>
        </w:rPr>
        <w:t xml:space="preserve">- </w:t>
      </w:r>
      <w:proofErr w:type="gramStart"/>
      <w:r w:rsidRPr="001273F1">
        <w:rPr>
          <w:sz w:val="28"/>
          <w:szCs w:val="28"/>
        </w:rPr>
        <w:t>расходы</w:t>
      </w:r>
      <w:proofErr w:type="gramEnd"/>
      <w:r w:rsidRPr="001273F1">
        <w:rPr>
          <w:sz w:val="28"/>
          <w:szCs w:val="28"/>
        </w:rPr>
        <w:t xml:space="preserve"> бюджета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).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25. По итогам оценки эффективности налогового расхода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  куратор налогового расхода формулирует выводы о достижении целевых характеристик налогового расхода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, вкладе налогового расхода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proofErr w:type="gramStart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в</w:t>
      </w:r>
      <w:proofErr w:type="gramEnd"/>
      <w:r w:rsidRPr="001273F1">
        <w:rPr>
          <w:sz w:val="28"/>
          <w:szCs w:val="28"/>
        </w:rPr>
        <w:t xml:space="preserve"> достижение целей муниципальной программы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и (или) целей социально - экономического развития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>, не относящихся к муниципальным программам»</w:t>
      </w:r>
      <w:r w:rsidR="000B56D2" w:rsidRPr="000B56D2">
        <w:rPr>
          <w:sz w:val="28"/>
          <w:szCs w:val="28"/>
        </w:rPr>
        <w:t xml:space="preserve"> </w:t>
      </w:r>
      <w:r w:rsidR="000B56D2">
        <w:rPr>
          <w:sz w:val="28"/>
          <w:szCs w:val="28"/>
        </w:rPr>
        <w:t>сельского поселения «</w:t>
      </w:r>
      <w:proofErr w:type="spellStart"/>
      <w:r w:rsidR="000B56D2">
        <w:rPr>
          <w:sz w:val="28"/>
          <w:szCs w:val="28"/>
        </w:rPr>
        <w:t>Жиндойское</w:t>
      </w:r>
      <w:proofErr w:type="spellEnd"/>
      <w:r w:rsidR="000B56D2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, а также о наличии или об отсутствии более результативных (менее затратных) для бюджета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 xml:space="preserve">» </w:t>
      </w:r>
      <w:r w:rsidRPr="001273F1">
        <w:rPr>
          <w:sz w:val="28"/>
          <w:szCs w:val="28"/>
        </w:rPr>
        <w:t xml:space="preserve">альтернативных механизмов достижения целей муниципальной программы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proofErr w:type="gramStart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>и</w:t>
      </w:r>
      <w:proofErr w:type="gramEnd"/>
      <w:r w:rsidRPr="001273F1">
        <w:rPr>
          <w:sz w:val="28"/>
          <w:szCs w:val="28"/>
        </w:rPr>
        <w:t xml:space="preserve"> (или) целей социально - экономического развития</w:t>
      </w:r>
      <w:r w:rsidR="00D36780" w:rsidRPr="00D36780">
        <w:rPr>
          <w:sz w:val="28"/>
          <w:szCs w:val="28"/>
        </w:rPr>
        <w:t xml:space="preserve">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, не относящихся к муниципальным программам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>».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26.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года.</w:t>
      </w:r>
    </w:p>
    <w:p w:rsidR="001273F1" w:rsidRPr="001273F1" w:rsidRDefault="001273F1" w:rsidP="001273F1">
      <w:pPr>
        <w:pStyle w:val="2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>Комитет по финансам формирует оценку эффективности налоговых расходов</w:t>
      </w:r>
      <w:r w:rsidR="00D36780" w:rsidRPr="00D36780">
        <w:rPr>
          <w:sz w:val="28"/>
          <w:szCs w:val="28"/>
        </w:rPr>
        <w:t xml:space="preserve">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 xml:space="preserve"> на основании предоставленных кураторами данных.</w:t>
      </w:r>
    </w:p>
    <w:p w:rsidR="0014016E" w:rsidRDefault="001273F1" w:rsidP="00D36780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1273F1">
        <w:rPr>
          <w:sz w:val="28"/>
          <w:szCs w:val="28"/>
        </w:rPr>
        <w:t xml:space="preserve">          27. Результаты рассмотрения оценки налоговых расходов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proofErr w:type="gramStart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>у</w:t>
      </w:r>
      <w:proofErr w:type="gramEnd"/>
      <w:r w:rsidRPr="001273F1">
        <w:rPr>
          <w:sz w:val="28"/>
          <w:szCs w:val="28"/>
        </w:rPr>
        <w:t>читываются при формировании основных направлений бюджетной и налоговой политики</w:t>
      </w:r>
      <w:r w:rsidR="00D36780" w:rsidRPr="00D36780">
        <w:rPr>
          <w:sz w:val="28"/>
          <w:szCs w:val="28"/>
        </w:rPr>
        <w:t xml:space="preserve">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>, а также при проведении оценки эффективности реализации муниципальных программ</w:t>
      </w:r>
      <w:r w:rsidR="00D36780" w:rsidRPr="00D36780">
        <w:rPr>
          <w:sz w:val="28"/>
          <w:szCs w:val="28"/>
        </w:rPr>
        <w:t xml:space="preserve"> </w:t>
      </w:r>
      <w:r w:rsidR="00D36780">
        <w:rPr>
          <w:sz w:val="28"/>
          <w:szCs w:val="28"/>
        </w:rPr>
        <w:t>сельского поселения «</w:t>
      </w:r>
      <w:proofErr w:type="spellStart"/>
      <w:r w:rsidR="00D36780">
        <w:rPr>
          <w:sz w:val="28"/>
          <w:szCs w:val="28"/>
        </w:rPr>
        <w:t>Жиндойское</w:t>
      </w:r>
      <w:proofErr w:type="spellEnd"/>
      <w:r w:rsidR="00D36780">
        <w:rPr>
          <w:sz w:val="28"/>
          <w:szCs w:val="28"/>
        </w:rPr>
        <w:t>»</w:t>
      </w:r>
      <w:r w:rsidRPr="001273F1">
        <w:rPr>
          <w:sz w:val="28"/>
          <w:szCs w:val="28"/>
        </w:rPr>
        <w:t>.</w:t>
      </w:r>
    </w:p>
    <w:p w:rsidR="002B78D1" w:rsidRDefault="002B78D1" w:rsidP="00D36780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  <w:sectPr w:rsidR="002B78D1" w:rsidSect="002B78D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B78D1" w:rsidRPr="0093096A" w:rsidRDefault="002B78D1" w:rsidP="002B78D1">
      <w:pPr>
        <w:pStyle w:val="2"/>
        <w:framePr w:w="16800" w:h="2838" w:hRule="exact" w:wrap="around" w:vAnchor="page" w:hAnchor="page" w:x="20" w:y="1402"/>
        <w:shd w:val="clear" w:color="auto" w:fill="auto"/>
        <w:tabs>
          <w:tab w:val="left" w:leader="underscore" w:pos="13450"/>
          <w:tab w:val="left" w:leader="underscore" w:pos="16470"/>
        </w:tabs>
        <w:spacing w:before="0" w:after="354" w:line="307" w:lineRule="exact"/>
        <w:ind w:left="10700" w:right="180" w:firstLine="2180"/>
        <w:rPr>
          <w:sz w:val="28"/>
          <w:szCs w:val="28"/>
        </w:rPr>
      </w:pPr>
      <w:r w:rsidRPr="0093096A">
        <w:rPr>
          <w:sz w:val="28"/>
          <w:szCs w:val="28"/>
        </w:rPr>
        <w:lastRenderedPageBreak/>
        <w:t>Приложение к Порядку формирования перечня налоговых расходов</w:t>
      </w:r>
      <w:r w:rsidRPr="002B78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Жиндойское</w:t>
      </w:r>
      <w:proofErr w:type="spellEnd"/>
      <w:r>
        <w:rPr>
          <w:sz w:val="28"/>
          <w:szCs w:val="28"/>
        </w:rPr>
        <w:t>»</w:t>
      </w:r>
      <w:r w:rsidRPr="0093096A">
        <w:rPr>
          <w:sz w:val="28"/>
          <w:szCs w:val="28"/>
        </w:rPr>
        <w:t xml:space="preserve"> и оценки налоговых расходов, утвержденного постановлением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Жиндойское</w:t>
      </w:r>
      <w:proofErr w:type="spellEnd"/>
      <w:r w:rsidRPr="00465E29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от</w:t>
      </w:r>
      <w:r>
        <w:rPr>
          <w:sz w:val="28"/>
          <w:szCs w:val="28"/>
        </w:rPr>
        <w:t>30 декабря 2019</w:t>
      </w:r>
      <w:r w:rsidRPr="0093096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68</w:t>
      </w:r>
    </w:p>
    <w:p w:rsidR="002B78D1" w:rsidRDefault="002B78D1" w:rsidP="002B78D1">
      <w:pPr>
        <w:pStyle w:val="60"/>
        <w:framePr w:w="16800" w:h="2838" w:hRule="exact" w:wrap="around" w:vAnchor="page" w:hAnchor="page" w:x="20" w:y="1402"/>
        <w:shd w:val="clear" w:color="auto" w:fill="auto"/>
        <w:spacing w:before="0" w:after="0" w:line="240" w:lineRule="exact"/>
        <w:ind w:left="300"/>
      </w:pPr>
      <w:r w:rsidRPr="0093096A">
        <w:rPr>
          <w:sz w:val="28"/>
          <w:szCs w:val="28"/>
        </w:rPr>
        <w:t>Перечень налоговых расходов</w:t>
      </w:r>
      <w: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Жиндойское</w:t>
      </w:r>
      <w:proofErr w:type="spellEnd"/>
      <w:r>
        <w:rPr>
          <w:sz w:val="28"/>
          <w:szCs w:val="28"/>
        </w:rPr>
        <w:t>»</w:t>
      </w:r>
    </w:p>
    <w:p w:rsidR="002B78D1" w:rsidRDefault="002B78D1" w:rsidP="002B78D1">
      <w:pPr>
        <w:pStyle w:val="a7"/>
        <w:framePr w:wrap="around" w:vAnchor="page" w:hAnchor="page" w:x="6145" w:y="4518"/>
        <w:shd w:val="clear" w:color="auto" w:fill="auto"/>
        <w:spacing w:line="150" w:lineRule="exact"/>
      </w:pPr>
      <w:r>
        <w:t>(на очередной финансовый год и плановый период)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874"/>
        <w:gridCol w:w="1027"/>
        <w:gridCol w:w="1003"/>
        <w:gridCol w:w="859"/>
        <w:gridCol w:w="854"/>
        <w:gridCol w:w="1003"/>
        <w:gridCol w:w="878"/>
        <w:gridCol w:w="874"/>
        <w:gridCol w:w="1027"/>
        <w:gridCol w:w="1027"/>
        <w:gridCol w:w="1171"/>
        <w:gridCol w:w="883"/>
        <w:gridCol w:w="1339"/>
        <w:gridCol w:w="1186"/>
        <w:gridCol w:w="1046"/>
        <w:gridCol w:w="1080"/>
      </w:tblGrid>
      <w:tr w:rsidR="002B78D1" w:rsidTr="00D0760C">
        <w:trPr>
          <w:trHeight w:hRule="exact" w:val="33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ind w:left="120"/>
            </w:pPr>
            <w:r>
              <w:rPr>
                <w:rStyle w:val="75pt0pt"/>
              </w:rPr>
              <w:t>№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ind w:left="120"/>
            </w:pPr>
            <w:proofErr w:type="spellStart"/>
            <w:proofErr w:type="gramStart"/>
            <w:r>
              <w:rPr>
                <w:rStyle w:val="75pt0pt"/>
              </w:rPr>
              <w:t>п</w:t>
            </w:r>
            <w:proofErr w:type="spellEnd"/>
            <w:proofErr w:type="gramEnd"/>
            <w:r>
              <w:rPr>
                <w:rStyle w:val="75pt0pt"/>
              </w:rPr>
              <w:t>/</w:t>
            </w:r>
            <w:proofErr w:type="spellStart"/>
            <w:r>
              <w:rPr>
                <w:rStyle w:val="75pt0pt"/>
              </w:rPr>
              <w:t>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474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Нормативные характеристики налогового расхода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75pt0pt"/>
              </w:rPr>
              <w:t>Целевые характеристики налогового расхода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Фискальные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Куратор</w:t>
            </w:r>
          </w:p>
        </w:tc>
      </w:tr>
      <w:tr w:rsidR="002B78D1" w:rsidTr="00D0760C">
        <w:trPr>
          <w:trHeight w:hRule="exact" w:val="221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характер котики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</w:tr>
      <w:tr w:rsidR="002B78D1" w:rsidTr="00D0760C">
        <w:trPr>
          <w:trHeight w:hRule="exact" w:val="139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 расхода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</w:tr>
      <w:tr w:rsidR="002B78D1" w:rsidTr="00D0760C">
        <w:trPr>
          <w:trHeight w:hRule="exact" w:val="245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наимено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наимено</w:t>
            </w:r>
            <w:proofErr w:type="spellEnd"/>
            <w:r>
              <w:rPr>
                <w:rStyle w:val="75pt0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норматив</w:t>
            </w:r>
            <w:r>
              <w:rPr>
                <w:rStyle w:val="75pt0pt"/>
              </w:rPr>
              <w:softHyphen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катего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условия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дата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дата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целевая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цели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наимено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наименова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единица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принадлеж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фактическая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объем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</w:pPr>
          </w:p>
        </w:tc>
      </w:tr>
      <w:tr w:rsidR="002B78D1" w:rsidTr="00D0760C">
        <w:trPr>
          <w:trHeight w:hRule="exact" w:val="197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вание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ние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ный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рии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(основа</w:t>
            </w:r>
            <w:r>
              <w:rPr>
                <w:rStyle w:val="75pt0pt"/>
              </w:rPr>
              <w:softHyphen/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начала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прекра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катего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предос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вание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ние</w:t>
            </w:r>
            <w:proofErr w:type="spellEnd"/>
            <w:r>
              <w:rPr>
                <w:rStyle w:val="75pt0pt"/>
              </w:rPr>
              <w:t xml:space="preserve"> целевою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измере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ность</w:t>
            </w:r>
            <w:proofErr w:type="spellEnd"/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численность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1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налога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правовой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получа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proofErr w:type="gramStart"/>
            <w:r>
              <w:rPr>
                <w:rStyle w:val="75pt0pt"/>
              </w:rPr>
              <w:t>ния</w:t>
            </w:r>
            <w:proofErr w:type="spellEnd"/>
            <w:r>
              <w:rPr>
                <w:rStyle w:val="75pt0pt"/>
              </w:rPr>
              <w:t>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действия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щения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рия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тавления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муници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показателя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ния</w:t>
            </w:r>
            <w:proofErr w:type="spellEnd"/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получателей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расхода </w:t>
            </w:r>
            <w:proofErr w:type="gramStart"/>
            <w:r>
              <w:rPr>
                <w:rStyle w:val="75pt0pt"/>
              </w:rPr>
              <w:t>за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1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акт, его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телей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предос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действия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пальной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(индикатора)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целевою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расхода </w:t>
            </w:r>
            <w:proofErr w:type="gramStart"/>
            <w:r>
              <w:rPr>
                <w:rStyle w:val="75pt0pt"/>
              </w:rPr>
              <w:t>к</w:t>
            </w:r>
            <w:proofErr w:type="gramEnd"/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отчетный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1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(содержа</w:t>
            </w:r>
            <w:r>
              <w:rPr>
                <w:rStyle w:val="75pt0pt"/>
              </w:rPr>
              <w:softHyphen/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структур</w:t>
            </w:r>
            <w:r>
              <w:rPr>
                <w:rStyle w:val="75pt0pt"/>
              </w:rPr>
              <w:softHyphen/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тавления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программ,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достижения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показа</w:t>
            </w:r>
            <w:r>
              <w:rPr>
                <w:rStyle w:val="75pt0pt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группе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расхода </w:t>
            </w:r>
            <w:proofErr w:type="gramStart"/>
            <w:r>
              <w:rPr>
                <w:rStyle w:val="75pt0pt"/>
              </w:rPr>
              <w:t>за</w:t>
            </w:r>
            <w:proofErr w:type="gramEnd"/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финансо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02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ние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ные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налого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ее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целей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теля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полномочий </w:t>
            </w:r>
            <w:proofErr w:type="gramStart"/>
            <w:r>
              <w:rPr>
                <w:rStyle w:val="75pt0pt"/>
              </w:rPr>
              <w:t>в</w:t>
            </w:r>
            <w:proofErr w:type="gramEnd"/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отчетный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вый год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1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льготы,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единицы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вого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структур</w:t>
            </w:r>
            <w:r>
              <w:rPr>
                <w:rStyle w:val="75pt0pt"/>
              </w:rPr>
              <w:softHyphen/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предостав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</w:t>
            </w:r>
            <w:proofErr w:type="spellStart"/>
            <w:r>
              <w:rPr>
                <w:rStyle w:val="75pt0pt"/>
              </w:rPr>
              <w:t>индика</w:t>
            </w:r>
            <w:proofErr w:type="spellEnd"/>
            <w:r>
              <w:rPr>
                <w:rStyle w:val="75pt0pt"/>
              </w:rPr>
              <w:softHyphen/>
            </w:r>
            <w:proofErr w:type="gramEnd"/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соответствии </w:t>
            </w:r>
            <w:proofErr w:type="gramStart"/>
            <w:r>
              <w:rPr>
                <w:rStyle w:val="75pt0pt"/>
              </w:rPr>
              <w:t>с</w:t>
            </w:r>
            <w:proofErr w:type="gramEnd"/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финансовый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(тыс.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освобож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(статья,</w:t>
            </w:r>
            <w:proofErr w:type="gramEnd"/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расхода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ных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ления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тора)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Методикой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год (ед.)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рублей)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02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дения</w:t>
            </w:r>
            <w:proofErr w:type="spellEnd"/>
            <w:r>
              <w:rPr>
                <w:rStyle w:val="75pt0pt"/>
              </w:rPr>
              <w:t xml:space="preserve"> или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часть,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элементов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налогового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распределения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182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иной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пункт,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(</w:t>
            </w:r>
            <w:proofErr w:type="spellStart"/>
            <w:r>
              <w:rPr>
                <w:rStyle w:val="75pt0pt"/>
              </w:rPr>
              <w:t>непрог</w:t>
            </w:r>
            <w:proofErr w:type="spellEnd"/>
            <w:r>
              <w:rPr>
                <w:rStyle w:val="75pt0pt"/>
              </w:rPr>
              <w:softHyphen/>
            </w:r>
            <w:proofErr w:type="gramEnd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 xml:space="preserve">расхода </w:t>
            </w:r>
            <w:proofErr w:type="gramStart"/>
            <w:r>
              <w:rPr>
                <w:rStyle w:val="75pt0pt"/>
              </w:rPr>
              <w:t>в</w:t>
            </w:r>
            <w:proofErr w:type="gram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дотаций.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2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преферен</w:t>
            </w:r>
            <w:proofErr w:type="spellEnd"/>
            <w:r>
              <w:rPr>
                <w:rStyle w:val="75pt0pt"/>
              </w:rPr>
              <w:softHyphen/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абзац),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75pt0pt"/>
              </w:rPr>
              <w:t>раммного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gramStart"/>
            <w:r>
              <w:rPr>
                <w:rStyle w:val="75pt0pt"/>
              </w:rPr>
              <w:t>соответствии</w:t>
            </w:r>
            <w:proofErr w:type="gram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утвержденной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458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proofErr w:type="spellStart"/>
            <w:proofErr w:type="gramStart"/>
            <w:r>
              <w:rPr>
                <w:rStyle w:val="75pt0pt"/>
              </w:rPr>
              <w:t>ции</w:t>
            </w:r>
            <w:proofErr w:type="spellEnd"/>
            <w:r>
              <w:rPr>
                <w:rStyle w:val="75pt0pt"/>
              </w:rPr>
              <w:t>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устанавли</w:t>
            </w:r>
            <w:r>
              <w:rPr>
                <w:rStyle w:val="75pt0pt"/>
              </w:rPr>
              <w:softHyphen/>
              <w:t>вающие налоговые расходы (налоговые льготы, освобож</w:t>
            </w:r>
            <w:r>
              <w:rPr>
                <w:rStyle w:val="75pt0pt"/>
              </w:rPr>
              <w:softHyphen/>
              <w:t>дения и иные преферен</w:t>
            </w:r>
            <w:r>
              <w:rPr>
                <w:rStyle w:val="75pt0pt"/>
              </w:rPr>
              <w:softHyphen/>
              <w:t>ции)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75pt0pt"/>
              </w:rPr>
              <w:t>направле</w:t>
            </w:r>
            <w:r>
              <w:rPr>
                <w:rStyle w:val="75pt0pt"/>
              </w:rPr>
              <w:softHyphen/>
              <w:t>ния деятель</w:t>
            </w:r>
            <w:r>
              <w:rPr>
                <w:rStyle w:val="75pt0pt"/>
              </w:rPr>
              <w:softHyphen/>
              <w:t>ности), в рамках которой реализу</w:t>
            </w:r>
            <w:r>
              <w:rPr>
                <w:rStyle w:val="75pt0pt"/>
              </w:rPr>
              <w:softHyphen/>
              <w:t>ются цели предостав</w:t>
            </w:r>
            <w:r>
              <w:rPr>
                <w:rStyle w:val="75pt0pt"/>
              </w:rPr>
              <w:softHyphen/>
              <w:t>ления налогового расхода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с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муниципаль</w:t>
            </w:r>
            <w:proofErr w:type="spellEnd"/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ной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программой*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ее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структурных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элементов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proofErr w:type="gramStart"/>
            <w:r>
              <w:rPr>
                <w:rStyle w:val="75pt0pt"/>
              </w:rPr>
              <w:t>(</w:t>
            </w:r>
            <w:proofErr w:type="spellStart"/>
            <w:r>
              <w:rPr>
                <w:rStyle w:val="75pt0pt"/>
              </w:rPr>
              <w:t>негтрограм</w:t>
            </w:r>
            <w:proofErr w:type="spellEnd"/>
            <w:r>
              <w:rPr>
                <w:rStyle w:val="75pt0pt"/>
              </w:rPr>
              <w:t>-</w:t>
            </w:r>
            <w:proofErr w:type="gramEnd"/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много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направления</w:t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деятельно</w:t>
            </w:r>
            <w:r>
              <w:rPr>
                <w:rStyle w:val="75pt0pt"/>
              </w:rPr>
              <w:softHyphen/>
            </w:r>
          </w:p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proofErr w:type="spellStart"/>
            <w:proofErr w:type="gramStart"/>
            <w:r>
              <w:rPr>
                <w:rStyle w:val="75pt0pt"/>
              </w:rPr>
              <w:t>сти</w:t>
            </w:r>
            <w:proofErr w:type="spellEnd"/>
            <w:r>
              <w:rPr>
                <w:rStyle w:val="75pt0pt"/>
              </w:rPr>
              <w:t>)</w:t>
            </w:r>
            <w:proofErr w:type="gram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постановле</w:t>
            </w:r>
            <w:r>
              <w:rPr>
                <w:rStyle w:val="75pt0pt"/>
              </w:rPr>
              <w:softHyphen/>
              <w:t>нием Правительства Российской Федерации от 22 ноября 2004 года № 670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  <w:tr w:rsidR="002B78D1" w:rsidTr="00D0760C">
        <w:trPr>
          <w:trHeight w:hRule="exact" w:val="2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ind w:left="240"/>
            </w:pPr>
            <w:r>
              <w:rPr>
                <w:rStyle w:val="75pt0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pStyle w:val="2"/>
              <w:framePr w:w="16584" w:h="5947" w:wrap="around" w:vAnchor="page" w:hAnchor="page" w:x="25" w:y="499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17</w:t>
            </w:r>
          </w:p>
        </w:tc>
      </w:tr>
      <w:tr w:rsidR="002B78D1" w:rsidTr="00D0760C">
        <w:trPr>
          <w:trHeight w:hRule="exact" w:val="269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8D1" w:rsidRDefault="002B78D1" w:rsidP="00D0760C">
            <w:pPr>
              <w:framePr w:w="16584" w:h="5947" w:wrap="around" w:vAnchor="page" w:hAnchor="page" w:x="25" w:y="4993"/>
              <w:rPr>
                <w:sz w:val="10"/>
                <w:szCs w:val="10"/>
              </w:rPr>
            </w:pPr>
          </w:p>
        </w:tc>
      </w:tr>
    </w:tbl>
    <w:p w:rsidR="002B78D1" w:rsidRPr="001273F1" w:rsidRDefault="002B78D1" w:rsidP="00D36780">
      <w:pPr>
        <w:pStyle w:val="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</w:p>
    <w:sectPr w:rsidR="002B78D1" w:rsidRPr="001273F1" w:rsidSect="002B78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1AB"/>
    <w:multiLevelType w:val="multilevel"/>
    <w:tmpl w:val="AFCE0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54380"/>
    <w:multiLevelType w:val="hybridMultilevel"/>
    <w:tmpl w:val="080E42C8"/>
    <w:lvl w:ilvl="0" w:tplc="747C1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1E3438"/>
    <w:multiLevelType w:val="multilevel"/>
    <w:tmpl w:val="064E3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9A6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07737"/>
    <w:multiLevelType w:val="multilevel"/>
    <w:tmpl w:val="98C06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87200"/>
    <w:multiLevelType w:val="multilevel"/>
    <w:tmpl w:val="6F186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3F1"/>
    <w:rsid w:val="000B56D2"/>
    <w:rsid w:val="001273F1"/>
    <w:rsid w:val="0014016E"/>
    <w:rsid w:val="002B78D1"/>
    <w:rsid w:val="0061576B"/>
    <w:rsid w:val="00722444"/>
    <w:rsid w:val="00B1141A"/>
    <w:rsid w:val="00B25BA5"/>
    <w:rsid w:val="00D3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27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273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73F1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_"/>
    <w:basedOn w:val="a0"/>
    <w:link w:val="1"/>
    <w:locked/>
    <w:rsid w:val="001273F1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273F1"/>
    <w:pPr>
      <w:widowControl w:val="0"/>
      <w:shd w:val="clear" w:color="auto" w:fill="FFFFFF"/>
      <w:spacing w:after="420" w:line="240" w:lineRule="atLeast"/>
      <w:ind w:hanging="2720"/>
      <w:jc w:val="both"/>
    </w:pPr>
    <w:rPr>
      <w:spacing w:val="-6"/>
      <w:sz w:val="27"/>
      <w:szCs w:val="27"/>
    </w:rPr>
  </w:style>
  <w:style w:type="paragraph" w:styleId="a5">
    <w:name w:val="List Paragraph"/>
    <w:basedOn w:val="a"/>
    <w:uiPriority w:val="34"/>
    <w:qFormat/>
    <w:rsid w:val="001273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127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1273F1"/>
    <w:pPr>
      <w:widowControl w:val="0"/>
      <w:shd w:val="clear" w:color="auto" w:fill="FFFFFF"/>
      <w:spacing w:before="1080" w:after="300" w:line="331" w:lineRule="exact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bidi="ru-RU"/>
    </w:rPr>
  </w:style>
  <w:style w:type="character" w:customStyle="1" w:styleId="6">
    <w:name w:val="Основной текст (6)_"/>
    <w:basedOn w:val="a0"/>
    <w:link w:val="60"/>
    <w:rsid w:val="002B78D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B78D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2B7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B78D1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a7">
    <w:name w:val="Подпись к таблице"/>
    <w:basedOn w:val="a"/>
    <w:link w:val="a6"/>
    <w:rsid w:val="002B7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2019-12-30T05:48:00Z</dcterms:created>
  <dcterms:modified xsi:type="dcterms:W3CDTF">2019-12-30T07:03:00Z</dcterms:modified>
</cp:coreProperties>
</file>