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A" w:rsidRDefault="0071227A" w:rsidP="0071227A">
      <w:pPr>
        <w:pStyle w:val="a4"/>
        <w:shd w:val="clear" w:color="auto" w:fill="FFFFFF"/>
        <w:spacing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71227A" w:rsidRPr="000B1DB5" w:rsidRDefault="0071227A" w:rsidP="0071227A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0B1DB5">
        <w:rPr>
          <w:b/>
          <w:color w:val="000000"/>
          <w:sz w:val="28"/>
          <w:szCs w:val="28"/>
        </w:rPr>
        <w:t>СОВЕТ СЕЛЬСКОГО ПОСЕЛЕНИЯ «ХАРАГУНСКОЕ»</w:t>
      </w:r>
    </w:p>
    <w:p w:rsidR="0071227A" w:rsidRPr="000B1DB5" w:rsidRDefault="0071227A" w:rsidP="0071227A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0B1DB5">
        <w:rPr>
          <w:b/>
          <w:color w:val="000000"/>
          <w:sz w:val="28"/>
          <w:szCs w:val="28"/>
        </w:rPr>
        <w:t>РЕШЕНИЕ</w:t>
      </w:r>
    </w:p>
    <w:p w:rsidR="0071227A" w:rsidRPr="000B1DB5" w:rsidRDefault="0071227A" w:rsidP="0071227A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</w:t>
      </w:r>
      <w:r w:rsidRPr="000B1DB5">
        <w:rPr>
          <w:color w:val="000000"/>
          <w:sz w:val="28"/>
          <w:szCs w:val="28"/>
        </w:rPr>
        <w:t xml:space="preserve">2018г.   </w:t>
      </w:r>
      <w:r>
        <w:rPr>
          <w:color w:val="000000"/>
          <w:sz w:val="28"/>
          <w:szCs w:val="28"/>
        </w:rPr>
        <w:t xml:space="preserve">                           </w:t>
      </w:r>
      <w:r w:rsidRPr="000B1DB5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          № _____</w:t>
      </w:r>
    </w:p>
    <w:p w:rsidR="0071227A" w:rsidRPr="000B1DB5" w:rsidRDefault="0071227A" w:rsidP="0071227A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B1DB5">
        <w:rPr>
          <w:color w:val="000000"/>
          <w:sz w:val="28"/>
          <w:szCs w:val="28"/>
        </w:rPr>
        <w:t>с. Харагун</w:t>
      </w:r>
    </w:p>
    <w:p w:rsidR="0071227A" w:rsidRPr="000B1DB5" w:rsidRDefault="0071227A" w:rsidP="0071227A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Правила благоустройства территорий сельского поселения «Харагунское», утвержденных решением Совета сельского поселения «Харагунское» № 10 от 02.06.2017 года</w:t>
      </w:r>
    </w:p>
    <w:p w:rsidR="0071227A" w:rsidRPr="000B1DB5" w:rsidRDefault="0071227A" w:rsidP="0071227A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0B1DB5">
        <w:rPr>
          <w:color w:val="000000"/>
          <w:sz w:val="28"/>
          <w:szCs w:val="28"/>
        </w:rPr>
        <w:t xml:space="preserve">     В соответствии </w:t>
      </w:r>
      <w:r w:rsidRPr="000B1D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пунктом 3 и пунктом 5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 13.04.2017года,</w:t>
      </w:r>
      <w:r w:rsidRPr="000B1DB5">
        <w:rPr>
          <w:color w:val="000000"/>
          <w:sz w:val="28"/>
          <w:szCs w:val="28"/>
          <w:shd w:val="clear" w:color="auto" w:fill="FFFFFF"/>
        </w:rPr>
        <w:t xml:space="preserve"> Федеральным законом № 131 от 06 октября 2003 года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Совет сельского поселения «Харагунское»</w:t>
      </w:r>
    </w:p>
    <w:p w:rsidR="0071227A" w:rsidRDefault="0071227A" w:rsidP="0071227A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РЕШИЛ</w:t>
      </w:r>
      <w:r w:rsidRPr="000B1DB5">
        <w:rPr>
          <w:color w:val="000000"/>
          <w:sz w:val="28"/>
          <w:szCs w:val="28"/>
          <w:shd w:val="clear" w:color="auto" w:fill="FFFFFF"/>
        </w:rPr>
        <w:t>:</w:t>
      </w:r>
    </w:p>
    <w:p w:rsidR="0071227A" w:rsidRDefault="0071227A" w:rsidP="0071227A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1.Внести следующие изменения в правила благоустройства территорий сельского поселения «Харагунское»:</w:t>
      </w:r>
    </w:p>
    <w:p w:rsidR="0071227A" w:rsidRPr="0071227A" w:rsidRDefault="0071227A" w:rsidP="0071227A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1.1</w:t>
      </w:r>
      <w:r w:rsidR="00112D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Добавить раздел 26 и 27 следующего содержания:</w:t>
      </w:r>
    </w:p>
    <w:p w:rsidR="00D87594" w:rsidRPr="00D87594" w:rsidRDefault="0071227A" w:rsidP="00D87594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«</w:t>
      </w:r>
      <w:r w:rsidR="00D87594" w:rsidRPr="00D8759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26. Порядок и механизмы общественного участия в процессе благоустройства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Открытое обсуждение проектов благоустройства территорий должно быть организовано на этапе формулирования задач проекта и по итогам каждого из этапов проектирования.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администрацией </w:t>
      </w:r>
      <w:r w:rsidR="007122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«Харагунское»</w:t>
      </w: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используется интерактивный портал в информационно-телекоммуникационной сети «Интернет», предоставляющий наиболее полную и актуальную информацию в данной сфере организованную и представленную максимально понятным образом для пользователей портала.</w:t>
      </w:r>
      <w:proofErr w:type="gramEnd"/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Администрацией </w:t>
      </w:r>
      <w:r w:rsidR="007122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«Харагунское»</w:t>
      </w: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официальном сайте </w:t>
      </w:r>
      <w:r w:rsidR="007122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«Хилокский район»</w:t>
      </w: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 w:rsidR="0071227A" w:rsidRPr="000B1DB5">
        <w:rPr>
          <w:rStyle w:val="apple-converted-space"/>
          <w:color w:val="000000"/>
          <w:sz w:val="28"/>
          <w:szCs w:val="28"/>
        </w:rPr>
        <w:lastRenderedPageBreak/>
        <w:t> </w:t>
      </w:r>
      <w:hyperlink r:id="rId4" w:history="1">
        <w:r w:rsidR="0071227A" w:rsidRPr="0071227A">
          <w:rPr>
            <w:rStyle w:val="a3"/>
            <w:rFonts w:ascii="Times New Roman" w:hAnsi="Times New Roman" w:cs="Times New Roman"/>
            <w:sz w:val="28"/>
            <w:szCs w:val="28"/>
          </w:rPr>
          <w:t>http://www.хилок.забайкальскийкрай.рф</w:t>
        </w:r>
      </w:hyperlink>
      <w:r w:rsidR="0071227A">
        <w:rPr>
          <w:sz w:val="28"/>
          <w:szCs w:val="28"/>
        </w:rPr>
        <w:t xml:space="preserve"> </w:t>
      </w: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размещается основная проектная и конкурсная документация, реестр разрабатываемых и реализуемых проектов в области благоустройства территории </w:t>
      </w:r>
      <w:r w:rsidR="007122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«Харагунское»</w:t>
      </w: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5. Формы общественного участия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Для осуществления участия граждан и иных заинтересованных лиц в процессе принятия решений и реализации проектов комплексного благоустройства допускается использовать формы общественного участия, установленные законодательством Российской Федерации.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При реализации проектов общественность информируется о планирующихся изменениях и возможности участия в этом процессе.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Информирование осуществляется путем:</w:t>
      </w: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а) размещения информации в информационно-телекоммуникационной сети «Интернет» по адресу: </w:t>
      </w:r>
      <w:r w:rsidR="0071227A" w:rsidRPr="000B1DB5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="0071227A" w:rsidRPr="0071227A">
          <w:rPr>
            <w:rStyle w:val="a3"/>
            <w:rFonts w:ascii="Times New Roman" w:hAnsi="Times New Roman" w:cs="Times New Roman"/>
            <w:sz w:val="28"/>
            <w:szCs w:val="28"/>
          </w:rPr>
          <w:t>http://www.хилок.забайкальскийкрай.рф</w:t>
        </w:r>
      </w:hyperlink>
      <w:r w:rsidR="007122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="007122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</w:t>
      </w: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вывешивания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территории общественного назначения).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b/>
          <w:i/>
          <w:color w:val="2D2D2D"/>
          <w:spacing w:val="2"/>
          <w:sz w:val="28"/>
          <w:szCs w:val="28"/>
          <w:lang w:eastAsia="ru-RU"/>
        </w:rPr>
        <w:t>6. Механизмы общественного участия.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6.1. На каждом этапе выполнения работ по благоустройству территорий организатор имеет право самостоятельно выбрать механизмы общественного участия. При этом используются различные инструменты, такие как: анкетирование, опросы, интервьюирование, проведение общественных обсуждений и иные инструменты, не запрещенные действующим законодательством.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6.2. Заинтересованные в проекте стороны на каждом этапе самостоятельно определяют механизмы общественного участия.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6.3. Общественный контроль является одним из механизмов общественного участия.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6.4.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о-</w:t>
      </w:r>
      <w:proofErr w:type="gram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видеофиксации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а также интерактивных порталов в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7122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«Харагунское»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112DF4" w:rsidRDefault="00112DF4" w:rsidP="00D87594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</w:p>
    <w:p w:rsidR="00D87594" w:rsidRPr="00D87594" w:rsidRDefault="00D87594" w:rsidP="00D87594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1227A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</w:t>
      </w:r>
      <w:r w:rsidRPr="00D8759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7. Порядок составления дендрологических планов</w:t>
      </w:r>
    </w:p>
    <w:p w:rsidR="00D87594" w:rsidRDefault="00D87594" w:rsidP="00D87594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12DF4" w:rsidRPr="00D87594" w:rsidRDefault="00112DF4" w:rsidP="00D87594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1. При разработке проектной документации должны включаться требования, предъявляемые к условным обозначениям зеленых насаждений на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дендропланах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При разработке проектной документации на строительство, капитальный ремонт и реконструкцию объектов благоустройства поселений, в том числе объектов озеленения должен быть составлен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дендроплан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Разработка проектной документации на строительство, капитальный ремонт и реконструкцию объектов озеленения производится на основании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геоподосновы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инвентаризационным планом зеленых насаждений на весь участок благоустройства.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На основании полученных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геоподосновы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инвентаризационного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На данной стадии определяется количество деревьев и кустарников, попадающих в зону строительства без конкретизации на инвентаризационном плане (без разработки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дендроплана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</w:p>
    <w:p w:rsidR="00D87594" w:rsidRP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proofErr w:type="gram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После утверждения проектно-сметной документации на застройку, капитальный ремонт и реконструкцию благоустройства, включающим в себя объекты озеленения, разрабатывается рабочий проект с уточнением планировочных решений, инженерных коммуникаций и организации строительства.</w:t>
      </w:r>
      <w:proofErr w:type="gram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этой стадии разрабатывается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дендроплан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D87594" w:rsidRDefault="00D87594" w:rsidP="00D8759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При разработке </w:t>
      </w:r>
      <w:proofErr w:type="spell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дендроплана</w:t>
      </w:r>
      <w:proofErr w:type="spellEnd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сохраняется нумерация растений инвентаризационного плана</w:t>
      </w:r>
      <w:proofErr w:type="gramStart"/>
      <w:r w:rsidRPr="00D875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112D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proofErr w:type="gramEnd"/>
    </w:p>
    <w:p w:rsidR="00112DF4" w:rsidRPr="000B1DB5" w:rsidRDefault="00112DF4" w:rsidP="00112DF4">
      <w:pPr>
        <w:pStyle w:val="a4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0B1DB5">
        <w:rPr>
          <w:color w:val="000000"/>
          <w:sz w:val="28"/>
          <w:szCs w:val="28"/>
        </w:rPr>
        <w:t xml:space="preserve">2. </w:t>
      </w:r>
      <w:proofErr w:type="gramStart"/>
      <w:r w:rsidRPr="000B1DB5">
        <w:rPr>
          <w:color w:val="000000"/>
          <w:sz w:val="28"/>
          <w:szCs w:val="28"/>
        </w:rPr>
        <w:t>Разместить</w:t>
      </w:r>
      <w:proofErr w:type="gramEnd"/>
      <w:r w:rsidRPr="000B1DB5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Решение</w:t>
      </w:r>
      <w:r w:rsidRPr="000B1DB5">
        <w:rPr>
          <w:color w:val="000000"/>
          <w:sz w:val="28"/>
          <w:szCs w:val="28"/>
        </w:rPr>
        <w:t xml:space="preserve"> на официальном сайте администрации муниципального района «Хилокский район»</w:t>
      </w:r>
      <w:r w:rsidRPr="000B1DB5">
        <w:rPr>
          <w:rStyle w:val="apple-converted-space"/>
          <w:color w:val="000000"/>
          <w:sz w:val="28"/>
          <w:szCs w:val="28"/>
        </w:rPr>
        <w:t> </w:t>
      </w:r>
      <w:r w:rsidRPr="000B1DB5">
        <w:rPr>
          <w:color w:val="000000"/>
          <w:sz w:val="28"/>
          <w:szCs w:val="28"/>
        </w:rPr>
        <w:t>(</w:t>
      </w:r>
      <w:hyperlink r:id="rId6" w:history="1">
        <w:r w:rsidRPr="000B1DB5">
          <w:rPr>
            <w:rStyle w:val="a3"/>
            <w:sz w:val="28"/>
            <w:szCs w:val="28"/>
          </w:rPr>
          <w:t>http://www</w:t>
        </w:r>
        <w:r w:rsidRPr="000B1DB5">
          <w:rPr>
            <w:rStyle w:val="a3"/>
            <w:rFonts w:ascii="Arial" w:hAnsi="Arial" w:cs="Arial"/>
            <w:sz w:val="28"/>
            <w:szCs w:val="28"/>
          </w:rPr>
          <w:t>.</w:t>
        </w:r>
        <w:r w:rsidRPr="000B1DB5">
          <w:rPr>
            <w:rStyle w:val="a3"/>
            <w:sz w:val="28"/>
            <w:szCs w:val="28"/>
          </w:rPr>
          <w:t>хилок.забайкальскийкрай.рф</w:t>
        </w:r>
      </w:hyperlink>
      <w:r w:rsidRPr="000B1DB5">
        <w:rPr>
          <w:color w:val="000000"/>
          <w:sz w:val="28"/>
          <w:szCs w:val="28"/>
        </w:rPr>
        <w:t>) и информационных стендах сельского поселения «Харагунское»</w:t>
      </w:r>
    </w:p>
    <w:p w:rsidR="00112DF4" w:rsidRPr="000B1DB5" w:rsidRDefault="00112DF4" w:rsidP="00112DF4">
      <w:pPr>
        <w:pStyle w:val="a4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B1DB5">
        <w:rPr>
          <w:color w:val="000000"/>
          <w:sz w:val="28"/>
          <w:szCs w:val="28"/>
        </w:rPr>
        <w:t xml:space="preserve">3. Настоящее </w:t>
      </w:r>
      <w:r>
        <w:rPr>
          <w:color w:val="000000"/>
          <w:sz w:val="28"/>
          <w:szCs w:val="28"/>
        </w:rPr>
        <w:t>Решение</w:t>
      </w:r>
      <w:r w:rsidRPr="000B1DB5">
        <w:rPr>
          <w:color w:val="000000"/>
          <w:sz w:val="28"/>
          <w:szCs w:val="28"/>
        </w:rPr>
        <w:t xml:space="preserve"> вступает в силу со дня его официального обнародования</w:t>
      </w:r>
    </w:p>
    <w:p w:rsidR="00112DF4" w:rsidRPr="000B1DB5" w:rsidRDefault="00112DF4" w:rsidP="00112DF4">
      <w:pPr>
        <w:rPr>
          <w:sz w:val="28"/>
          <w:szCs w:val="28"/>
        </w:rPr>
      </w:pPr>
    </w:p>
    <w:p w:rsidR="00112DF4" w:rsidRPr="000B1DB5" w:rsidRDefault="00112DF4" w:rsidP="00112DF4">
      <w:pPr>
        <w:rPr>
          <w:rFonts w:ascii="Times New Roman" w:hAnsi="Times New Roman"/>
          <w:sz w:val="28"/>
          <w:szCs w:val="28"/>
        </w:rPr>
      </w:pPr>
      <w:r w:rsidRPr="000B1DB5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112DF4" w:rsidRPr="000B1DB5" w:rsidRDefault="00112DF4" w:rsidP="00112DF4">
      <w:pPr>
        <w:rPr>
          <w:rFonts w:ascii="Times New Roman" w:hAnsi="Times New Roman"/>
          <w:sz w:val="28"/>
          <w:szCs w:val="28"/>
        </w:rPr>
      </w:pPr>
      <w:r w:rsidRPr="000B1DB5">
        <w:rPr>
          <w:rFonts w:ascii="Times New Roman" w:hAnsi="Times New Roman"/>
          <w:sz w:val="28"/>
          <w:szCs w:val="28"/>
        </w:rPr>
        <w:t>«Харагунское»                                                                       В.А. Кондрюк</w:t>
      </w:r>
    </w:p>
    <w:p w:rsidR="00112DF4" w:rsidRDefault="00112DF4" w:rsidP="00112DF4"/>
    <w:p w:rsidR="00112DF4" w:rsidRDefault="00112DF4" w:rsidP="00112DF4"/>
    <w:sectPr w:rsidR="00112DF4" w:rsidSect="00112D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594"/>
    <w:rsid w:val="00112DF4"/>
    <w:rsid w:val="005B23AE"/>
    <w:rsid w:val="0071227A"/>
    <w:rsid w:val="007C4AAC"/>
    <w:rsid w:val="00D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E"/>
  </w:style>
  <w:style w:type="paragraph" w:styleId="3">
    <w:name w:val="heading 3"/>
    <w:basedOn w:val="a"/>
    <w:link w:val="30"/>
    <w:uiPriority w:val="9"/>
    <w:qFormat/>
    <w:rsid w:val="00D87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8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2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27A"/>
  </w:style>
  <w:style w:type="paragraph" w:styleId="a4">
    <w:name w:val="Normal (Web)"/>
    <w:basedOn w:val="a"/>
    <w:uiPriority w:val="99"/>
    <w:unhideWhenUsed/>
    <w:rsid w:val="0071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2018-04-09T23:29:00Z</dcterms:created>
  <dcterms:modified xsi:type="dcterms:W3CDTF">2018-04-09T23:29:00Z</dcterms:modified>
</cp:coreProperties>
</file>