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84" w:rsidRDefault="00066E84" w:rsidP="00066E84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23005">
        <w:rPr>
          <w:sz w:val="28"/>
          <w:szCs w:val="28"/>
        </w:rPr>
        <w:t xml:space="preserve">                       </w:t>
      </w:r>
    </w:p>
    <w:p w:rsidR="00066E84" w:rsidRDefault="00066E84" w:rsidP="00066E84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066E84" w:rsidRDefault="00066E84" w:rsidP="00066E84">
      <w:pPr>
        <w:pStyle w:val="20"/>
        <w:shd w:val="clear" w:color="auto" w:fill="auto"/>
        <w:spacing w:line="240" w:lineRule="exact"/>
        <w:rPr>
          <w:sz w:val="28"/>
          <w:szCs w:val="28"/>
        </w:rPr>
      </w:pPr>
    </w:p>
    <w:p w:rsidR="00066E84" w:rsidRDefault="00066E84" w:rsidP="00066E84">
      <w:pPr>
        <w:pStyle w:val="20"/>
        <w:shd w:val="clear" w:color="auto" w:fill="auto"/>
        <w:spacing w:line="240" w:lineRule="exact"/>
        <w:rPr>
          <w:sz w:val="28"/>
          <w:szCs w:val="28"/>
        </w:rPr>
      </w:pPr>
    </w:p>
    <w:p w:rsidR="00066E84" w:rsidRDefault="00066E84" w:rsidP="00066E84">
      <w:pPr>
        <w:pStyle w:val="20"/>
        <w:shd w:val="clear" w:color="auto" w:fill="auto"/>
        <w:spacing w:line="240" w:lineRule="exact"/>
        <w:rPr>
          <w:sz w:val="28"/>
          <w:szCs w:val="28"/>
        </w:rPr>
      </w:pPr>
    </w:p>
    <w:p w:rsidR="00066E84" w:rsidRDefault="00066E84" w:rsidP="00066E84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6E84" w:rsidRDefault="00066E84" w:rsidP="00066E84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66E84" w:rsidRDefault="00066E84" w:rsidP="00066E84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66E84" w:rsidRDefault="00066E84" w:rsidP="00066E84">
      <w:pPr>
        <w:pStyle w:val="20"/>
        <w:shd w:val="clear" w:color="auto" w:fill="auto"/>
        <w:spacing w:line="240" w:lineRule="exac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F23005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августа  2018 г.                                                                              № </w:t>
      </w:r>
      <w:r w:rsidR="00F23005">
        <w:rPr>
          <w:b w:val="0"/>
          <w:sz w:val="28"/>
          <w:szCs w:val="28"/>
        </w:rPr>
        <w:t>33</w:t>
      </w:r>
      <w:r>
        <w:rPr>
          <w:b w:val="0"/>
          <w:sz w:val="28"/>
          <w:szCs w:val="28"/>
        </w:rPr>
        <w:t xml:space="preserve">                          </w:t>
      </w:r>
    </w:p>
    <w:p w:rsidR="00066E84" w:rsidRDefault="00066E84" w:rsidP="00066E84">
      <w:pPr>
        <w:pStyle w:val="20"/>
        <w:shd w:val="clear" w:color="auto" w:fill="auto"/>
        <w:spacing w:line="240" w:lineRule="exact"/>
        <w:rPr>
          <w:b w:val="0"/>
          <w:sz w:val="28"/>
          <w:szCs w:val="28"/>
        </w:rPr>
      </w:pPr>
    </w:p>
    <w:p w:rsidR="00066E84" w:rsidRPr="00066E84" w:rsidRDefault="00066E84" w:rsidP="00066E84">
      <w:pPr>
        <w:pStyle w:val="20"/>
        <w:shd w:val="clear" w:color="auto" w:fill="auto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  <w:r w:rsidRPr="00066E84">
        <w:rPr>
          <w:b w:val="0"/>
          <w:sz w:val="28"/>
          <w:szCs w:val="28"/>
        </w:rPr>
        <w:t xml:space="preserve">с. </w:t>
      </w:r>
      <w:proofErr w:type="spellStart"/>
      <w:r w:rsidRPr="00066E84">
        <w:rPr>
          <w:b w:val="0"/>
          <w:sz w:val="28"/>
          <w:szCs w:val="28"/>
        </w:rPr>
        <w:t>Энгорок</w:t>
      </w:r>
      <w:proofErr w:type="spellEnd"/>
    </w:p>
    <w:p w:rsidR="00066E84" w:rsidRDefault="00066E84" w:rsidP="00066E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сбора отработанных ртутьсодержащих ламп в границах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6E84" w:rsidRDefault="00066E84" w:rsidP="00066E84">
      <w:pPr>
        <w:pStyle w:val="20"/>
        <w:shd w:val="clear" w:color="auto" w:fill="auto"/>
        <w:spacing w:line="240" w:lineRule="auto"/>
        <w:ind w:left="23"/>
        <w:jc w:val="center"/>
        <w:rPr>
          <w:sz w:val="28"/>
          <w:szCs w:val="28"/>
        </w:rPr>
      </w:pPr>
    </w:p>
    <w:p w:rsidR="00066E84" w:rsidRDefault="00066E84" w:rsidP="00066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Забайкальского межрайонного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природоохранного прокурора Байкальской межрегиональной природоохранной прокуратуры от 30.06.2018 года о принятии нормативного правового акта, устанавливающего процедуру сбора отработанных ртутьсодержащих ламп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 октября 2003 года № 131-ФЗ «Об общих принципах организации местного самоуправления в Российской Федерации», во исполнение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организации сбора отработанных ртутьсодержащих ламп и типовую инструкцию об организации накопления отработанных ртутьсодержащих отходов (Приложение № 1).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Типовую инструкцию по организации накопления отработанных ртутьсодержащих отходов (далее - Типовая инструкция), согласно приложению № 2.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место для предварительного сбора и временного размещения отработанных ртутьсодержащих ламп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6E84" w:rsidRPr="0013704D" w:rsidRDefault="0013704D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3704D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 w:rsidRPr="00137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04D">
        <w:rPr>
          <w:rFonts w:ascii="Times New Roman" w:hAnsi="Times New Roman" w:cs="Times New Roman"/>
          <w:sz w:val="28"/>
          <w:szCs w:val="28"/>
        </w:rPr>
        <w:t xml:space="preserve">настоящее постановление в информационно – телекоммуникационной сети «Интернет» на официальном сайте: </w:t>
      </w:r>
      <w:hyperlink r:id="rId6" w:history="1">
        <w:r w:rsidRPr="001370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704D">
          <w:rPr>
            <w:rStyle w:val="a4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 w:rsidRPr="001370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704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13704D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13704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3704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13704D">
        <w:rPr>
          <w:rFonts w:ascii="Times New Roman" w:hAnsi="Times New Roman" w:cs="Times New Roman"/>
          <w:sz w:val="28"/>
          <w:szCs w:val="28"/>
        </w:rPr>
        <w:t>».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6E84" w:rsidRDefault="00066E84" w:rsidP="00066E84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6E84" w:rsidRDefault="00066E84" w:rsidP="0006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84" w:rsidRDefault="00066E84" w:rsidP="0006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84" w:rsidRDefault="00066E84" w:rsidP="00066E84">
      <w:pPr>
        <w:pStyle w:val="21"/>
        <w:shd w:val="clear" w:color="auto" w:fill="auto"/>
        <w:spacing w:before="0" w:after="0" w:line="27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</w:p>
    <w:p w:rsidR="00F23005" w:rsidRDefault="00066E84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поселения    « 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                                                     В.В. Петрова  </w:t>
      </w: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F23005" w:rsidRPr="00646B35" w:rsidRDefault="00F23005" w:rsidP="00F230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23005" w:rsidRPr="00646B35" w:rsidRDefault="00F23005" w:rsidP="00F2300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к постановлени</w:t>
      </w:r>
      <w:r>
        <w:rPr>
          <w:rFonts w:ascii="Times New Roman" w:hAnsi="Times New Roman" w:cs="Times New Roman"/>
          <w:sz w:val="28"/>
          <w:szCs w:val="28"/>
        </w:rPr>
        <w:t>ю главы администрации сельского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>»</w:t>
      </w:r>
    </w:p>
    <w:p w:rsidR="00F23005" w:rsidRPr="00646B35" w:rsidRDefault="00F23005" w:rsidP="00F2300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13.08.2018 года № 33</w:t>
      </w:r>
    </w:p>
    <w:p w:rsidR="00F23005" w:rsidRPr="00646B35" w:rsidRDefault="00F23005" w:rsidP="00F230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b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</w:t>
      </w:r>
      <w:r>
        <w:rPr>
          <w:rFonts w:ascii="Times New Roman" w:hAnsi="Times New Roman" w:cs="Times New Roman"/>
          <w:b/>
          <w:sz w:val="28"/>
          <w:szCs w:val="28"/>
        </w:rPr>
        <w:t>кого сбора в границах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b/>
          <w:sz w:val="28"/>
          <w:szCs w:val="28"/>
        </w:rPr>
        <w:t>»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1.1. Порядок организации сбора отработанных ртутьсодержащих ламп (далее - Порядок) в границах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>»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 xml:space="preserve">Порядок разработан в </w:t>
      </w:r>
      <w:r w:rsidRPr="00646B3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13704D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7" w:tooltip="Федеральный закон от 10.01.2002 N 7-ФЗ (ред. от 13.07.2015) &quot;Об охране окружающей среды&quot;{КонсультантПлюс}" w:history="1">
        <w:r w:rsidRPr="0013704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ст. ст. 7</w:t>
        </w:r>
      </w:hyperlink>
      <w:r w:rsidRPr="0013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tooltip="Федеральный закон от 10.01.2002 N 7-ФЗ (ред. от 13.07.2015) &quot;Об охране окружающей среды&quot;{КонсультантПлюс}" w:history="1">
        <w:r w:rsidRPr="0013704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137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охране окружающей среды», </w:t>
      </w:r>
      <w:hyperlink r:id="rId9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13704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ст. ст. 8</w:t>
        </w:r>
      </w:hyperlink>
      <w:r w:rsidRPr="0013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13704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137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отходах производства и потребления», </w:t>
      </w:r>
      <w:hyperlink r:id="rId11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" w:history="1">
        <w:r w:rsidRPr="0013704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646B3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 xml:space="preserve">Правила, установленные настоящим Порядком, являются обязательными для юридических лиц (независимо от организационно-правовой формы) и </w:t>
      </w:r>
      <w:r w:rsidRPr="00646B35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1.4. В настоящем Порядке применяются следующие основные понятия: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F23005" w:rsidRPr="00646B35" w:rsidRDefault="00F23005" w:rsidP="00F23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F23005" w:rsidRPr="00646B35" w:rsidRDefault="00F23005" w:rsidP="00F23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704D" w:rsidRDefault="0013704D" w:rsidP="00F23005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>2. ОРГАНИЗАЦИЯ СБОРА ОТРАБОТАННЫХ РТУТЬСОДЕРЖАЩИХ ЛАМП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 xml:space="preserve">Сбор отработанных ртутьсодержащих ламп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proofErr w:type="spellStart"/>
      <w:r w:rsidRPr="00646B35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 xml:space="preserve"> 12.3.031-83.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2.3. Накопление отработанных ртутьсодержащих ламп производится отдельно от других видов отходов.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6B35">
        <w:rPr>
          <w:rFonts w:ascii="Times New Roman" w:hAnsi="Times New Roman" w:cs="Times New Roman"/>
          <w:sz w:val="28"/>
          <w:szCs w:val="28"/>
        </w:rPr>
        <w:t>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2.7. Не допускается совместное хранение поврежденных и неповрежденных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2.10. Юридические лица, индивидуальные предприниматели, осуществляющие управление многоквартирными домами, должны: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2) определить помещение для накопления отработанных ртутьсодержащих ламп;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35">
        <w:rPr>
          <w:rFonts w:ascii="Times New Roman" w:hAnsi="Times New Roman" w:cs="Times New Roman"/>
          <w:sz w:val="28"/>
          <w:szCs w:val="28"/>
        </w:rPr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4) определить ответственных лиц за обращение с отработанными ртутьсодержащими лампами;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разместить вывеску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о режиме приема отработанных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6) проинформировать население о порядке сбора отработанных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646B35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</w:t>
      </w:r>
      <w:r w:rsidRPr="00646B35">
        <w:rPr>
          <w:rFonts w:ascii="Times New Roman" w:hAnsi="Times New Roman" w:cs="Times New Roman"/>
          <w:sz w:val="28"/>
          <w:szCs w:val="28"/>
        </w:rPr>
        <w:lastRenderedPageBreak/>
        <w:t>очистки помещений от локальных ртутных загрязнений, не требующего специальных мер безопасности при использовании.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2.12. При накоплении и сборе отработанных ртутьсодержащих ламп запрещается: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2) хранить лампы вблизи нагревательных или отопительных приборов;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3) самостоятельно вскрывать корпуса неисправных ртутных ламп с целью извлечения ртути;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2.14. Обязательными документами при обращении с ртутьсодержащими лампами являются: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3) журнал учета образования и движения отработанных ртутьсодержащих ламп;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2.15. На всех объектах хозяйственной и иной деятельности, осуществляемой юридическими лицами и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ателями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>», проводится учет образования и движения отработанных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2.20. Информация об организациях, осуществляющих обращение с отработанными ртутьсодержащими лампами, размещается на официальном сайте администрации муниципального района «</w:t>
      </w:r>
      <w:proofErr w:type="spellStart"/>
      <w:r w:rsidRPr="00646B3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23005" w:rsidRPr="00646B35" w:rsidRDefault="00F23005" w:rsidP="00F2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2.21 Юридические лица и индивидуальные предприниматели по </w:t>
      </w:r>
      <w:r>
        <w:rPr>
          <w:rFonts w:ascii="Times New Roman" w:hAnsi="Times New Roman" w:cs="Times New Roman"/>
          <w:sz w:val="28"/>
          <w:szCs w:val="28"/>
        </w:rPr>
        <w:t>запросу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>» предоставляют информацию об отработанных ртутьсодержащих лампах.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3. ИНФОРМИРОВАНИЕ НАСЕЛЕНИЯ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Информирование о порядке сбора отработанных ртутьсодержащих ламп осу</w:t>
      </w:r>
      <w:r>
        <w:rPr>
          <w:rFonts w:ascii="Times New Roman" w:hAnsi="Times New Roman" w:cs="Times New Roman"/>
          <w:sz w:val="28"/>
          <w:szCs w:val="28"/>
        </w:rPr>
        <w:t>ществляется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>» (далее - Админ</w:t>
      </w:r>
      <w:r>
        <w:rPr>
          <w:rFonts w:ascii="Times New Roman" w:hAnsi="Times New Roman" w:cs="Times New Roman"/>
          <w:sz w:val="28"/>
          <w:szCs w:val="28"/>
        </w:rPr>
        <w:t>истрация), в границах сельского</w:t>
      </w:r>
      <w:r w:rsidRPr="00646B35">
        <w:rPr>
          <w:rFonts w:ascii="Times New Roman" w:hAnsi="Times New Roman" w:cs="Times New Roman"/>
          <w:sz w:val="28"/>
          <w:szCs w:val="28"/>
        </w:rPr>
        <w:t xml:space="preserve"> поселения, юридическими лицами и индивидуальными предпринимателями, осуществляющими управление многоквартирными  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накопление и реализацию ртутьсодержащих ламп.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Администрации, в средствах массовой </w:t>
      </w:r>
      <w:r w:rsidRPr="00646B35">
        <w:rPr>
          <w:rFonts w:ascii="Times New Roman" w:hAnsi="Times New Roman" w:cs="Times New Roman"/>
          <w:sz w:val="28"/>
          <w:szCs w:val="28"/>
        </w:rPr>
        <w:lastRenderedPageBreak/>
        <w:t>информации, в местах реализации ртутьсодержащих ламп, по месту нахождения специализированных организаций.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r:id="rId12" w:anchor="Par71" w:history="1">
        <w:r w:rsidRPr="001370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3.4</w:t>
        </w:r>
      </w:hyperlink>
      <w:r w:rsidRPr="00646B35">
        <w:rPr>
          <w:rFonts w:ascii="Times New Roman" w:hAnsi="Times New Roman" w:cs="Times New Roman"/>
          <w:sz w:val="28"/>
          <w:szCs w:val="28"/>
        </w:rPr>
        <w:t xml:space="preserve"> настоящего Порядка, на информационных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(стойках) в помещении управляющей организации.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646B35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46B35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4. ОТВЕТСТВЕННОСТЬ ЗА НАРУШЕНИЕ ПРАВИЛ ОБРАЩЕНИЯ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 7-ФЗ «Об охране окружающей среды».</w:t>
      </w: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F23005" w:rsidRPr="00646B35" w:rsidRDefault="00F23005" w:rsidP="00F23005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 администрации сельского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13.08.2018 года № 33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35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35">
        <w:rPr>
          <w:rFonts w:ascii="Times New Roman" w:hAnsi="Times New Roman" w:cs="Times New Roman"/>
          <w:b/>
          <w:sz w:val="28"/>
          <w:szCs w:val="28"/>
        </w:rPr>
        <w:t>по организации накопления отработанных ртутьсодержащих отходов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646B35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646B35">
        <w:rPr>
          <w:rFonts w:ascii="Times New Roman" w:hAnsi="Times New Roman" w:cs="Times New Roman"/>
          <w:sz w:val="28"/>
          <w:szCs w:val="28"/>
        </w:rPr>
        <w:t>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5 000 куб. м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646B35">
        <w:rPr>
          <w:rFonts w:ascii="Times New Roman" w:hAnsi="Times New Roman" w:cs="Times New Roman"/>
          <w:sz w:val="28"/>
          <w:szCs w:val="28"/>
        </w:rPr>
        <w:lastRenderedPageBreak/>
        <w:t>сердечно-сосудистую</w:t>
      </w:r>
      <w:proofErr w:type="spellEnd"/>
      <w:proofErr w:type="gramEnd"/>
      <w:r w:rsidRPr="00646B35">
        <w:rPr>
          <w:rFonts w:ascii="Times New Roman" w:hAnsi="Times New Roman" w:cs="Times New Roman"/>
          <w:sz w:val="28"/>
          <w:szCs w:val="28"/>
        </w:rPr>
        <w:t xml:space="preserve"> систему, органы пищеварения.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B35">
        <w:rPr>
          <w:rFonts w:ascii="Times New Roman" w:hAnsi="Times New Roman" w:cs="Times New Roman"/>
          <w:sz w:val="28"/>
          <w:szCs w:val="28"/>
        </w:rPr>
        <w:t xml:space="preserve">2.6. Для каждого типа лампы должна быть предусмотрена своя отдельная коробка. </w:t>
      </w:r>
      <w:proofErr w:type="gramStart"/>
      <w:r w:rsidRPr="00646B35">
        <w:rPr>
          <w:rFonts w:ascii="Times New Roman" w:hAnsi="Times New Roman" w:cs="Times New Roman"/>
          <w:sz w:val="28"/>
          <w:szCs w:val="28"/>
        </w:rPr>
        <w:t>Каждая коробка должна быть подписана (указываются тип ламп,</w:t>
      </w:r>
      <w:proofErr w:type="gramEnd"/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марка, длина, диаметр, максимальное количество, которое возможно уложить в коробку).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Накапливать лампы под открытым небом.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3. Учет отработанных ртутьсодержащих ламп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F23005" w:rsidRPr="001F7951" w:rsidRDefault="00F23005" w:rsidP="00F230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F7951">
        <w:rPr>
          <w:rFonts w:ascii="Times New Roman" w:hAnsi="Times New Roman" w:cs="Times New Roman"/>
          <w:sz w:val="32"/>
          <w:szCs w:val="32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4.1. ОРТЛ сдаются на утилизацию один раз за отчетный период, но не реже 1 раза в год.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</w:t>
      </w: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>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005" w:rsidRPr="00646B35" w:rsidRDefault="00F23005" w:rsidP="00F23005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46B35">
        <w:rPr>
          <w:rFonts w:ascii="Times New Roman" w:hAnsi="Times New Roman" w:cs="Times New Roman"/>
          <w:sz w:val="28"/>
          <w:szCs w:val="28"/>
        </w:rPr>
        <w:t>к Инструкции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71"/>
      </w:tblGrid>
      <w:tr w:rsidR="00F23005" w:rsidRPr="00646B35" w:rsidTr="00CC2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ТИПОВАЯ ФОРМА ЖУРНАЛА УЧЕТА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ДВИЖЕНИЯ ОТРАБОТАННЫХ РТУТЬСОДЕРЖАЩИХ ЛАМП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"наименование предприятия"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начат ___________ 20___г.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3005" w:rsidRPr="00646B35" w:rsidRDefault="00F23005" w:rsidP="00F230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1985"/>
        <w:gridCol w:w="2268"/>
        <w:gridCol w:w="1842"/>
        <w:gridCol w:w="1276"/>
        <w:gridCol w:w="1418"/>
      </w:tblGrid>
      <w:tr w:rsidR="00F23005" w:rsidRPr="00646B35" w:rsidTr="00CC2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Сдано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специали-зированной</w:t>
            </w:r>
            <w:proofErr w:type="spellEnd"/>
            <w:proofErr w:type="gramEnd"/>
            <w:r w:rsidRPr="00646B3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Ответст-венное</w:t>
            </w:r>
            <w:proofErr w:type="spellEnd"/>
            <w:proofErr w:type="gramEnd"/>
            <w:r w:rsidRPr="00646B35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B35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F23005" w:rsidRPr="00646B35" w:rsidTr="00CC2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05" w:rsidRPr="00646B35" w:rsidRDefault="00F23005" w:rsidP="00CC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3005" w:rsidRPr="00646B35" w:rsidRDefault="00F23005" w:rsidP="00F23005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Pr="00646B35" w:rsidRDefault="00F23005" w:rsidP="00F23005">
      <w:pPr>
        <w:rPr>
          <w:rFonts w:ascii="Times New Roman" w:hAnsi="Times New Roman" w:cs="Times New Roman"/>
          <w:sz w:val="28"/>
          <w:szCs w:val="28"/>
        </w:rPr>
      </w:pPr>
    </w:p>
    <w:p w:rsidR="00F23005" w:rsidRDefault="00F23005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</w:p>
    <w:p w:rsidR="00066E84" w:rsidRDefault="00066E84" w:rsidP="00066E84">
      <w:pPr>
        <w:pStyle w:val="21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68F0" w:rsidRDefault="00EF68F0"/>
    <w:sectPr w:rsidR="00EF68F0" w:rsidSect="00EF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66E84"/>
    <w:rsid w:val="00066E84"/>
    <w:rsid w:val="0013704D"/>
    <w:rsid w:val="00326E87"/>
    <w:rsid w:val="00730FBB"/>
    <w:rsid w:val="009B1BDE"/>
    <w:rsid w:val="00EF68F0"/>
    <w:rsid w:val="00F2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66E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E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066E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6E8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locked/>
    <w:rsid w:val="00066E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066E84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3"/>
    <w:rsid w:val="00066E84"/>
    <w:rPr>
      <w:color w:val="000000"/>
      <w:spacing w:val="0"/>
      <w:w w:val="100"/>
      <w:position w:val="0"/>
      <w:u w:val="single"/>
      <w:lang w:val="ru-RU"/>
    </w:rPr>
  </w:style>
  <w:style w:type="character" w:styleId="a4">
    <w:name w:val="Hyperlink"/>
    <w:basedOn w:val="a0"/>
    <w:uiPriority w:val="99"/>
    <w:semiHidden/>
    <w:unhideWhenUsed/>
    <w:rsid w:val="00066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BC837AEDE03DA41AC9ADD8203697B839D646935490059259D8D91CF1483EF17FA7E88857136DF0E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ABC837AEDE03DA41AC9ADD8203697B839D646935490059259D8D91CF1483EF17FA7E88857176DF0E3H" TargetMode="External"/><Relationship Id="rId12" Type="http://schemas.openxmlformats.org/officeDocument/2006/relationships/hyperlink" Target="file:///C:\Users\admin\AppData\Local\Temp\Temp2_&#1088;&#1090;&#1091;&#1090;&#1100;&#1089;&#1086;&#1076;&#1077;&#1088;&#1078;&#1072;&#1097;&#1080;&#1077;.zip\&#1087;&#1086;&#1088;&#1103;&#1076;&#1086;&#1082;%20&#1086;&#1088;&#1075;&#1072;&#1085;&#1080;&#1079;&#1072;&#1094;&#1080;&#1080;%20&#1089;&#1073;&#1086;&#1088;&#1072;%20&#1083;&#1072;&#1084;&#1087;,%20&#1080;&#1085;&#1089;&#1090;&#1088;&#1091;&#1082;&#1094;&#1080;&#1103;%20&#1055;&#1088;&#1086;&#1077;&#1082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11" Type="http://schemas.openxmlformats.org/officeDocument/2006/relationships/hyperlink" Target="consultantplus://offline/ref=F22ABC837AEDE03DA41AC9ADD8203697B834D741955590059259D8D91CFFE1H" TargetMode="External"/><Relationship Id="rId5" Type="http://schemas.openxmlformats.org/officeDocument/2006/relationships/hyperlink" Target="consultantplus://offline/ref=5AE2DF6C38413572CE0E9F894AE9B055A7CDA8D81E3849E3A223813F89hFA5F" TargetMode="External"/><Relationship Id="rId10" Type="http://schemas.openxmlformats.org/officeDocument/2006/relationships/hyperlink" Target="consultantplus://offline/ref=F22ABC837AEDE03DA41AC9ADD8203697B836D641955C90059259D8D91CF1483EF17FA7EFF8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BC837AEDE03DA41AC9ADD8203697B836D641955C90059259D8D91CF1483EF17FA7E8F8E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wqZDIIGXpA0Jd9RVVRg2qCCqGc0Jo+tP+ahjwA8AczY=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9bWmRfgG+/pxjNoxN7EefOfFa/ytkS+0GYO+vyn/k1Xe5fRfguAcD2i4njlbxC73KLs1xYc7
    TkL4IZ/eGajhsA==
  </SignatureValue>
  <KeyInfo>
    <KeyValue>
      <RSAKeyValue>
        <Modulus>
            R7arOJERRV2YnoDXiCTZtcAW4T9rJ15pVI2xYwsWj+LviM+soBivyHBQaFIXUKvzAR4CAgOF
            KgcGACQCAgOFKg==
          </Modulus>
        <Exponent>BwYSMA==</Exponent>
      </RSAKeyValue>
    </KeyValue>
    <X509Data>
      <X509Certificate>
          MIIKjzCCCj6gAwIBAgIQAdOT7EvUXVAAAAAVBL4AAzAIBgYqhQMCAgMwggGzMT0wOwYDVQQJ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MDEyMzAxNTIwMloXDTIzMDEyMzAxNTIwMlowggJlMRgwFgYFKoUDZAESDTEwNTc1MzgwMDQ4
          NTMxGjAYBggqhQMDgQMBARIMMDA3NTM4MDAwNTA4MRYwFAYFKoUDZAMSCzA0NjE4NTc3OTgz
          MQswCQYDVQQGEwJSVTEvMC0GA1UECAwmNzUg0JfQsNCx0LDQudC60LDQu9GM0YHQutC40Lkg
          0LrRgNCw0LkxGzAZBgNVBAcMEtGBLiDQrdC90LPQvtGA0L7QujElMCMGA1UECQwc0YPQuy4g
          0KHQvtCy0YXQvtC30L3QsNGPLCAxNTFSMFAGA1UEDAxJ0JPQu9Cw0LLQsCDRgdC10LvRjNGB
          0LrQvtCz0L4g0L/QvtGB0LXQu9C10L3QuNGPICLQrdC90LPQvtGA0L7QutGB0LrQvtC1IjEf
          MB0GA1UECwwW0KDRg9C60L7QstC+0LTRgdGC0LLQvjFiMGAGA1UECgxZ0JDQtNC80LjQvdC4
          0YHRgtGA0LDRhtC40Y8g0YHQtdC70YzRgdC60L7Qs9C+INC/0L7RgdC10LvQtdC90LjRjyAi
          0K3QvdCz0L7RgNC+0LrRgdC60L7QtSIxLjAsBgkqhkiG9w0BCQEWH2xhZHkub2xnYS1wZXRy
          b3ZhMDcwMUB5YW5kZXgucnUxMDAuBgNVBCoMJ9CS0LDQu9C10L3RgtC40L3QsCDQktCw0LvQ
          tdGA0YzQtdCy0L3QsDEXMBUGA1UEBAwO0J/QtdGC0YDQvtCy0LAxPzA9BgNVBAMMNtCf0LXR
          gtGA0L7QstCwINCS0LDQu9C10L3RgtC40L3QsCDQktCw0LvQtdGA0YzQtdCy0L3QsDBjMBwG
          BiqFAwICEzASBgcqhQMCAiQABgcqhQMCAh4BA0MABEDzq1AXUmhQcMivGKCsz4jv4o8WC2Ox
          jVRpXidrP+EWwLXZJIjXgJ6YXUURkTirtkcXN3z+/5M5RkiDIav2r4PVgQkAMDRCRTAwMDOj
          ggVpMIIFZTAOBgNVHQ8BAf8EBAMCBPAwHQYDVR0OBBYEFHe39MvIIWxOXJLGkYvol6wYKzmz
          MDgGA1UdJQQxMC8GCCsGAQUFBwMCBggrBgEFBQcDBAYHKoUDAgIiBgYGKoUDZAIBBggqhQMF
          ARgCEzAVBgUqhQNkbwQMDApWaVBOZXQgQ1NQMB0GA1UdIAQWMBQwCAYGKoUDZHEBMAgGBiqF
          A2RxAjCCAZEGBSqFA2RwBIIBhjCCAYIMF9Ch0JrQl9CYICJWaXBOZXQgQ1NQIDQiDIGc0J/R
          gNC+0LPRgNCw0LzQvNC90L4t0LDQv9C/0LDRgNCw0YLQvdGL0Lkg0LrQvtC80L/Qu9C10LrR
          gSAi0KPQtNC+0YHRgtC+0LLQtdGA0Y/RjtGJ0LjQuSDRhtC10L3RgtGAICDQutC+0YDQv9C+
          0YDQsNGC0LjQstC90L7Qs9C+INGD0YDQvtCy0L3RjyBWaVBOZXQg0JrQoTIiDGPQodC10YDR
          gtC40YTQuNC60LDRgiDRgdC+0L7RgtCy0LXRgtGB0YLQstC40Y8g0KTQodCRINCg0L7RgdGB
          0LjQuCDihJYg0KHQpC8xMjEtMjgzNyDQvtGCIDIwLjAzLjIwMTYMY9Ch0LXRgNGC0LjRhNC4
          0LrQsNGCINGB0L7QvtGC0LLQtdGC0YHRgtCy0LjRjyDQpNCh0JEg0KDQvtGB0YHQuNC4IOKE
          liDQodCkLzEyNC0yODM2INC+0YIgMjAuMDMuMjAxNjArBgNVHRAEJDAigA8yMDE4MDEyMzAx
          NTIwMlqBDzIwMTkwMTIzMDE1MjAyWjAMBgNVHRMBAf8EAjAAMIGCBggrBgEFBQcBAQR2MHQw
          cgYIKwYBBQUHMAKGZmh0dHA6Ly91Y2VjcC5lLXphYi5ydS9yZWcvaXNzdWVyaW5mby8yMDE3
          L2tpZEE1NjQxQTMzMTg5MDg0NUM4MTEyNkQ0RDJGMzI3REZCQzA3MUQzNDcvQ2hpdGFDQV8y
          MDE3LmNydDB3BgNVHR8EcDBuMGygaqBohmZodHRwOi8vdWNlY3AuZS16YWIucnUvcmVnL2lu
          dGNybGluZm8vMTIxNC1raWRBNTY0MUEzMzE4OTA4NDVDODExMjZENEQyRjMyN0RGQkMwNzFE
          MzQ3L3Jldm9rZWRDZXJ0cy5jcmwwggH0BgNVHSMEggHrMIIB54AUpWQaMxiQhFyBEm1NLzJ9
          +8Bx00ehggG7pIIBtzCCAbMxPTA7BgNVBAkMNNCa0L7RgdGC0Y7RiNC60L4t0JPRgNC40LPQ
          vtGA0L7QstC40YfQsCDRg9C7Liwg0LQuIDQxGDAWBgUqhQNkARINMTA0NzU1MDAzNzAxNzEa
          MBgGCCqFAwOBAwEBEgwwMDc1MzYwNTc0OTkxCzAJBgNVBAYTAlJVMREwDwYDVQQHDAjQp9C4
          0YLQsDEvMC0GA1UECAwmNzUg0JfQsNCx0LDQudC60LDQu9GM0YHQutC40Lkg0LrRgNCw0Lkx
          HTAbBgkqhkiG9w0BCQEWDnVjZWNwQGUtemFiLnJ1MRYwFAYDVQQKDA3Qk9CjICLQl9CY0KYi
          MTAwLgYDVQQLDCfQo9C00L7RgdGC0L7QstC10YDRj9GO0YnQuNC5INGG0LXQvdGC0YAxgYEw
          fwYDVQQDDHjQk9C+0YHRg9C00LDRgNGB0YLQstC10L3QvdC+0LUg0YPRh9GA0LXQttC00LXQ
          vdC40LUgItCX0LDQsdCw0LnQutCw0LvRjNGB0LrQuNC5INC40L3RhNC+0YDQvNCw0YbQuNC+
          0L3QvdGL0Lkg0YbQtdC90YLRgCKCEAHS+3TEpPnQAAAAEAS+AAMwCAYGKoUDAgIDA0EAbjfJ
          WW52xrPAQid1+JpWKiq9i76fcDE96GYZ2Qc+wvn377lHkPHyEvnS7Z1MHWYSG9OoMPKghmAF
          QhEsloam3A==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pirmVQGiUqMf0Rf4DCSgehcgKjA=</DigestValue>
      </Reference>
      <Reference URI="/word/document.xml?ContentType=application/vnd.openxmlformats-officedocument.wordprocessingml.document.main+xml">
        <DigestMethod Algorithm="http://www.w3.org/2000/09/xmldsig#sha1"/>
        <DigestValue>nGENjo61QPOwrj9L7mxdq7KOXpQ=</DigestValue>
      </Reference>
      <Reference URI="/word/fontTable.xml?ContentType=application/vnd.openxmlformats-officedocument.wordprocessingml.fontTable+xml">
        <DigestMethod Algorithm="http://www.w3.org/2000/09/xmldsig#sha1"/>
        <DigestValue>6AvCcYE9GkBJMVUhgZBwXLQieBg=</DigestValue>
      </Reference>
      <Reference URI="/word/numbering.xml?ContentType=application/vnd.openxmlformats-officedocument.wordprocessingml.numbering+xml">
        <DigestMethod Algorithm="http://www.w3.org/2000/09/xmldsig#sha1"/>
        <DigestValue>mvScr02zts9bou/uPhKJXezKISE=</DigestValue>
      </Reference>
      <Reference URI="/word/settings.xml?ContentType=application/vnd.openxmlformats-officedocument.wordprocessingml.settings+xml">
        <DigestMethod Algorithm="http://www.w3.org/2000/09/xmldsig#sha1"/>
        <DigestValue>kFuxqVj58JAKN2yqskYFdactAF4=</DigestValue>
      </Reference>
      <Reference URI="/word/styles.xml?ContentType=application/vnd.openxmlformats-officedocument.wordprocessingml.styles+xml">
        <DigestMethod Algorithm="http://www.w3.org/2000/09/xmldsig#sha1"/>
        <DigestValue>sn1yDvoG1Hd0+H7o63OA8YhUH8U=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zi6cWzdVo9nM/FRlzAIQMRcnguY=</DigestValue>
      </Reference>
    </Manifest>
    <SignatureProperties>
      <SignatureProperty Id="idSignatureTime" Target="#idPackageSignature">
        <mdssi:SignatureTime>
          <mdssi:Format>YYYY-MM-DDThh:mm:ssTZD</mdssi:Format>
          <mdssi:Value>2018-08-13T11:04:22Z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2018-08-02T00:43:00Z</dcterms:created>
  <dcterms:modified xsi:type="dcterms:W3CDTF">2018-08-13T05:58:00Z</dcterms:modified>
</cp:coreProperties>
</file>