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сельского поселения «</w:t>
      </w:r>
      <w:proofErr w:type="spellStart"/>
      <w:r w:rsidRPr="002D32D0">
        <w:rPr>
          <w:b/>
          <w:color w:val="auto"/>
          <w:sz w:val="20"/>
          <w:szCs w:val="20"/>
        </w:rPr>
        <w:t>Жипхегенское</w:t>
      </w:r>
      <w:proofErr w:type="spellEnd"/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3"/>
        <w:gridCol w:w="1194"/>
        <w:gridCol w:w="91"/>
        <w:gridCol w:w="1284"/>
        <w:gridCol w:w="52"/>
        <w:gridCol w:w="1155"/>
        <w:gridCol w:w="77"/>
        <w:gridCol w:w="1284"/>
        <w:gridCol w:w="92"/>
        <w:gridCol w:w="1181"/>
        <w:gridCol w:w="11"/>
        <w:gridCol w:w="1285"/>
        <w:gridCol w:w="53"/>
        <w:gridCol w:w="1231"/>
        <w:gridCol w:w="66"/>
        <w:gridCol w:w="1218"/>
        <w:gridCol w:w="79"/>
        <w:gridCol w:w="1205"/>
        <w:gridCol w:w="92"/>
        <w:gridCol w:w="1192"/>
        <w:gridCol w:w="157"/>
        <w:gridCol w:w="1128"/>
      </w:tblGrid>
      <w:tr w:rsidR="004429AE" w:rsidRPr="00F078D9" w:rsidTr="0045429E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45429E">
        <w:trPr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7D5E6A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2D32D0" w:rsidRPr="0067228F" w:rsidTr="00944A72">
        <w:trPr>
          <w:trHeight w:val="1543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Pr="008C2B00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 w:rsidP="002D32D0">
            <w:pPr>
              <w:jc w:val="center"/>
              <w:rPr>
                <w:b/>
                <w:sz w:val="12"/>
                <w:szCs w:val="12"/>
              </w:rPr>
            </w:pPr>
          </w:p>
          <w:p w:rsidR="00944A72" w:rsidRDefault="002D32D0" w:rsidP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944A72" w:rsidRPr="00944A72" w:rsidRDefault="00944A72" w:rsidP="00944A72">
            <w:pPr>
              <w:rPr>
                <w:sz w:val="12"/>
                <w:szCs w:val="12"/>
              </w:rPr>
            </w:pPr>
          </w:p>
          <w:p w:rsidR="002D32D0" w:rsidRPr="00944A72" w:rsidRDefault="002D32D0" w:rsidP="00944A72">
            <w:pPr>
              <w:rPr>
                <w:sz w:val="12"/>
                <w:szCs w:val="12"/>
              </w:rPr>
            </w:pPr>
          </w:p>
        </w:tc>
      </w:tr>
      <w:tr w:rsidR="00944A72" w:rsidRPr="0067228F" w:rsidTr="00944A72">
        <w:trPr>
          <w:trHeight w:val="2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44A72">
            <w:pPr>
              <w:widowControl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Решение Совета сельского поселения «</w:t>
            </w:r>
            <w:proofErr w:type="spellStart"/>
            <w:r w:rsidRPr="008C2B00">
              <w:rPr>
                <w:b/>
                <w:sz w:val="12"/>
                <w:szCs w:val="12"/>
              </w:rPr>
              <w:t>Жипхегенское</w:t>
            </w:r>
            <w:proofErr w:type="spellEnd"/>
            <w:r w:rsidRPr="008C2B00">
              <w:rPr>
                <w:b/>
                <w:sz w:val="12"/>
                <w:szCs w:val="12"/>
              </w:rPr>
              <w:t>» № 53 от 19.02.2018 г. «Об установлении дополнительной процедуры «Предоставление разрешения на осуществление земляных работ»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Постановление      № 51 от 21.07.2017 г. "Об утверждении административного регламента по предоставлению муниципальной услуги "Выдача ордеров на проведение земляных работ"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proofErr w:type="gramStart"/>
            <w:r w:rsidRPr="008C2B00">
              <w:rPr>
                <w:b/>
                <w:sz w:val="12"/>
                <w:szCs w:val="12"/>
              </w:rPr>
              <w:t>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 Схема проведения земляных работ, изготовленная заявителем;</w:t>
            </w:r>
            <w:r w:rsidRPr="008C2B00">
              <w:rPr>
                <w:b/>
                <w:sz w:val="12"/>
                <w:szCs w:val="12"/>
              </w:rPr>
              <w:br/>
              <w:t xml:space="preserve">Календарный график проведения земляных  работ, аварийно-восстановительных работ, утвержденный </w:t>
            </w:r>
            <w:r w:rsidRPr="008C2B00">
              <w:rPr>
                <w:b/>
                <w:sz w:val="12"/>
                <w:szCs w:val="12"/>
              </w:rPr>
              <w:lastRenderedPageBreak/>
              <w:t>заявителем.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разрешения на проведение земляных работ в границах территории сельского поселения «</w:t>
            </w:r>
            <w:proofErr w:type="spellStart"/>
            <w:r w:rsidRPr="008C2B00">
              <w:rPr>
                <w:b/>
                <w:sz w:val="12"/>
                <w:szCs w:val="12"/>
              </w:rPr>
              <w:t>Жипхегенское</w:t>
            </w:r>
            <w:proofErr w:type="spellEnd"/>
            <w:r w:rsidRPr="008C2B00">
              <w:rPr>
                <w:b/>
                <w:sz w:val="12"/>
                <w:szCs w:val="12"/>
              </w:rPr>
              <w:t>», либо получение обоснованного отказа в выдаче разрешения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proofErr w:type="gramStart"/>
            <w:r w:rsidRPr="008C2B00">
              <w:rPr>
                <w:b/>
                <w:sz w:val="12"/>
                <w:szCs w:val="12"/>
              </w:rPr>
              <w:t xml:space="preserve">заявитель – ненадлежащее лицо; предоставление заявителем заявления, несоответствующего образцу, указанному в приложении; предоставление заявителем ордера-договора, несоответствующего образцу, указанному в приложении; предоставление документов, не относящихся к </w:t>
            </w:r>
            <w:r w:rsidRPr="008C2B00">
              <w:rPr>
                <w:b/>
                <w:sz w:val="12"/>
                <w:szCs w:val="12"/>
              </w:rPr>
              <w:lastRenderedPageBreak/>
              <w:t>рассматриваемому объекту; невозможность прочтения текста письменного обращения либо нечеткое определение вопроса при обращении, требующего ответа.</w:t>
            </w:r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апреля;- предоставление заявителем неполного пакета необходимых документов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</w:t>
            </w:r>
            <w:r w:rsidRPr="008C2B00">
              <w:rPr>
                <w:b/>
                <w:sz w:val="12"/>
                <w:szCs w:val="12"/>
              </w:rPr>
              <w:t>униципальная услуга предоставляется в срок не позднее 20 календарных дней с момента регистрации заявления.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944A72" w:rsidP="00944A72">
            <w:pPr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сельского поселения "</w:t>
            </w:r>
            <w:proofErr w:type="spellStart"/>
            <w:r w:rsidRPr="008C2B00">
              <w:rPr>
                <w:b/>
                <w:sz w:val="12"/>
                <w:szCs w:val="12"/>
              </w:rPr>
              <w:t>Жипхегенское</w:t>
            </w:r>
            <w:proofErr w:type="spellEnd"/>
            <w:r w:rsidRPr="008C2B00">
              <w:rPr>
                <w:b/>
                <w:sz w:val="12"/>
                <w:szCs w:val="12"/>
              </w:rPr>
              <w:t>"</w:t>
            </w:r>
          </w:p>
        </w:tc>
      </w:tr>
      <w:tr w:rsidR="008C2B00" w:rsidRPr="0067228F" w:rsidTr="002E108F">
        <w:trPr>
          <w:trHeight w:val="5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A353D6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rPr>
                <w:sz w:val="12"/>
                <w:szCs w:val="12"/>
              </w:rPr>
            </w:pPr>
          </w:p>
          <w:p w:rsidR="00A353D6" w:rsidRDefault="00A353D6" w:rsidP="00A353D6">
            <w:pPr>
              <w:rPr>
                <w:sz w:val="12"/>
                <w:szCs w:val="12"/>
              </w:rPr>
            </w:pP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1412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8C2B00">
        <w:trPr>
          <w:trHeight w:val="67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</w:t>
            </w:r>
            <w:r w:rsidRPr="008C2B00">
              <w:rPr>
                <w:b/>
                <w:sz w:val="12"/>
                <w:szCs w:val="12"/>
              </w:rPr>
              <w:lastRenderedPageBreak/>
              <w:t>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4) подача заявления и прилагаемых к нему документов с нарушением установленного </w:t>
            </w:r>
            <w:r w:rsidRPr="008C2B00">
              <w:rPr>
                <w:b/>
                <w:sz w:val="12"/>
                <w:szCs w:val="12"/>
              </w:rPr>
              <w:lastRenderedPageBreak/>
              <w:t>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9C" w:rsidRPr="003C509C" w:rsidRDefault="003C509C" w:rsidP="003C509C">
            <w:pPr>
              <w:jc w:val="center"/>
              <w:rPr>
                <w:b/>
                <w:sz w:val="12"/>
                <w:szCs w:val="12"/>
              </w:rPr>
            </w:pPr>
            <w:r w:rsidRPr="003C509C">
              <w:rPr>
                <w:b/>
                <w:sz w:val="12"/>
                <w:szCs w:val="12"/>
              </w:rPr>
              <w:lastRenderedPageBreak/>
              <w:t xml:space="preserve">1. Граждане (в том числе молодые семьи), признанные в установленном </w:t>
            </w:r>
            <w:proofErr w:type="gramStart"/>
            <w:r w:rsidRPr="003C509C">
              <w:rPr>
                <w:b/>
                <w:sz w:val="12"/>
                <w:szCs w:val="12"/>
              </w:rPr>
              <w:t>порядке</w:t>
            </w:r>
            <w:proofErr w:type="gramEnd"/>
            <w:r w:rsidRPr="003C509C">
              <w:rPr>
                <w:b/>
                <w:sz w:val="12"/>
                <w:szCs w:val="12"/>
              </w:rPr>
              <w:t xml:space="preserve"> нуждающимися в жилых помещениях;</w:t>
            </w:r>
          </w:p>
          <w:p w:rsidR="003C509C" w:rsidRPr="003C509C" w:rsidRDefault="003C509C" w:rsidP="003C509C">
            <w:pPr>
              <w:jc w:val="center"/>
              <w:rPr>
                <w:b/>
                <w:sz w:val="12"/>
                <w:szCs w:val="12"/>
              </w:rPr>
            </w:pPr>
            <w:r w:rsidRPr="003C509C">
              <w:rPr>
                <w:b/>
                <w:sz w:val="12"/>
                <w:szCs w:val="12"/>
              </w:rPr>
              <w:t>2. Дети-инвалиды, либо семьи, имеющие ребенка-инвалида;</w:t>
            </w:r>
          </w:p>
          <w:p w:rsidR="00FD6E55" w:rsidRPr="008C2B00" w:rsidRDefault="003C509C" w:rsidP="003C509C">
            <w:pPr>
              <w:jc w:val="center"/>
              <w:rPr>
                <w:b/>
                <w:sz w:val="12"/>
                <w:szCs w:val="12"/>
              </w:rPr>
            </w:pPr>
            <w:r w:rsidRPr="003C509C">
              <w:rPr>
                <w:b/>
                <w:sz w:val="12"/>
                <w:szCs w:val="12"/>
              </w:rPr>
              <w:t xml:space="preserve">3. Жители населенных пунктов </w:t>
            </w:r>
            <w:proofErr w:type="spellStart"/>
            <w:r w:rsidRPr="003C509C">
              <w:rPr>
                <w:b/>
                <w:sz w:val="12"/>
                <w:szCs w:val="12"/>
              </w:rPr>
              <w:t>Заб</w:t>
            </w:r>
            <w:proofErr w:type="spellEnd"/>
            <w:r w:rsidRPr="003C509C">
              <w:rPr>
                <w:b/>
                <w:sz w:val="12"/>
                <w:szCs w:val="12"/>
              </w:rPr>
              <w:t xml:space="preserve">. края, </w:t>
            </w:r>
            <w:r w:rsidRPr="003C509C">
              <w:rPr>
                <w:b/>
                <w:sz w:val="12"/>
                <w:szCs w:val="12"/>
              </w:rPr>
              <w:lastRenderedPageBreak/>
              <w:t xml:space="preserve">включенных в перечень </w:t>
            </w:r>
            <w:proofErr w:type="spellStart"/>
            <w:r w:rsidRPr="003C509C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3C509C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</w:t>
            </w:r>
            <w:r w:rsidRPr="008C2B00">
              <w:rPr>
                <w:b/>
                <w:sz w:val="12"/>
                <w:szCs w:val="12"/>
              </w:rPr>
              <w:lastRenderedPageBreak/>
              <w:t xml:space="preserve">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lastRenderedPageBreak/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</w:t>
            </w:r>
            <w:r w:rsidRPr="008C2B00">
              <w:rPr>
                <w:b/>
                <w:sz w:val="12"/>
                <w:szCs w:val="12"/>
              </w:rPr>
              <w:lastRenderedPageBreak/>
              <w:t>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251790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137. Предоставление заключения о соответствии проектной документации </w:t>
            </w:r>
            <w:r>
              <w:rPr>
                <w:b/>
                <w:color w:val="auto"/>
                <w:sz w:val="12"/>
                <w:szCs w:val="12"/>
              </w:rPr>
              <w:lastRenderedPageBreak/>
              <w:t>сводному плану подземных коммуникаций и сооружений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08415B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1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45429E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Решение Совета сельского поселения «Жипхегенское» №</w:t>
            </w:r>
            <w:r w:rsidR="00C67037" w:rsidRPr="00BF342A">
              <w:rPr>
                <w:b/>
                <w:sz w:val="12"/>
                <w:szCs w:val="12"/>
              </w:rPr>
              <w:t xml:space="preserve"> 54</w:t>
            </w:r>
            <w:r w:rsidRPr="00BF342A">
              <w:rPr>
                <w:b/>
                <w:sz w:val="12"/>
                <w:szCs w:val="12"/>
              </w:rPr>
              <w:t xml:space="preserve"> от </w:t>
            </w:r>
            <w:r w:rsidR="00C67037" w:rsidRPr="00BF342A">
              <w:rPr>
                <w:b/>
                <w:sz w:val="12"/>
                <w:szCs w:val="12"/>
              </w:rPr>
              <w:t xml:space="preserve">19.02.2018 г. </w:t>
            </w:r>
            <w:r w:rsidRPr="00BF342A">
              <w:rPr>
                <w:b/>
                <w:sz w:val="12"/>
                <w:szCs w:val="12"/>
              </w:rPr>
              <w:t>«Об установлении дополнительной процедуры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Постановление администрации сельского поселения «Жипхегенское» от 21.07.2015 г. № 44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  <w:p w:rsidR="004E0DE9" w:rsidRPr="00BF342A" w:rsidRDefault="00AF54DC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Постановление администрации сельского поселения «Жипхегенское» от 02.04.2018 г. № 30 «О внесении изменений и дополнений в постановление администрации сельского поселения «Жипхегенское» № 44 от 21.07.2015 г.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в случае необходимости  разрешения  на  перемещение  отходов строительства,  сноса  зданий  и  сооружений,  в  том  числе 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Заявление  установленного  образца  (приложение  N1  к настоящему Регламенту) с указанием фамилии, имени отчества заявителя,</w:t>
            </w:r>
            <w:r w:rsidRPr="00BF342A">
              <w:rPr>
                <w:b/>
                <w:sz w:val="12"/>
                <w:szCs w:val="12"/>
              </w:rPr>
              <w:br/>
              <w:t>юридического адреса или адреса места жительства (для физических лиц);</w:t>
            </w:r>
            <w:r w:rsidRPr="00BF342A">
              <w:rPr>
                <w:b/>
                <w:sz w:val="12"/>
                <w:szCs w:val="12"/>
              </w:rPr>
              <w:br/>
              <w:t>почтового  адреса,  по  которому  должен  быть  направлен  ответ,  номер</w:t>
            </w:r>
            <w:r w:rsidRPr="00BF342A">
              <w:rPr>
                <w:b/>
                <w:sz w:val="12"/>
                <w:szCs w:val="12"/>
              </w:rPr>
              <w:br/>
              <w:t>контактного телефона, характер разрытия и его причина</w:t>
            </w:r>
            <w:proofErr w:type="gramStart"/>
            <w:r w:rsidRPr="00BF342A">
              <w:rPr>
                <w:b/>
                <w:sz w:val="12"/>
                <w:szCs w:val="12"/>
              </w:rPr>
              <w:t>.</w:t>
            </w:r>
            <w:r w:rsidRPr="00BF342A">
              <w:rPr>
                <w:b/>
                <w:sz w:val="12"/>
                <w:szCs w:val="12"/>
              </w:rPr>
              <w:br/>
              <w:t>-.</w:t>
            </w:r>
            <w:proofErr w:type="gramEnd"/>
            <w:r w:rsidRPr="00BF342A">
              <w:rPr>
                <w:b/>
                <w:sz w:val="12"/>
                <w:szCs w:val="12"/>
              </w:rPr>
              <w:t>Документы, необходимые для предоставления муниципальной услуги.</w:t>
            </w:r>
            <w:r w:rsidRPr="00BF342A">
              <w:rPr>
                <w:b/>
                <w:sz w:val="12"/>
                <w:szCs w:val="12"/>
              </w:rPr>
              <w:br/>
              <w:t>Для получения разрешения заинтересованное лицо подает заявку в</w:t>
            </w:r>
            <w:r w:rsidRPr="00BF342A">
              <w:rPr>
                <w:b/>
                <w:sz w:val="12"/>
                <w:szCs w:val="12"/>
              </w:rPr>
              <w:br/>
              <w:t>Администрацию  сельского поселения «Жипхегенское».</w:t>
            </w:r>
            <w:r w:rsidRPr="00BF342A">
              <w:rPr>
                <w:b/>
                <w:sz w:val="12"/>
                <w:szCs w:val="12"/>
              </w:rPr>
              <w:br/>
              <w:t>К заявке прилагаются:</w:t>
            </w:r>
            <w:r w:rsidRPr="00BF342A">
              <w:rPr>
                <w:b/>
                <w:sz w:val="12"/>
                <w:szCs w:val="12"/>
              </w:rPr>
              <w:br/>
              <w:t>• график производства работ</w:t>
            </w:r>
            <w:r w:rsidRPr="00BF342A">
              <w:rPr>
                <w:b/>
                <w:sz w:val="12"/>
                <w:szCs w:val="12"/>
              </w:rPr>
              <w:br/>
              <w:t>•схема  организации  уличного  движения  транспорта  и</w:t>
            </w:r>
            <w:r w:rsidRPr="00BF342A">
              <w:rPr>
                <w:b/>
                <w:sz w:val="12"/>
                <w:szCs w:val="12"/>
              </w:rPr>
              <w:br/>
              <w:t>пешеходов на период проведения работ;</w:t>
            </w:r>
            <w:r w:rsidRPr="00BF342A">
              <w:rPr>
                <w:b/>
                <w:sz w:val="12"/>
                <w:szCs w:val="12"/>
              </w:rPr>
              <w:br/>
              <w:t xml:space="preserve">Объем работ (объем вывозимых </w:t>
            </w:r>
            <w:proofErr w:type="spellStart"/>
            <w:r w:rsidRPr="00BF342A">
              <w:rPr>
                <w:b/>
                <w:sz w:val="12"/>
                <w:szCs w:val="12"/>
              </w:rPr>
              <w:t>ОССиГ</w:t>
            </w:r>
            <w:proofErr w:type="spellEnd"/>
            <w:r w:rsidRPr="00BF342A">
              <w:rPr>
                <w:b/>
                <w:sz w:val="12"/>
                <w:szCs w:val="12"/>
              </w:rPr>
              <w:t>)</w:t>
            </w:r>
            <w:r w:rsidRPr="00BF342A">
              <w:rPr>
                <w:b/>
                <w:sz w:val="12"/>
                <w:szCs w:val="12"/>
              </w:rPr>
              <w:br/>
              <w:t>•схема места производства работ.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F342A">
              <w:rPr>
                <w:b/>
                <w:color w:val="2D2D2D"/>
                <w:sz w:val="12"/>
                <w:szCs w:val="12"/>
              </w:rPr>
              <w:t>разрешение на перемещение отходов строительства, сноса зданий и сооружений, в том числе грунтов.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Основаниями для отказа в приеме заявлений являются:         • отсутствие  в  заявлении  обязательных  сведений,</w:t>
            </w:r>
            <w:r w:rsidRPr="00BF342A">
              <w:rPr>
                <w:b/>
                <w:sz w:val="12"/>
                <w:szCs w:val="12"/>
              </w:rPr>
              <w:br/>
              <w:t>предусмотренных п.п. 2 п.2.7.1. настоящего Регламента;</w:t>
            </w:r>
            <w:r w:rsidRPr="00BF342A">
              <w:rPr>
                <w:b/>
                <w:sz w:val="12"/>
                <w:szCs w:val="12"/>
              </w:rPr>
              <w:br/>
              <w:t>•непредставление документов, предусмотренных п.п. 2 п.2.7.2. настоящего Регламента.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Основаниями  для  отказа  в  предоставлении  муниципальной</w:t>
            </w:r>
            <w:r w:rsidR="007D2101" w:rsidRPr="00BF342A">
              <w:rPr>
                <w:b/>
                <w:sz w:val="12"/>
                <w:szCs w:val="12"/>
              </w:rPr>
              <w:t xml:space="preserve"> </w:t>
            </w:r>
            <w:r w:rsidRPr="00BF342A">
              <w:rPr>
                <w:b/>
                <w:sz w:val="12"/>
                <w:szCs w:val="12"/>
              </w:rPr>
              <w:t>услуги являются:•несоответствие     представленных     документов</w:t>
            </w:r>
            <w:r w:rsidRPr="00BF342A">
              <w:rPr>
                <w:b/>
                <w:sz w:val="12"/>
                <w:szCs w:val="12"/>
              </w:rPr>
              <w:br/>
              <w:t>требованиям, предусмотренным п. 2.7.2. настоящего Регламента;</w:t>
            </w:r>
            <w:r w:rsidRPr="00BF342A">
              <w:rPr>
                <w:b/>
                <w:sz w:val="12"/>
                <w:szCs w:val="12"/>
              </w:rPr>
              <w:br/>
              <w:t>•отсутствие   обязательных   сведений,   допущенные неточности в Схеме места производства работ;</w:t>
            </w:r>
            <w:r w:rsidRPr="00BF342A">
              <w:rPr>
                <w:b/>
                <w:sz w:val="12"/>
                <w:szCs w:val="12"/>
              </w:rPr>
              <w:br/>
              <w:t>• несвоевременное  устранение  заявителем  недостатков  в</w:t>
            </w:r>
            <w:r w:rsidRPr="00BF342A">
              <w:rPr>
                <w:b/>
                <w:sz w:val="12"/>
                <w:szCs w:val="12"/>
              </w:rPr>
              <w:br/>
              <w:t>представленных  документах,  выявленных  в  ходе  проверки,</w:t>
            </w:r>
            <w:r w:rsidRPr="00BF342A">
              <w:rPr>
                <w:b/>
                <w:sz w:val="12"/>
                <w:szCs w:val="12"/>
              </w:rPr>
              <w:br/>
              <w:t>предусмотренных п.3.2.1. настоящего Регламента;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Срок предоставления муниципальной услуги не должен превышать10 дней  со  дня  регистрации  заявления  о  выдаче  разрешения  на</w:t>
            </w:r>
            <w:r w:rsidRPr="00BF342A">
              <w:rPr>
                <w:b/>
                <w:sz w:val="12"/>
                <w:szCs w:val="12"/>
              </w:rPr>
              <w:br/>
              <w:t>перемещение отходов строительства, сноса зданий и сооружений, в том</w:t>
            </w:r>
            <w:r w:rsidRPr="00BF342A">
              <w:rPr>
                <w:b/>
                <w:sz w:val="12"/>
                <w:szCs w:val="12"/>
              </w:rPr>
              <w:br/>
              <w:t>числе грунтов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Администрация сельского поселения «</w:t>
            </w:r>
            <w:proofErr w:type="spellStart"/>
            <w:r w:rsidRPr="00BF342A">
              <w:rPr>
                <w:b/>
                <w:sz w:val="12"/>
                <w:szCs w:val="12"/>
              </w:rPr>
              <w:t>Жипхегенское</w:t>
            </w:r>
            <w:proofErr w:type="spellEnd"/>
            <w:r w:rsidRPr="00BF342A">
              <w:rPr>
                <w:b/>
                <w:sz w:val="12"/>
                <w:szCs w:val="12"/>
              </w:rPr>
              <w:t>»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A" w:rsidRDefault="00E1633A" w:rsidP="00430F36">
      <w:r>
        <w:separator/>
      </w:r>
    </w:p>
  </w:endnote>
  <w:endnote w:type="continuationSeparator" w:id="0">
    <w:p w:rsidR="00E1633A" w:rsidRDefault="00E1633A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A" w:rsidRDefault="00E1633A" w:rsidP="00430F36">
      <w:r>
        <w:separator/>
      </w:r>
    </w:p>
  </w:footnote>
  <w:footnote w:type="continuationSeparator" w:id="0">
    <w:p w:rsidR="00E1633A" w:rsidRDefault="00E1633A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725FAB">
        <w:pPr>
          <w:pStyle w:val="a7"/>
          <w:jc w:val="center"/>
        </w:pPr>
        <w:fldSimple w:instr="PAGE   \* MERGEFORMAT">
          <w:r w:rsidR="003C509C">
            <w:rPr>
              <w:noProof/>
            </w:rPr>
            <w:t>5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09C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5FAB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1633A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253C-B33A-4A25-9BB3-D980D679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9</cp:revision>
  <cp:lastPrinted>2015-06-27T08:39:00Z</cp:lastPrinted>
  <dcterms:created xsi:type="dcterms:W3CDTF">2018-04-05T07:31:00Z</dcterms:created>
  <dcterms:modified xsi:type="dcterms:W3CDTF">2018-10-10T06:29:00Z</dcterms:modified>
</cp:coreProperties>
</file>