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57C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СОВЕТ СЕЛЬСКОГО ПОСЕЛЕНИЯ  «ГЛИНКИНСКОЕ»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</w:t>
      </w: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от  19 ноября      2018 года                                                                                №30</w:t>
      </w: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. Глинка</w:t>
      </w: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О внесении  изменений и дополнений в решение Совета   сельского поселения  «</w:t>
      </w:r>
      <w:proofErr w:type="spellStart"/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»  от  01 августа 2018г. №  28  «Об установлении налога на имущество физических лиц   на территории   сельского  поселения «</w:t>
      </w:r>
      <w:proofErr w:type="spellStart"/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57C05" w:rsidRPr="00657C05" w:rsidRDefault="00657C05" w:rsidP="00657C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C0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 Федеральным законом  от 03.08.2018г. № 334-ФЗ «О внесении изменений   в статью 52 части первой и  часть вторую Налогового кодекса  Российской Федерации»,    руководствуясь  пунктом  2</w:t>
      </w:r>
      <w:proofErr w:type="gram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части  1 статьи 34 Устава сельского поселения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>», Совет сельского    поселения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7C0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657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1. Внести изменения и дополнения в решение Совета сельского поселения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»  от 01 августа 2018г. № 28  «Об установлении налога на имущество физических лиц   </w:t>
      </w:r>
      <w:proofErr w:type="gramStart"/>
      <w:r w:rsidRPr="00657C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территории   сельского  поселения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57C05" w:rsidRPr="00657C05" w:rsidRDefault="00657C05" w:rsidP="00657C0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        1.1. Подпункт 1 пункта 2 настоящего решения  изложить в следующей редакции: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7C05">
        <w:rPr>
          <w:rFonts w:ascii="Times New Roman" w:eastAsia="Times New Roman" w:hAnsi="Times New Roman" w:cs="Times New Roman"/>
          <w:i/>
          <w:iCs/>
          <w:sz w:val="24"/>
          <w:szCs w:val="24"/>
        </w:rPr>
        <w:t>0,1 процента</w:t>
      </w:r>
      <w:r w:rsidRPr="00657C05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отношении: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iCs/>
          <w:sz w:val="24"/>
          <w:szCs w:val="24"/>
        </w:rPr>
        <w:t>жилых домов, частей жилых домов, квартир, частей квартир, комнат: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657C05">
        <w:rPr>
          <w:rFonts w:ascii="Times New Roman" w:eastAsia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-единых недвижимых комплексов, в состав которых входит хотя бы один жилой дом;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-гаражей и 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>-мест, в том числе расположенных в объектах и налогообложения,  указанных в подпункте 2 пункта 2 статьи 406 Налогового кодекса Российской Федерации;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             1.2.Пункт8 настоящего решения изложить в следующей редакции: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«8. Настоящее решение  вступает в силу не ранее  чем </w:t>
      </w:r>
      <w:proofErr w:type="gramStart"/>
      <w:r w:rsidRPr="00657C05">
        <w:rPr>
          <w:rFonts w:ascii="Times New Roman" w:eastAsia="Times New Roman" w:hAnsi="Times New Roman" w:cs="Times New Roman"/>
          <w:sz w:val="24"/>
          <w:szCs w:val="24"/>
        </w:rPr>
        <w:t>по   истечение</w:t>
      </w:r>
      <w:proofErr w:type="gram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  одного  месяца  со дня  его  официального    опубликования и не ранее первого числа очередного налогового периода по налогу. 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Действие абзацев второго, пятого подпункта 1 пункта 2 настоящего решения 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распространяется на правоотношение,  </w:t>
      </w:r>
      <w:proofErr w:type="gramStart"/>
      <w:r w:rsidRPr="00657C0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proofErr w:type="gram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   с исчислением налога с 1 января 2017г.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7C05">
        <w:rPr>
          <w:rFonts w:ascii="Times New Roman" w:eastAsia="Times New Roman" w:hAnsi="Times New Roman" w:cs="Times New Roman"/>
          <w:sz w:val="24"/>
          <w:szCs w:val="24"/>
        </w:rPr>
        <w:t>Действие пунктов 3-6 настоящего решения распространяется  на  правоотношение, возникшие с 1 января 2016г.».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   2.Настоящее решение  вступает  в силу не ранее  чем по истечение одного месяца </w:t>
      </w:r>
      <w:proofErr w:type="gramStart"/>
      <w:r w:rsidRPr="00657C0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C05" w:rsidRPr="00657C05" w:rsidRDefault="00657C05" w:rsidP="0065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дня его официального опубликования и не ранее первого числа очередного налогового периода по налогу.</w:t>
      </w: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        3.  Настоящее решение   опубликовать (обнародовать) на специально оборудованных стендах на территории  сельского поселения</w:t>
      </w:r>
      <w:r w:rsidR="00652B8E" w:rsidRPr="00652B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>», официальном сайте муниципального района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Хилокский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4.В течение пяти дней  с момента принятия направить  настоящее решение  в Межрайонную инспекцию   ИФНС  №8  по Забайкальскому краю в 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Хилокском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C0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Pr="00657C05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657C05">
        <w:rPr>
          <w:rFonts w:ascii="Times New Roman" w:eastAsia="Times New Roman" w:hAnsi="Times New Roman" w:cs="Times New Roman"/>
          <w:sz w:val="24"/>
          <w:szCs w:val="24"/>
        </w:rPr>
        <w:t>»                             Е.И. Алексеева</w:t>
      </w: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C05" w:rsidRPr="00657C05" w:rsidRDefault="00657C05" w:rsidP="0065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AC2" w:rsidRPr="00045C19" w:rsidRDefault="00860AC2" w:rsidP="00860AC2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2CB" w:rsidRPr="00045C19" w:rsidRDefault="00F032CB">
      <w:pPr>
        <w:rPr>
          <w:rFonts w:ascii="Times New Roman" w:hAnsi="Times New Roman" w:cs="Times New Roman"/>
          <w:sz w:val="24"/>
          <w:szCs w:val="24"/>
        </w:rPr>
      </w:pPr>
    </w:p>
    <w:sectPr w:rsidR="00F032CB" w:rsidRPr="00045C19" w:rsidSect="0079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FCE"/>
    <w:multiLevelType w:val="hybridMultilevel"/>
    <w:tmpl w:val="DDF6D624"/>
    <w:lvl w:ilvl="0" w:tplc="438802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AC2"/>
    <w:rsid w:val="00045C19"/>
    <w:rsid w:val="00053F45"/>
    <w:rsid w:val="000A2E64"/>
    <w:rsid w:val="000D1B96"/>
    <w:rsid w:val="001B68FC"/>
    <w:rsid w:val="00233E37"/>
    <w:rsid w:val="00343A71"/>
    <w:rsid w:val="003774DB"/>
    <w:rsid w:val="003F5295"/>
    <w:rsid w:val="00444CFE"/>
    <w:rsid w:val="00485D7F"/>
    <w:rsid w:val="004D2DB6"/>
    <w:rsid w:val="00634EE9"/>
    <w:rsid w:val="00652B8E"/>
    <w:rsid w:val="00657C05"/>
    <w:rsid w:val="00736D2C"/>
    <w:rsid w:val="0075599B"/>
    <w:rsid w:val="007957E9"/>
    <w:rsid w:val="00860AC2"/>
    <w:rsid w:val="00966C8E"/>
    <w:rsid w:val="00970601"/>
    <w:rsid w:val="009E2841"/>
    <w:rsid w:val="00A1621E"/>
    <w:rsid w:val="00A24725"/>
    <w:rsid w:val="00A77A99"/>
    <w:rsid w:val="00AD488D"/>
    <w:rsid w:val="00C30BF6"/>
    <w:rsid w:val="00C31CD9"/>
    <w:rsid w:val="00DD77C2"/>
    <w:rsid w:val="00EA23DD"/>
    <w:rsid w:val="00ED788A"/>
    <w:rsid w:val="00F0150D"/>
    <w:rsid w:val="00F032CB"/>
    <w:rsid w:val="00F7569C"/>
    <w:rsid w:val="00FE5B15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60AC2"/>
    <w:rPr>
      <w:color w:val="0000FF" w:themeColor="hyperlink"/>
      <w:u w:val="single"/>
    </w:rPr>
  </w:style>
  <w:style w:type="paragraph" w:styleId="a7">
    <w:name w:val="No Spacing"/>
    <w:uiPriority w:val="1"/>
    <w:qFormat/>
    <w:rsid w:val="00045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2017-08-07T23:41:00Z</dcterms:created>
  <dcterms:modified xsi:type="dcterms:W3CDTF">2018-11-28T06:32:00Z</dcterms:modified>
</cp:coreProperties>
</file>