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C77099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2B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A322B8" w:rsidP="00A322B8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 xml:space="preserve">от </w:t>
      </w:r>
      <w:r w:rsidR="00C77099">
        <w:rPr>
          <w:rFonts w:ascii="Times New Roman" w:hAnsi="Times New Roman" w:cs="Times New Roman"/>
          <w:sz w:val="28"/>
          <w:szCs w:val="28"/>
        </w:rPr>
        <w:t>14 февраля</w:t>
      </w:r>
      <w:r w:rsidR="004D2939"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sz w:val="28"/>
          <w:szCs w:val="28"/>
        </w:rPr>
        <w:t>201</w:t>
      </w:r>
      <w:r w:rsidR="001A37D6" w:rsidRPr="001A37D6">
        <w:rPr>
          <w:rFonts w:ascii="Times New Roman" w:hAnsi="Times New Roman" w:cs="Times New Roman"/>
          <w:sz w:val="28"/>
          <w:szCs w:val="28"/>
        </w:rPr>
        <w:t>9</w:t>
      </w:r>
      <w:r w:rsidRPr="001A37D6">
        <w:rPr>
          <w:rFonts w:ascii="Times New Roman" w:hAnsi="Times New Roman" w:cs="Times New Roman"/>
          <w:sz w:val="28"/>
          <w:szCs w:val="28"/>
        </w:rPr>
        <w:t xml:space="preserve"> г                                             </w:t>
      </w:r>
      <w:r w:rsidR="008E3B4E" w:rsidRPr="001A37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3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4BD">
        <w:rPr>
          <w:rFonts w:ascii="Times New Roman" w:hAnsi="Times New Roman" w:cs="Times New Roman"/>
          <w:sz w:val="28"/>
          <w:szCs w:val="28"/>
        </w:rPr>
        <w:t xml:space="preserve">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№ </w:t>
      </w:r>
      <w:r w:rsidR="00D379E7">
        <w:rPr>
          <w:rFonts w:ascii="Times New Roman" w:hAnsi="Times New Roman" w:cs="Times New Roman"/>
          <w:sz w:val="28"/>
          <w:szCs w:val="28"/>
        </w:rPr>
        <w:t>8</w:t>
      </w:r>
    </w:p>
    <w:p w:rsidR="00C65A8A" w:rsidRPr="001A37D6" w:rsidRDefault="00C77099" w:rsidP="001A3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>с</w:t>
      </w:r>
      <w:r w:rsidR="00C77099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7D7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8B" w:rsidRDefault="00C7709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Н-С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Галданов</w:t>
      </w:r>
      <w:proofErr w:type="spellEnd"/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543A7F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7099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4"/>
          <w:szCs w:val="24"/>
        </w:rPr>
        <w:t>Укурикское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C77099">
        <w:rPr>
          <w:rFonts w:ascii="Times New Roman" w:hAnsi="Times New Roman" w:cs="Times New Roman"/>
          <w:sz w:val="24"/>
          <w:szCs w:val="24"/>
        </w:rPr>
        <w:t>14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C7709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1A37D6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 w:rsidR="00D379E7">
        <w:rPr>
          <w:rFonts w:ascii="Times New Roman" w:hAnsi="Times New Roman" w:cs="Times New Roman"/>
          <w:sz w:val="24"/>
          <w:szCs w:val="24"/>
        </w:rPr>
        <w:t>8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</w:t>
      </w:r>
      <w:r w:rsidR="00C77099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</w:t>
      </w:r>
      <w:r w:rsidR="00C77099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 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 xml:space="preserve">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C77099"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Pr="008E3B4E">
        <w:rPr>
          <w:rFonts w:ascii="Times New Roman" w:hAnsi="Times New Roman" w:cs="Times New Roman"/>
          <w:sz w:val="28"/>
          <w:szCs w:val="28"/>
        </w:rPr>
        <w:lastRenderedPageBreak/>
        <w:t>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ельском поселении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Решением о бюджете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8C41DF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</w:t>
      </w:r>
      <w:r w:rsidR="00C770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C770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474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</w:t>
      </w:r>
      <w:r w:rsidR="00537E7B">
        <w:rPr>
          <w:rFonts w:ascii="Times New Roman" w:hAnsi="Times New Roman" w:cs="Times New Roman"/>
          <w:sz w:val="28"/>
          <w:szCs w:val="28"/>
        </w:rPr>
        <w:lastRenderedPageBreak/>
        <w:t>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BB0F57" w:rsidP="00BB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</w:t>
      </w:r>
      <w:r w:rsidR="00B86F9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B86F99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474EF9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оформляются уведомления об уточнении вида и принадлежности платежа,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3.1 Главным распорядителям обеспечить осуществление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F19EF"/>
    <w:rsid w:val="0018735F"/>
    <w:rsid w:val="001A2509"/>
    <w:rsid w:val="001A37D6"/>
    <w:rsid w:val="001E7838"/>
    <w:rsid w:val="0026308B"/>
    <w:rsid w:val="002712CF"/>
    <w:rsid w:val="002756C6"/>
    <w:rsid w:val="0028015C"/>
    <w:rsid w:val="00352DF6"/>
    <w:rsid w:val="00355729"/>
    <w:rsid w:val="003D1175"/>
    <w:rsid w:val="003D7058"/>
    <w:rsid w:val="00410297"/>
    <w:rsid w:val="00474EF9"/>
    <w:rsid w:val="004D2939"/>
    <w:rsid w:val="004E5DCA"/>
    <w:rsid w:val="00537E7B"/>
    <w:rsid w:val="00543A7F"/>
    <w:rsid w:val="00591B38"/>
    <w:rsid w:val="006421C5"/>
    <w:rsid w:val="00677ED3"/>
    <w:rsid w:val="006C073E"/>
    <w:rsid w:val="00703ED2"/>
    <w:rsid w:val="007053CA"/>
    <w:rsid w:val="007520F5"/>
    <w:rsid w:val="007B225A"/>
    <w:rsid w:val="007D7155"/>
    <w:rsid w:val="0082569E"/>
    <w:rsid w:val="00830096"/>
    <w:rsid w:val="00873A11"/>
    <w:rsid w:val="0089781C"/>
    <w:rsid w:val="008C41DF"/>
    <w:rsid w:val="008D4C70"/>
    <w:rsid w:val="008E3B4E"/>
    <w:rsid w:val="00940C80"/>
    <w:rsid w:val="00962599"/>
    <w:rsid w:val="009A44BD"/>
    <w:rsid w:val="009C7C1C"/>
    <w:rsid w:val="009D5C64"/>
    <w:rsid w:val="00A322B8"/>
    <w:rsid w:val="00A42A38"/>
    <w:rsid w:val="00B014A6"/>
    <w:rsid w:val="00B465AA"/>
    <w:rsid w:val="00B86F99"/>
    <w:rsid w:val="00B96FE2"/>
    <w:rsid w:val="00BB0F57"/>
    <w:rsid w:val="00BC1594"/>
    <w:rsid w:val="00BC525E"/>
    <w:rsid w:val="00BD487B"/>
    <w:rsid w:val="00C06549"/>
    <w:rsid w:val="00C57952"/>
    <w:rsid w:val="00C65A8A"/>
    <w:rsid w:val="00C73A83"/>
    <w:rsid w:val="00C77099"/>
    <w:rsid w:val="00CC0633"/>
    <w:rsid w:val="00D379E7"/>
    <w:rsid w:val="00E773AE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60</cp:revision>
  <cp:lastPrinted>2019-03-13T05:24:00Z</cp:lastPrinted>
  <dcterms:created xsi:type="dcterms:W3CDTF">2018-10-24T03:45:00Z</dcterms:created>
  <dcterms:modified xsi:type="dcterms:W3CDTF">2019-03-15T04:02:00Z</dcterms:modified>
</cp:coreProperties>
</file>