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7" w:rsidRPr="001E71DF" w:rsidRDefault="00577C37" w:rsidP="00E224A4">
      <w:pPr>
        <w:pStyle w:val="a5"/>
        <w:ind w:firstLine="5245"/>
      </w:pPr>
      <w:r w:rsidRPr="001E71DF">
        <w:t>УТВЕРЖДЕН</w:t>
      </w:r>
    </w:p>
    <w:p w:rsidR="00577C37" w:rsidRPr="001E71DF" w:rsidRDefault="00577C37" w:rsidP="00E224A4">
      <w:pPr>
        <w:pStyle w:val="a5"/>
        <w:ind w:firstLine="5245"/>
      </w:pPr>
      <w:r w:rsidRPr="001E71DF">
        <w:t xml:space="preserve">Решением Совета </w:t>
      </w:r>
    </w:p>
    <w:p w:rsidR="00577C37" w:rsidRPr="001E71DF" w:rsidRDefault="00577C37" w:rsidP="00E224A4">
      <w:pPr>
        <w:pStyle w:val="a5"/>
        <w:ind w:firstLine="5245"/>
      </w:pPr>
      <w:r w:rsidRPr="001E71DF">
        <w:t xml:space="preserve">муниципального образования </w:t>
      </w:r>
    </w:p>
    <w:p w:rsidR="00577C37" w:rsidRPr="001E71DF" w:rsidRDefault="00577C37" w:rsidP="00E224A4">
      <w:pPr>
        <w:pStyle w:val="a5"/>
        <w:ind w:firstLine="5245"/>
      </w:pPr>
      <w:r w:rsidRPr="001E71DF">
        <w:t xml:space="preserve">сельского поселения </w:t>
      </w:r>
    </w:p>
    <w:p w:rsidR="00577C37" w:rsidRPr="001E71DF" w:rsidRDefault="00577C37" w:rsidP="00E224A4">
      <w:pPr>
        <w:pStyle w:val="a5"/>
        <w:ind w:firstLine="5245"/>
      </w:pPr>
      <w:r w:rsidRPr="001E71DF">
        <w:t xml:space="preserve">«Линёво-Озёрское» </w:t>
      </w:r>
    </w:p>
    <w:p w:rsidR="00577C37" w:rsidRPr="001E71DF" w:rsidRDefault="00BA7FCD" w:rsidP="00E224A4">
      <w:pPr>
        <w:pStyle w:val="a5"/>
        <w:ind w:firstLine="5245"/>
      </w:pPr>
      <w:r w:rsidRPr="001E71DF">
        <w:t xml:space="preserve">от </w:t>
      </w:r>
      <w:r w:rsidR="002E0694" w:rsidRPr="001E71DF">
        <w:t>28</w:t>
      </w:r>
      <w:r w:rsidR="00577C37" w:rsidRPr="001E71DF">
        <w:t xml:space="preserve"> марта 201</w:t>
      </w:r>
      <w:r w:rsidR="002E0694" w:rsidRPr="001E71DF">
        <w:t>9</w:t>
      </w:r>
      <w:r w:rsidR="00B17763" w:rsidRPr="001E71DF">
        <w:t xml:space="preserve"> года № </w:t>
      </w:r>
      <w:r w:rsidR="002E0694" w:rsidRPr="001E71DF">
        <w:t>134</w:t>
      </w:r>
    </w:p>
    <w:p w:rsidR="00577C37" w:rsidRPr="001E71DF" w:rsidRDefault="00577C37" w:rsidP="00E224A4">
      <w:pPr>
        <w:pStyle w:val="a5"/>
      </w:pPr>
    </w:p>
    <w:p w:rsidR="00577C37" w:rsidRPr="001E71DF" w:rsidRDefault="00577C37" w:rsidP="00E224A4">
      <w:pPr>
        <w:pStyle w:val="a5"/>
      </w:pPr>
    </w:p>
    <w:p w:rsidR="00577C37" w:rsidRPr="001E71DF" w:rsidRDefault="00577C37" w:rsidP="00E224A4">
      <w:pPr>
        <w:jc w:val="center"/>
        <w:rPr>
          <w:b/>
          <w:sz w:val="28"/>
          <w:szCs w:val="28"/>
        </w:rPr>
      </w:pPr>
      <w:r w:rsidRPr="001E71DF">
        <w:rPr>
          <w:b/>
          <w:sz w:val="28"/>
          <w:szCs w:val="28"/>
        </w:rPr>
        <w:t>Отчет  Главы муниципального образования</w:t>
      </w:r>
    </w:p>
    <w:p w:rsidR="00577C37" w:rsidRPr="001E71DF" w:rsidRDefault="00577C37" w:rsidP="00E224A4">
      <w:pPr>
        <w:pStyle w:val="a5"/>
        <w:jc w:val="center"/>
        <w:rPr>
          <w:b/>
        </w:rPr>
      </w:pPr>
      <w:r w:rsidRPr="001E71DF">
        <w:rPr>
          <w:b/>
        </w:rPr>
        <w:t>сельского поселения «Линёво-Озёрское» о результатах своей деятельности и деятельности администрации за 201</w:t>
      </w:r>
      <w:r w:rsidR="002A7874" w:rsidRPr="001E71DF">
        <w:rPr>
          <w:b/>
        </w:rPr>
        <w:t>8</w:t>
      </w:r>
      <w:r w:rsidRPr="001E71DF">
        <w:rPr>
          <w:b/>
        </w:rPr>
        <w:t xml:space="preserve"> год</w:t>
      </w:r>
    </w:p>
    <w:p w:rsidR="0019575F" w:rsidRPr="001E71DF" w:rsidRDefault="0019575F" w:rsidP="00E224A4">
      <w:pPr>
        <w:pStyle w:val="a5"/>
        <w:rPr>
          <w:b/>
        </w:rPr>
      </w:pPr>
    </w:p>
    <w:p w:rsidR="0019575F" w:rsidRPr="001E71DF" w:rsidRDefault="0019575F" w:rsidP="00E22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Уважаемые жители сельского поселения </w:t>
      </w:r>
      <w:r w:rsidR="00195956" w:rsidRPr="001E71DF">
        <w:rPr>
          <w:sz w:val="28"/>
          <w:szCs w:val="28"/>
          <w:shd w:val="clear" w:color="auto" w:fill="FFFFFF"/>
        </w:rPr>
        <w:t>«Линёво-Озёрское»</w:t>
      </w:r>
      <w:r w:rsidRPr="001E71DF">
        <w:rPr>
          <w:sz w:val="28"/>
          <w:szCs w:val="28"/>
          <w:shd w:val="clear" w:color="auto" w:fill="FFFFFF"/>
        </w:rPr>
        <w:t xml:space="preserve">, депутаты Совета сельского поселения </w:t>
      </w:r>
      <w:r w:rsidR="00195956" w:rsidRPr="001E71DF">
        <w:rPr>
          <w:sz w:val="28"/>
          <w:szCs w:val="28"/>
          <w:shd w:val="clear" w:color="auto" w:fill="FFFFFF"/>
        </w:rPr>
        <w:t>«Линёво-Озёрское»</w:t>
      </w:r>
      <w:r w:rsidRPr="001E71DF">
        <w:rPr>
          <w:sz w:val="28"/>
          <w:szCs w:val="28"/>
          <w:shd w:val="clear" w:color="auto" w:fill="FFFFFF"/>
        </w:rPr>
        <w:t>!</w:t>
      </w:r>
    </w:p>
    <w:p w:rsidR="0019575F" w:rsidRPr="001E71DF" w:rsidRDefault="0019575F" w:rsidP="00E22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FD7E2B" w:rsidRPr="001E71DF" w:rsidRDefault="00FD7E2B" w:rsidP="00E119CC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Мой срок деятельности на должности Главы сельского поселения «Линёво-Озёрское» в 2018 году незначителен - состав</w:t>
      </w:r>
      <w:r w:rsidR="0025033C" w:rsidRPr="001E71DF">
        <w:rPr>
          <w:sz w:val="28"/>
          <w:szCs w:val="28"/>
          <w:shd w:val="clear" w:color="auto" w:fill="FFFFFF"/>
        </w:rPr>
        <w:t>ляет</w:t>
      </w:r>
      <w:r w:rsidRPr="001E71DF">
        <w:rPr>
          <w:sz w:val="28"/>
          <w:szCs w:val="28"/>
          <w:shd w:val="clear" w:color="auto" w:fill="FFFFFF"/>
        </w:rPr>
        <w:t xml:space="preserve"> всего 3,5 месяца. Основная работа до моего вступления в должность велась администрацией сельского поселения «Линёво-Озёрское». </w:t>
      </w:r>
      <w:r w:rsidR="002E0694" w:rsidRPr="001E71DF">
        <w:rPr>
          <w:sz w:val="28"/>
          <w:szCs w:val="28"/>
          <w:shd w:val="clear" w:color="auto" w:fill="FFFFFF"/>
        </w:rPr>
        <w:t xml:space="preserve">Администрация </w:t>
      </w:r>
      <w:r w:rsidR="00134FE8" w:rsidRPr="001E71DF">
        <w:rPr>
          <w:sz w:val="28"/>
          <w:szCs w:val="28"/>
          <w:shd w:val="clear" w:color="auto" w:fill="FFFFFF"/>
        </w:rPr>
        <w:t>выполняла свою работу ответственно</w:t>
      </w:r>
      <w:r w:rsidR="00405E00" w:rsidRPr="001E71DF">
        <w:rPr>
          <w:sz w:val="28"/>
          <w:szCs w:val="28"/>
          <w:shd w:val="clear" w:color="auto" w:fill="FFFFFF"/>
        </w:rPr>
        <w:t>, с</w:t>
      </w:r>
      <w:r w:rsidR="00134FE8" w:rsidRPr="001E71DF">
        <w:rPr>
          <w:sz w:val="28"/>
          <w:szCs w:val="28"/>
          <w:shd w:val="clear" w:color="auto" w:fill="FFFFFF"/>
        </w:rPr>
        <w:t xml:space="preserve">воевременно решала проблемные вопросы и </w:t>
      </w:r>
      <w:r w:rsidR="0025033C" w:rsidRPr="001E71DF">
        <w:rPr>
          <w:sz w:val="28"/>
          <w:szCs w:val="28"/>
          <w:shd w:val="clear" w:color="auto" w:fill="FFFFFF"/>
        </w:rPr>
        <w:t xml:space="preserve">поставленные </w:t>
      </w:r>
      <w:r w:rsidR="00134FE8" w:rsidRPr="001E71DF">
        <w:rPr>
          <w:sz w:val="28"/>
          <w:szCs w:val="28"/>
          <w:shd w:val="clear" w:color="auto" w:fill="FFFFFF"/>
        </w:rPr>
        <w:t>задачи</w:t>
      </w:r>
      <w:r w:rsidR="00B03A73" w:rsidRPr="001E71DF">
        <w:rPr>
          <w:sz w:val="28"/>
          <w:szCs w:val="28"/>
          <w:shd w:val="clear" w:color="auto" w:fill="FFFFFF"/>
        </w:rPr>
        <w:t xml:space="preserve"> в поселении</w:t>
      </w:r>
      <w:r w:rsidR="00134FE8" w:rsidRPr="001E71DF">
        <w:rPr>
          <w:sz w:val="28"/>
          <w:szCs w:val="28"/>
          <w:shd w:val="clear" w:color="auto" w:fill="FFFFFF"/>
        </w:rPr>
        <w:t xml:space="preserve">.  </w:t>
      </w:r>
      <w:r w:rsidRPr="001E71DF">
        <w:rPr>
          <w:sz w:val="28"/>
          <w:szCs w:val="28"/>
          <w:shd w:val="clear" w:color="auto" w:fill="FFFFFF"/>
        </w:rPr>
        <w:t xml:space="preserve"> </w:t>
      </w:r>
    </w:p>
    <w:p w:rsidR="0089365B" w:rsidRPr="001E71DF" w:rsidRDefault="00D964A6" w:rsidP="0089365B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 xml:space="preserve">В состав сельского поселения «Линёво-Озёрское» входит  два  населенных пункта с. Линёво Озеро, с численностью населения  2246 человек и с. Гыршелун, с численностью населения 732 человека. Демографическая ситуация в сельском поселении характеризуется снижением численности населения по причине естественной и миграционной убыли населения. За отчетный период в поселении </w:t>
      </w:r>
      <w:r w:rsidR="00A3538C" w:rsidRPr="001E71DF">
        <w:rPr>
          <w:sz w:val="28"/>
          <w:szCs w:val="28"/>
        </w:rPr>
        <w:t>родилось 39 детей</w:t>
      </w:r>
      <w:r w:rsidRPr="001E71DF">
        <w:rPr>
          <w:sz w:val="28"/>
          <w:szCs w:val="28"/>
        </w:rPr>
        <w:t>,  умерло 5</w:t>
      </w:r>
      <w:r w:rsidR="00A3538C" w:rsidRPr="001E71DF">
        <w:rPr>
          <w:sz w:val="28"/>
          <w:szCs w:val="28"/>
        </w:rPr>
        <w:t>2</w:t>
      </w:r>
      <w:r w:rsidRPr="001E71DF">
        <w:rPr>
          <w:sz w:val="28"/>
          <w:szCs w:val="28"/>
        </w:rPr>
        <w:t xml:space="preserve"> человек</w:t>
      </w:r>
      <w:r w:rsidR="00A3538C" w:rsidRPr="001E71DF">
        <w:rPr>
          <w:sz w:val="28"/>
          <w:szCs w:val="28"/>
        </w:rPr>
        <w:t>а</w:t>
      </w:r>
      <w:r w:rsidRPr="001E71DF">
        <w:rPr>
          <w:sz w:val="28"/>
          <w:szCs w:val="28"/>
        </w:rPr>
        <w:t xml:space="preserve">. </w:t>
      </w:r>
      <w:r w:rsidR="00653B68" w:rsidRPr="001E71DF">
        <w:rPr>
          <w:sz w:val="28"/>
          <w:szCs w:val="28"/>
        </w:rPr>
        <w:t>Прибыло из других населенных пунктов и з</w:t>
      </w:r>
      <w:r w:rsidR="0089365B" w:rsidRPr="001E71DF">
        <w:rPr>
          <w:bCs/>
          <w:kern w:val="28"/>
          <w:sz w:val="28"/>
          <w:szCs w:val="28"/>
        </w:rPr>
        <w:t>арегистрирован</w:t>
      </w:r>
      <w:r w:rsidR="00653B68" w:rsidRPr="001E71DF">
        <w:rPr>
          <w:bCs/>
          <w:kern w:val="28"/>
          <w:sz w:val="28"/>
          <w:szCs w:val="28"/>
        </w:rPr>
        <w:t>о</w:t>
      </w:r>
      <w:r w:rsidR="0089365B" w:rsidRPr="001E71DF">
        <w:rPr>
          <w:bCs/>
          <w:kern w:val="28"/>
          <w:sz w:val="28"/>
          <w:szCs w:val="28"/>
        </w:rPr>
        <w:t xml:space="preserve"> по месту жительства </w:t>
      </w:r>
      <w:r w:rsidR="00653B68" w:rsidRPr="001E71DF">
        <w:rPr>
          <w:bCs/>
          <w:kern w:val="28"/>
          <w:sz w:val="28"/>
          <w:szCs w:val="28"/>
        </w:rPr>
        <w:t>15 граждан</w:t>
      </w:r>
      <w:r w:rsidR="0089365B" w:rsidRPr="001E71DF">
        <w:rPr>
          <w:bCs/>
          <w:kern w:val="28"/>
          <w:sz w:val="28"/>
          <w:szCs w:val="28"/>
        </w:rPr>
        <w:t xml:space="preserve">, </w:t>
      </w:r>
      <w:r w:rsidR="00653B68" w:rsidRPr="001E71DF">
        <w:rPr>
          <w:bCs/>
          <w:kern w:val="28"/>
          <w:sz w:val="28"/>
          <w:szCs w:val="28"/>
        </w:rPr>
        <w:t xml:space="preserve">выбыло и </w:t>
      </w:r>
      <w:r w:rsidR="0089365B" w:rsidRPr="001E71DF">
        <w:rPr>
          <w:bCs/>
          <w:kern w:val="28"/>
          <w:sz w:val="28"/>
          <w:szCs w:val="28"/>
        </w:rPr>
        <w:t>снято с регистрационного учета</w:t>
      </w:r>
      <w:r w:rsidR="00653B68" w:rsidRPr="001E71DF">
        <w:rPr>
          <w:bCs/>
          <w:kern w:val="28"/>
          <w:sz w:val="28"/>
          <w:szCs w:val="28"/>
        </w:rPr>
        <w:t xml:space="preserve"> по месту жительства</w:t>
      </w:r>
      <w:r w:rsidR="0089365B" w:rsidRPr="001E71DF">
        <w:rPr>
          <w:bCs/>
          <w:kern w:val="28"/>
          <w:sz w:val="28"/>
          <w:szCs w:val="28"/>
        </w:rPr>
        <w:t xml:space="preserve"> </w:t>
      </w:r>
      <w:r w:rsidR="00653B68" w:rsidRPr="001E71DF">
        <w:rPr>
          <w:bCs/>
          <w:kern w:val="28"/>
          <w:sz w:val="28"/>
          <w:szCs w:val="28"/>
        </w:rPr>
        <w:t>13</w:t>
      </w:r>
      <w:r w:rsidR="0089365B" w:rsidRPr="001E71DF">
        <w:rPr>
          <w:bCs/>
          <w:kern w:val="28"/>
          <w:sz w:val="28"/>
          <w:szCs w:val="28"/>
        </w:rPr>
        <w:t xml:space="preserve"> </w:t>
      </w:r>
      <w:r w:rsidR="00DE58B0" w:rsidRPr="001E71DF">
        <w:rPr>
          <w:bCs/>
          <w:kern w:val="28"/>
          <w:sz w:val="28"/>
          <w:szCs w:val="28"/>
        </w:rPr>
        <w:t>граждан</w:t>
      </w:r>
      <w:r w:rsidR="0089365B" w:rsidRPr="001E71DF">
        <w:rPr>
          <w:bCs/>
          <w:kern w:val="28"/>
          <w:sz w:val="28"/>
          <w:szCs w:val="28"/>
        </w:rPr>
        <w:t>.</w:t>
      </w:r>
    </w:p>
    <w:p w:rsidR="00134FE8" w:rsidRPr="001E71DF" w:rsidRDefault="00134FE8" w:rsidP="00134FE8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Деятельность администрации осуществляется в соответствии  Федеральным законом </w:t>
      </w:r>
      <w:r w:rsidR="002E0694" w:rsidRPr="001E71DF">
        <w:rPr>
          <w:bCs/>
          <w:kern w:val="28"/>
          <w:sz w:val="28"/>
          <w:szCs w:val="28"/>
        </w:rPr>
        <w:t xml:space="preserve">от 06 октября 2003 года </w:t>
      </w:r>
      <w:r w:rsidRPr="001E71DF">
        <w:rPr>
          <w:bCs/>
          <w:kern w:val="28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405E00" w:rsidRPr="001E71DF">
        <w:rPr>
          <w:bCs/>
          <w:kern w:val="28"/>
          <w:sz w:val="28"/>
          <w:szCs w:val="28"/>
        </w:rPr>
        <w:t>»</w:t>
      </w:r>
      <w:r w:rsidRPr="001E71DF">
        <w:rPr>
          <w:bCs/>
          <w:kern w:val="28"/>
          <w:sz w:val="28"/>
          <w:szCs w:val="28"/>
        </w:rPr>
        <w:t xml:space="preserve">, Уставом   сельского  поселения «Линёво-Озёрское», </w:t>
      </w:r>
      <w:r w:rsidR="00405E00" w:rsidRPr="001E71DF">
        <w:rPr>
          <w:bCs/>
          <w:kern w:val="28"/>
          <w:sz w:val="28"/>
          <w:szCs w:val="28"/>
        </w:rPr>
        <w:t>Положением об администрации</w:t>
      </w:r>
      <w:r w:rsidRPr="001E71DF">
        <w:rPr>
          <w:bCs/>
          <w:kern w:val="28"/>
          <w:sz w:val="28"/>
          <w:szCs w:val="28"/>
        </w:rPr>
        <w:t xml:space="preserve">.   </w:t>
      </w:r>
      <w:r w:rsidR="002E0694" w:rsidRPr="001E71DF">
        <w:rPr>
          <w:bCs/>
          <w:kern w:val="28"/>
          <w:sz w:val="28"/>
          <w:szCs w:val="28"/>
        </w:rPr>
        <w:t xml:space="preserve"> </w:t>
      </w:r>
    </w:p>
    <w:p w:rsidR="00EB2989" w:rsidRPr="001E71DF" w:rsidRDefault="00EB2989" w:rsidP="00603BD9">
      <w:pPr>
        <w:pStyle w:val="ab"/>
        <w:spacing w:after="0"/>
        <w:ind w:left="0"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>В структуру администрации входит глава, дв</w:t>
      </w:r>
      <w:r w:rsidR="0025033C" w:rsidRPr="001E71DF">
        <w:rPr>
          <w:sz w:val="28"/>
          <w:szCs w:val="28"/>
        </w:rPr>
        <w:t>а</w:t>
      </w:r>
      <w:r w:rsidRPr="001E71DF">
        <w:rPr>
          <w:sz w:val="28"/>
          <w:szCs w:val="28"/>
        </w:rPr>
        <w:t xml:space="preserve"> муниципальных служащих, бухгалтер, экономист по финансовой работе</w:t>
      </w:r>
      <w:r w:rsidR="00603BD9" w:rsidRPr="001E71DF">
        <w:rPr>
          <w:sz w:val="28"/>
          <w:szCs w:val="28"/>
        </w:rPr>
        <w:t xml:space="preserve"> и</w:t>
      </w:r>
      <w:r w:rsidRPr="001E71DF">
        <w:rPr>
          <w:sz w:val="28"/>
          <w:szCs w:val="28"/>
        </w:rPr>
        <w:t xml:space="preserve"> работник ВУС</w:t>
      </w:r>
      <w:r w:rsidR="00603BD9" w:rsidRPr="001E71DF">
        <w:rPr>
          <w:sz w:val="28"/>
          <w:szCs w:val="28"/>
        </w:rPr>
        <w:t xml:space="preserve">. </w:t>
      </w:r>
    </w:p>
    <w:p w:rsidR="00280C32" w:rsidRPr="001E71DF" w:rsidRDefault="00134FE8" w:rsidP="00280C32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 Основной задачей </w:t>
      </w:r>
      <w:r w:rsidR="00405E00" w:rsidRPr="001E71DF">
        <w:rPr>
          <w:bCs/>
          <w:kern w:val="28"/>
          <w:sz w:val="28"/>
          <w:szCs w:val="28"/>
        </w:rPr>
        <w:t>в 2018</w:t>
      </w:r>
      <w:r w:rsidRPr="001E71DF">
        <w:rPr>
          <w:bCs/>
          <w:kern w:val="28"/>
          <w:sz w:val="28"/>
          <w:szCs w:val="28"/>
        </w:rPr>
        <w:t xml:space="preserve"> году было</w:t>
      </w:r>
      <w:r w:rsidR="00405E00" w:rsidRPr="001E71DF">
        <w:rPr>
          <w:bCs/>
          <w:kern w:val="28"/>
          <w:sz w:val="28"/>
          <w:szCs w:val="28"/>
        </w:rPr>
        <w:t xml:space="preserve"> решение</w:t>
      </w:r>
      <w:r w:rsidRPr="001E71DF">
        <w:rPr>
          <w:bCs/>
          <w:kern w:val="28"/>
          <w:sz w:val="28"/>
          <w:szCs w:val="28"/>
        </w:rPr>
        <w:t xml:space="preserve"> </w:t>
      </w:r>
      <w:r w:rsidR="00405E00" w:rsidRPr="001E71DF">
        <w:rPr>
          <w:bCs/>
          <w:kern w:val="28"/>
          <w:sz w:val="28"/>
          <w:szCs w:val="28"/>
        </w:rPr>
        <w:t>вопросов местного значения</w:t>
      </w:r>
      <w:r w:rsidR="002E0694" w:rsidRPr="001E71DF">
        <w:rPr>
          <w:bCs/>
          <w:kern w:val="28"/>
          <w:sz w:val="28"/>
          <w:szCs w:val="28"/>
        </w:rPr>
        <w:t xml:space="preserve"> </w:t>
      </w:r>
      <w:r w:rsidR="00181A9B" w:rsidRPr="001E71DF">
        <w:rPr>
          <w:bCs/>
          <w:kern w:val="28"/>
          <w:sz w:val="28"/>
          <w:szCs w:val="28"/>
        </w:rPr>
        <w:t xml:space="preserve">сельского </w:t>
      </w:r>
      <w:r w:rsidR="002E0694" w:rsidRPr="001E71DF">
        <w:rPr>
          <w:bCs/>
          <w:kern w:val="28"/>
          <w:sz w:val="28"/>
          <w:szCs w:val="28"/>
        </w:rPr>
        <w:t>поселения</w:t>
      </w:r>
      <w:r w:rsidR="00181A9B" w:rsidRPr="001E71DF">
        <w:rPr>
          <w:bCs/>
          <w:kern w:val="28"/>
          <w:sz w:val="28"/>
          <w:szCs w:val="28"/>
        </w:rPr>
        <w:t xml:space="preserve"> в соответствии со статьей</w:t>
      </w:r>
      <w:r w:rsidR="002E0694" w:rsidRPr="001E71DF">
        <w:rPr>
          <w:bCs/>
          <w:kern w:val="28"/>
          <w:sz w:val="28"/>
          <w:szCs w:val="28"/>
        </w:rPr>
        <w:t xml:space="preserve"> 14 Федерального закона от 06 октября 2003 года № 131-ФЗ «Об общих принципах организации местного самоуправления в Российской Федерации», а также </w:t>
      </w:r>
      <w:r w:rsidR="00181A9B" w:rsidRPr="001E71DF">
        <w:rPr>
          <w:bCs/>
          <w:kern w:val="28"/>
          <w:sz w:val="28"/>
          <w:szCs w:val="28"/>
        </w:rPr>
        <w:t xml:space="preserve">исполнение </w:t>
      </w:r>
      <w:r w:rsidR="00E826EA" w:rsidRPr="001E71DF">
        <w:rPr>
          <w:bCs/>
          <w:kern w:val="28"/>
          <w:sz w:val="28"/>
          <w:szCs w:val="28"/>
        </w:rPr>
        <w:t>девяти</w:t>
      </w:r>
      <w:r w:rsidR="00280C32" w:rsidRPr="001E71DF">
        <w:rPr>
          <w:bCs/>
          <w:kern w:val="28"/>
          <w:sz w:val="28"/>
          <w:szCs w:val="28"/>
        </w:rPr>
        <w:t xml:space="preserve"> переданных на уровень сельского поселения «Линёво-Озёрское» полномочий муниципального района «Хилокский район». </w:t>
      </w:r>
    </w:p>
    <w:p w:rsidR="00280C32" w:rsidRPr="001E71DF" w:rsidRDefault="00280C32" w:rsidP="00280C32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</w:t>
      </w:r>
      <w:r w:rsidR="0085458D" w:rsidRPr="001E71DF">
        <w:rPr>
          <w:bCs/>
          <w:kern w:val="28"/>
          <w:sz w:val="28"/>
          <w:szCs w:val="28"/>
        </w:rPr>
        <w:t xml:space="preserve">местного значения </w:t>
      </w:r>
      <w:r w:rsidRPr="001E71DF">
        <w:rPr>
          <w:bCs/>
          <w:kern w:val="28"/>
          <w:sz w:val="28"/>
          <w:szCs w:val="28"/>
        </w:rPr>
        <w:t xml:space="preserve">в отчетном периоде было выполнено следующее: </w:t>
      </w:r>
    </w:p>
    <w:p w:rsidR="00EB2989" w:rsidRPr="001E71DF" w:rsidRDefault="00EB2989" w:rsidP="00EB2989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bookmarkStart w:id="0" w:name="dst536"/>
      <w:bookmarkEnd w:id="0"/>
      <w:r w:rsidRPr="001E71DF">
        <w:rPr>
          <w:bCs/>
          <w:kern w:val="28"/>
          <w:sz w:val="28"/>
          <w:szCs w:val="28"/>
        </w:rPr>
        <w:lastRenderedPageBreak/>
        <w:t xml:space="preserve">1) </w:t>
      </w:r>
      <w:r w:rsidR="00280C32" w:rsidRPr="001E71DF">
        <w:rPr>
          <w:bCs/>
          <w:kern w:val="28"/>
          <w:sz w:val="28"/>
          <w:szCs w:val="28"/>
        </w:rPr>
        <w:t>подготовлен</w:t>
      </w:r>
      <w:r w:rsidRPr="001E71DF">
        <w:rPr>
          <w:bCs/>
          <w:kern w:val="28"/>
          <w:sz w:val="28"/>
          <w:szCs w:val="28"/>
        </w:rPr>
        <w:t xml:space="preserve"> проект бюджета сельского поселения</w:t>
      </w:r>
      <w:r w:rsidR="00280C32" w:rsidRPr="001E71DF">
        <w:rPr>
          <w:bCs/>
          <w:kern w:val="28"/>
          <w:sz w:val="28"/>
          <w:szCs w:val="28"/>
        </w:rPr>
        <w:t xml:space="preserve"> на 2019 год</w:t>
      </w:r>
      <w:r w:rsidRPr="001E71DF">
        <w:rPr>
          <w:bCs/>
          <w:kern w:val="28"/>
          <w:sz w:val="28"/>
          <w:szCs w:val="28"/>
        </w:rPr>
        <w:t xml:space="preserve">, </w:t>
      </w:r>
      <w:r w:rsidR="003D72C8" w:rsidRPr="001E71DF">
        <w:rPr>
          <w:bCs/>
          <w:kern w:val="28"/>
          <w:sz w:val="28"/>
          <w:szCs w:val="28"/>
        </w:rPr>
        <w:t xml:space="preserve">регулярно </w:t>
      </w:r>
      <w:r w:rsidRPr="001E71DF">
        <w:rPr>
          <w:bCs/>
          <w:kern w:val="28"/>
          <w:sz w:val="28"/>
          <w:szCs w:val="28"/>
        </w:rPr>
        <w:t>осуществл</w:t>
      </w:r>
      <w:r w:rsidR="003D72C8" w:rsidRPr="001E71DF">
        <w:rPr>
          <w:bCs/>
          <w:kern w:val="28"/>
          <w:sz w:val="28"/>
          <w:szCs w:val="28"/>
        </w:rPr>
        <w:t xml:space="preserve">ялся мониторинг за исполнением бюджета за 2018 год, </w:t>
      </w:r>
      <w:r w:rsidRPr="001E71DF">
        <w:rPr>
          <w:bCs/>
          <w:kern w:val="28"/>
          <w:sz w:val="28"/>
          <w:szCs w:val="28"/>
        </w:rPr>
        <w:t>составл</w:t>
      </w:r>
      <w:r w:rsidR="003D72C8" w:rsidRPr="001E71DF">
        <w:rPr>
          <w:bCs/>
          <w:kern w:val="28"/>
          <w:sz w:val="28"/>
          <w:szCs w:val="28"/>
        </w:rPr>
        <w:t xml:space="preserve">ялись </w:t>
      </w:r>
      <w:r w:rsidRPr="001E71DF">
        <w:rPr>
          <w:bCs/>
          <w:kern w:val="28"/>
          <w:sz w:val="28"/>
          <w:szCs w:val="28"/>
        </w:rPr>
        <w:t>отчет</w:t>
      </w:r>
      <w:r w:rsidR="003D72C8" w:rsidRPr="001E71DF">
        <w:rPr>
          <w:bCs/>
          <w:kern w:val="28"/>
          <w:sz w:val="28"/>
          <w:szCs w:val="28"/>
        </w:rPr>
        <w:t>ы</w:t>
      </w:r>
      <w:r w:rsidRPr="001E71DF">
        <w:rPr>
          <w:bCs/>
          <w:kern w:val="28"/>
          <w:sz w:val="28"/>
          <w:szCs w:val="28"/>
        </w:rPr>
        <w:t xml:space="preserve"> об исполнении бюджета сельского поселения</w:t>
      </w:r>
      <w:r w:rsidR="00181A9B" w:rsidRPr="001E71DF">
        <w:rPr>
          <w:bCs/>
          <w:kern w:val="28"/>
          <w:sz w:val="28"/>
          <w:szCs w:val="28"/>
        </w:rPr>
        <w:t>, велся электронный бюджет</w:t>
      </w:r>
      <w:r w:rsidRPr="001E71DF">
        <w:rPr>
          <w:bCs/>
          <w:kern w:val="28"/>
          <w:sz w:val="28"/>
          <w:szCs w:val="28"/>
        </w:rPr>
        <w:t>;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2) 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решения вопроса об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установлени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, изменени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отмен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>ы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местных налогов и сборов сельского поселения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администрацией </w:t>
      </w:r>
      <w:r w:rsidR="0085458D" w:rsidRPr="001E71DF">
        <w:rPr>
          <w:rFonts w:ascii="Times New Roman" w:hAnsi="Times New Roman" w:cs="Times New Roman"/>
          <w:bCs/>
          <w:kern w:val="28"/>
          <w:sz w:val="28"/>
          <w:szCs w:val="28"/>
        </w:rPr>
        <w:t>вынесены</w:t>
      </w:r>
      <w:r w:rsidR="003D72C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рассмотрение Совета нормативные правовые акты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для приведения решений по налогам в соответствие с действующим законодательством, указанные решения утверждены Советом поселения;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3)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в рамках решения вопроса по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распоряжени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имуществом, находящимся в муниципальной собственности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, с целью оптимизации расходов на содержание указанного имущества, было реализовано через торги здание гаража по ул. Калинина в селе Линёво Озеро, денежные средства пополнили бюджет поселения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181A9B" w:rsidRPr="001E71DF" w:rsidRDefault="00EB2989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4)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обеспечени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первичных мер пожарной безопасности в границах населенных пунктов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подготовки к пожароопасному периоду 2018 года были проведены следующие мероприятия: 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обновл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ены минерализованные полосы;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7962D9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учены члены ДПД;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проведены профилактические отжиги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181A9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>вручены листовки по соблюдению противопожарных мер жителям поселения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983A3B" w:rsidRPr="001E71DF" w:rsidRDefault="00181A9B" w:rsidP="00983A3B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в</w:t>
      </w:r>
      <w:r w:rsidR="00983A3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противопожарный период организованы круглосуточные дежурства работников администрации с целью оперативного контроля над ситуацией</w:t>
      </w:r>
      <w:r w:rsidR="007962D9"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5) </w:t>
      </w:r>
      <w:r w:rsidR="007962D9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с целью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создани</w:t>
      </w:r>
      <w:r w:rsidR="007962D9" w:rsidRPr="001E71DF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условий для обеспечения жителей сельского поселения услугами связи, общественного питания, т</w:t>
      </w:r>
      <w:r w:rsidR="007962D9" w:rsidRPr="001E71DF">
        <w:rPr>
          <w:rFonts w:ascii="Times New Roman" w:hAnsi="Times New Roman" w:cs="Times New Roman"/>
          <w:bCs/>
          <w:kern w:val="28"/>
          <w:sz w:val="28"/>
          <w:szCs w:val="28"/>
        </w:rPr>
        <w:t>орговли и бытового обслуживания проведены следующие мероприятия:</w:t>
      </w:r>
    </w:p>
    <w:p w:rsidR="00DF3F6A" w:rsidRPr="001E71DF" w:rsidRDefault="007962D9" w:rsidP="00DF3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в ГКУ ЦЗН г. Хилок было подготовлено ходатайство о </w:t>
      </w:r>
      <w:r w:rsidR="00DF3F6A" w:rsidRPr="001E71DF">
        <w:rPr>
          <w:rFonts w:ascii="Times New Roman" w:hAnsi="Times New Roman" w:cs="Times New Roman"/>
          <w:sz w:val="28"/>
          <w:szCs w:val="28"/>
        </w:rPr>
        <w:t>выделении Духленковой Александре Леонидовне 16.03.1989 г.р. финансовой поддержки (стартового капитала) на организацию  собственного дела – оказание парикмахерских услуг на территории с. Линёво Озеро. Грант был получен, парикмахерская работает;</w:t>
      </w:r>
    </w:p>
    <w:p w:rsidR="003D72C8" w:rsidRPr="001E71DF" w:rsidRDefault="00DF3F6A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sz w:val="28"/>
          <w:szCs w:val="28"/>
        </w:rPr>
        <w:t>- был оформлен пакет документов и выдан ордер на проведение земляных работ с целью прокладки оптоволок</w:t>
      </w:r>
      <w:r w:rsidR="00592E89" w:rsidRPr="001E71DF">
        <w:rPr>
          <w:rFonts w:ascii="Times New Roman" w:hAnsi="Times New Roman" w:cs="Times New Roman"/>
          <w:sz w:val="28"/>
          <w:szCs w:val="28"/>
        </w:rPr>
        <w:t>онного кабеля, который обеспечил</w:t>
      </w:r>
      <w:r w:rsidRPr="001E71DF">
        <w:rPr>
          <w:rFonts w:ascii="Times New Roman" w:hAnsi="Times New Roman" w:cs="Times New Roman"/>
          <w:sz w:val="28"/>
          <w:szCs w:val="28"/>
        </w:rPr>
        <w:t xml:space="preserve"> высокоскоростным интернетом Линёво-Озёрскую участковую больницу</w:t>
      </w:r>
      <w:r w:rsidR="00592E89" w:rsidRPr="001E71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E89" w:rsidRPr="001E71DF" w:rsidRDefault="00EB2989" w:rsidP="008B301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6) </w:t>
      </w:r>
      <w:r w:rsidR="00592E89"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bCs/>
          <w:kern w:val="28"/>
          <w:sz w:val="28"/>
          <w:szCs w:val="28"/>
        </w:rPr>
        <w:t>создани</w:t>
      </w:r>
      <w:r w:rsidR="00592E89" w:rsidRPr="001E71DF">
        <w:rPr>
          <w:bCs/>
          <w:kern w:val="28"/>
          <w:sz w:val="28"/>
          <w:szCs w:val="28"/>
        </w:rPr>
        <w:t>я</w:t>
      </w:r>
      <w:r w:rsidRPr="001E71DF">
        <w:rPr>
          <w:bCs/>
          <w:kern w:val="28"/>
          <w:sz w:val="28"/>
          <w:szCs w:val="28"/>
        </w:rPr>
        <w:t xml:space="preserve"> условий для организации досуга и обеспечения жителей сельского поселени</w:t>
      </w:r>
      <w:r w:rsidR="00592E89" w:rsidRPr="001E71DF">
        <w:rPr>
          <w:bCs/>
          <w:kern w:val="28"/>
          <w:sz w:val="28"/>
          <w:szCs w:val="28"/>
        </w:rPr>
        <w:t xml:space="preserve">я услугами организаций культуры полностью было профинансировано и выполнено муниципальное задание по учреждениям культуры. </w:t>
      </w:r>
      <w:r w:rsidR="008B3018" w:rsidRPr="001E71DF">
        <w:rPr>
          <w:sz w:val="28"/>
          <w:szCs w:val="28"/>
        </w:rPr>
        <w:t xml:space="preserve">Нашим учреждением культуры «Центр досуга и информации сельского поселения «Линёво-Озёрское» и его филиалом в селе Гыршелун в 2018 году для жителей сельского поселения были проведены следующие крупные мероприятия: Бал-маскарад, Рождественские встречи, Новый старый год, концерт к 23 февраля, вечер отдыха «А ну-ка бабушки», проводы зимы, концерт к 8 Марта, концерт «Мы будущее России» к выборам </w:t>
      </w:r>
      <w:r w:rsidR="008B3018" w:rsidRPr="001E71DF">
        <w:rPr>
          <w:sz w:val="28"/>
          <w:szCs w:val="28"/>
        </w:rPr>
        <w:lastRenderedPageBreak/>
        <w:t>Президента, игровая программа «По страницам русского фольклора», праздничный концерт ко Дню Победы, театрализованное представление 1 июня в День защиты детей, День независимости России, День молодежи России, День села, День пожилых людей, День матери, Новогодние спектакли, благотворительная акция «Новый год в каждый дом» с вручением подарков малообеспеченным многодетным семьям</w:t>
      </w:r>
      <w:r w:rsidR="001E71DF">
        <w:rPr>
          <w:sz w:val="28"/>
          <w:szCs w:val="28"/>
        </w:rPr>
        <w:t xml:space="preserve">. Впервые за последние </w:t>
      </w:r>
      <w:r w:rsidR="00C80965">
        <w:rPr>
          <w:sz w:val="28"/>
          <w:szCs w:val="28"/>
        </w:rPr>
        <w:t>пять</w:t>
      </w:r>
      <w:r w:rsidR="001E71DF">
        <w:rPr>
          <w:sz w:val="28"/>
          <w:szCs w:val="28"/>
        </w:rPr>
        <w:t xml:space="preserve"> лет, был проведен косметический ремонт помещений в домах культуры</w:t>
      </w:r>
      <w:r w:rsidR="008B3018" w:rsidRPr="001E71DF">
        <w:rPr>
          <w:sz w:val="28"/>
          <w:szCs w:val="28"/>
        </w:rPr>
        <w:t>;</w:t>
      </w:r>
    </w:p>
    <w:p w:rsidR="008B3018" w:rsidRPr="001E71DF" w:rsidRDefault="00EB2989" w:rsidP="008B3018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7) 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обеспечени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условий для развития на территории сельского поселения физической культуры, школьного спорта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массового спорта в 2018 году администрацией были учреждены, организованы и проведены соревнования по лыжным гонкам памяти тренера-преподавателя специализированной детско-юношеской спортивной школы олимпийского резерва по биатлону Забайкальского края Ланцова Бориса Андреевича. Также администрацией была разработана и утверждена вся нормативно-правовая база, регулирующая данную сферу;  </w:t>
      </w:r>
    </w:p>
    <w:p w:rsidR="008B3018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8) 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="0085458D" w:rsidRPr="001E71DF">
        <w:rPr>
          <w:rFonts w:ascii="Times New Roman" w:hAnsi="Times New Roman" w:cs="Times New Roman"/>
          <w:bCs/>
          <w:kern w:val="28"/>
          <w:sz w:val="28"/>
          <w:szCs w:val="28"/>
        </w:rPr>
        <w:t>формирования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архивных фондов сельского поселения</w:t>
      </w:r>
      <w:r w:rsidR="008B301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>в отчетном периоде, как и в предыдущие годы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велась работа по накоплению, регистрации, обеспечению сохранности документов по деятельности администрации и Совета поселения, для последующей их передачи в архив муниципального района «Хилокский район»;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9) 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>осуществления контроля за</w:t>
      </w:r>
      <w:r w:rsidR="003179C1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соблюдением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правил благоустройства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организации благоустройства территории были проведены следующие мероприятия:</w:t>
      </w:r>
    </w:p>
    <w:p w:rsidR="00540116" w:rsidRPr="001E71DF" w:rsidRDefault="00540116" w:rsidP="00540116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специалистами администрации </w:t>
      </w:r>
      <w:r w:rsidR="00D277AF" w:rsidRPr="001E71DF"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существлялся контроль за соблюдением Правил благоустройства территории, было выявлено 10 нарушений, по всем выданы предписания об устранении нарушений, по 9 предписаниям нарушения были устранены, по 1 делу материалы направлены в административную комиссию МР «Хилокский район»;</w:t>
      </w:r>
    </w:p>
    <w:p w:rsidR="00540116" w:rsidRPr="001E71DF" w:rsidRDefault="00540116" w:rsidP="00540116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 регулярная очистка </w:t>
      </w:r>
      <w:r w:rsidR="00D277AF" w:rsidRPr="001E71DF">
        <w:rPr>
          <w:rFonts w:ascii="Times New Roman" w:hAnsi="Times New Roman" w:cs="Times New Roman"/>
          <w:bCs/>
          <w:kern w:val="28"/>
          <w:sz w:val="28"/>
          <w:szCs w:val="28"/>
        </w:rPr>
        <w:t>мест общего пользования (улиц, площадей, скверов) от мусора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D277AF" w:rsidRPr="001E71DF" w:rsidRDefault="00540116" w:rsidP="00540116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уборка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трех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сгоревших домов по ул. Советская в с</w:t>
      </w:r>
      <w:r w:rsidR="001E71DF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Линёво Озеро</w:t>
      </w:r>
      <w:r w:rsidR="00D277AF"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D277AF" w:rsidRPr="001E71DF" w:rsidRDefault="00D277AF" w:rsidP="00540116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- у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>борка несанкционированной свалки по ул. Новая  в с</w:t>
      </w:r>
      <w:r w:rsidR="001E71DF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Линёво Озеро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52103C" w:rsidRPr="001E71DF" w:rsidRDefault="0052103C" w:rsidP="00540116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540116" w:rsidRPr="001E71DF">
        <w:rPr>
          <w:rFonts w:ascii="Times New Roman" w:hAnsi="Times New Roman" w:cs="Times New Roman"/>
          <w:bCs/>
          <w:kern w:val="28"/>
          <w:sz w:val="28"/>
          <w:szCs w:val="28"/>
        </w:rPr>
        <w:t>установка урн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общественных местах;</w:t>
      </w:r>
    </w:p>
    <w:p w:rsidR="001B1D0D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10) 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>полномочия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присвоени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адресов объектам адресации, изменени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, аннулировани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адресов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размещени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информации в государственном адресном реестре</w:t>
      </w:r>
      <w:r w:rsidR="001B1D0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было </w:t>
      </w:r>
      <w:r w:rsidR="00AA13F0" w:rsidRPr="001E71DF">
        <w:rPr>
          <w:rFonts w:ascii="Times New Roman" w:hAnsi="Times New Roman" w:cs="Times New Roman"/>
          <w:bCs/>
          <w:kern w:val="28"/>
          <w:sz w:val="28"/>
          <w:szCs w:val="28"/>
        </w:rPr>
        <w:t>издано 15 постановлений о присвоении адресов, 647 объектов капитального строительства внесено в государственный адресный реестр</w:t>
      </w:r>
      <w:r w:rsidR="0085458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(ГАР)</w:t>
      </w:r>
      <w:r w:rsidR="00AA13F0" w:rsidRPr="001E71DF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11) </w:t>
      </w:r>
      <w:r w:rsidR="008773A4" w:rsidRPr="001E71DF">
        <w:rPr>
          <w:rFonts w:ascii="Times New Roman" w:hAnsi="Times New Roman" w:cs="Times New Roman"/>
          <w:bCs/>
          <w:kern w:val="28"/>
          <w:sz w:val="28"/>
          <w:szCs w:val="28"/>
        </w:rPr>
        <w:t>в рамках содействия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развитии сельскохозяйственного производства</w:t>
      </w:r>
      <w:r w:rsidR="006A51AB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отчетном периоде администрацией мероприятия не проводились, можно только отметить, что на встрече жителей села Линёво Озеро с Главой муниципального района «Хилокский район» начальником отдела экономики была доведена информация о размерах грантов, предоставляемых на развитие сельского хозяйства. Список жителей поселения, заинтересовавшихся данным вопросом</w:t>
      </w:r>
      <w:r w:rsidR="00937E6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бал </w:t>
      </w:r>
      <w:r w:rsidR="006A51AB" w:rsidRPr="001E71DF">
        <w:rPr>
          <w:rFonts w:ascii="Times New Roman" w:hAnsi="Times New Roman" w:cs="Times New Roman"/>
          <w:bCs/>
          <w:kern w:val="28"/>
          <w:sz w:val="28"/>
          <w:szCs w:val="28"/>
        </w:rPr>
        <w:t>подан</w:t>
      </w:r>
      <w:r w:rsidR="00937E6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администрацией </w:t>
      </w:r>
      <w:r w:rsidR="00937E68" w:rsidRPr="001E71D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поселения </w:t>
      </w:r>
      <w:r w:rsidR="006A51AB" w:rsidRPr="001E71DF">
        <w:rPr>
          <w:rFonts w:ascii="Times New Roman" w:hAnsi="Times New Roman" w:cs="Times New Roman"/>
          <w:bCs/>
          <w:kern w:val="28"/>
          <w:sz w:val="28"/>
          <w:szCs w:val="28"/>
        </w:rPr>
        <w:t>в Отдел экономики  муниципального района «Хилокский район»</w:t>
      </w:r>
      <w:r w:rsidR="00937E68" w:rsidRPr="001E71DF">
        <w:rPr>
          <w:rFonts w:ascii="Times New Roman" w:hAnsi="Times New Roman" w:cs="Times New Roman"/>
          <w:bCs/>
          <w:kern w:val="28"/>
          <w:sz w:val="28"/>
          <w:szCs w:val="28"/>
        </w:rPr>
        <w:t>, для последующей организации семинара по данному вопросу с привлечением краевых специалистов. В рамках создания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условий для развития малого и среднего предпринимательства</w:t>
      </w:r>
      <w:r w:rsidR="00937E68" w:rsidRPr="001E71DF">
        <w:rPr>
          <w:rFonts w:ascii="Times New Roman" w:hAnsi="Times New Roman" w:cs="Times New Roman"/>
          <w:bCs/>
          <w:kern w:val="28"/>
          <w:sz w:val="28"/>
          <w:szCs w:val="28"/>
        </w:rPr>
        <w:t>, как уже говорилось выше, администрация содействовала в открытии парикмахерской на территории села Линёво Озеро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; </w:t>
      </w:r>
      <w:r w:rsidR="00937E68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D22C2F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12) 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организаци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>и и осуществления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мероприятий по работе с детьми и молодежью</w:t>
      </w:r>
      <w:r w:rsidR="00D22C2F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базе домов культуры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>организованы и работают кружки различного направления, во время проведения массовых праздников дети и молодежь задействуются в концертных программах и спортивных мероприятиях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="00B04092" w:rsidRPr="001E71DF">
        <w:rPr>
          <w:rFonts w:ascii="Times New Roman" w:hAnsi="Times New Roman" w:cs="Times New Roman"/>
          <w:bCs/>
          <w:kern w:val="28"/>
          <w:sz w:val="28"/>
          <w:szCs w:val="28"/>
        </w:rPr>
        <w:t>большая часть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работы с детьми </w:t>
      </w:r>
      <w:r w:rsidR="00B04092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селах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>осуществляется</w:t>
      </w:r>
      <w:r w:rsidR="00B04092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5493A" w:rsidRPr="001E71DF">
        <w:rPr>
          <w:rFonts w:ascii="Times New Roman" w:hAnsi="Times New Roman" w:cs="Times New Roman"/>
          <w:bCs/>
          <w:kern w:val="28"/>
          <w:sz w:val="28"/>
          <w:szCs w:val="28"/>
        </w:rPr>
        <w:t>нашими образовательными учреждениями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; </w:t>
      </w:r>
    </w:p>
    <w:p w:rsidR="00EB2989" w:rsidRPr="001E71DF" w:rsidRDefault="00EB2989" w:rsidP="00EB298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13) 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рамках оказания </w:t>
      </w:r>
      <w:r w:rsidRPr="001E71DF">
        <w:rPr>
          <w:rFonts w:ascii="Times New Roman" w:hAnsi="Times New Roman" w:cs="Times New Roman"/>
          <w:bCs/>
          <w:kern w:val="28"/>
          <w:sz w:val="28"/>
          <w:szCs w:val="28"/>
        </w:rPr>
        <w:t>поддержки гражданам и их объединениям, участвующим в охране общественного порядка</w:t>
      </w:r>
      <w:r w:rsidR="00A272C6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мероприятия не проводились, поскольку на территории поселения таких объединений не создано, население принимать участие в </w:t>
      </w:r>
      <w:r w:rsidR="0085458D" w:rsidRPr="001E71D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охране общественного порядка не соглашается. </w:t>
      </w:r>
    </w:p>
    <w:p w:rsidR="00134FE8" w:rsidRPr="001E71DF" w:rsidRDefault="006C2249" w:rsidP="00134FE8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</w:t>
      </w:r>
      <w:r w:rsidR="00EB2989" w:rsidRPr="001E71DF">
        <w:rPr>
          <w:bCs/>
          <w:kern w:val="28"/>
          <w:sz w:val="28"/>
          <w:szCs w:val="28"/>
        </w:rPr>
        <w:t xml:space="preserve"> 2018 году</w:t>
      </w:r>
      <w:r w:rsidRPr="001E71DF">
        <w:rPr>
          <w:bCs/>
          <w:kern w:val="28"/>
          <w:sz w:val="28"/>
          <w:szCs w:val="28"/>
        </w:rPr>
        <w:t xml:space="preserve"> на уровень сельского поселения</w:t>
      </w:r>
      <w:r w:rsidR="00EB2989" w:rsidRPr="001E71DF"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«Линёво-Озёрское» было передано </w:t>
      </w:r>
      <w:r w:rsidR="00E826EA" w:rsidRPr="001E71DF">
        <w:rPr>
          <w:bCs/>
          <w:kern w:val="28"/>
          <w:sz w:val="28"/>
          <w:szCs w:val="28"/>
        </w:rPr>
        <w:t>девять</w:t>
      </w:r>
      <w:r w:rsidR="00EB2989" w:rsidRPr="001E71DF"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полномочий </w:t>
      </w:r>
      <w:r w:rsidR="00EB2989" w:rsidRPr="001E71DF">
        <w:rPr>
          <w:bCs/>
          <w:kern w:val="28"/>
          <w:sz w:val="28"/>
          <w:szCs w:val="28"/>
        </w:rPr>
        <w:t>муниципального района «Хилокский район»</w:t>
      </w:r>
      <w:r w:rsidR="00E648DE" w:rsidRPr="001E71DF">
        <w:rPr>
          <w:bCs/>
          <w:kern w:val="28"/>
          <w:sz w:val="28"/>
          <w:szCs w:val="28"/>
        </w:rPr>
        <w:t>, с целью решения этих вопросов было выполнено следующее</w:t>
      </w:r>
      <w:r w:rsidR="00EB2989" w:rsidRPr="001E71DF">
        <w:rPr>
          <w:bCs/>
          <w:kern w:val="28"/>
          <w:sz w:val="28"/>
          <w:szCs w:val="28"/>
        </w:rPr>
        <w:t xml:space="preserve">: </w:t>
      </w:r>
    </w:p>
    <w:p w:rsidR="00E648DE" w:rsidRPr="001E71DF" w:rsidRDefault="00E648DE" w:rsidP="00A816AE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1) </w:t>
      </w:r>
      <w:bookmarkStart w:id="1" w:name="dst101249"/>
      <w:bookmarkStart w:id="2" w:name="dst101250"/>
      <w:bookmarkEnd w:id="1"/>
      <w:bookmarkEnd w:id="2"/>
      <w:r w:rsidRPr="001E71DF">
        <w:rPr>
          <w:bCs/>
          <w:kern w:val="28"/>
          <w:sz w:val="28"/>
          <w:szCs w:val="28"/>
        </w:rPr>
        <w:t xml:space="preserve">в рамках </w:t>
      </w:r>
      <w:r w:rsidRPr="001E71DF">
        <w:rPr>
          <w:sz w:val="28"/>
          <w:szCs w:val="28"/>
        </w:rPr>
        <w:t>обеспечения</w:t>
      </w:r>
      <w:r w:rsidR="00134FE8" w:rsidRPr="001E71DF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</w:t>
      </w:r>
      <w:r w:rsidR="00A816AE" w:rsidRPr="001E71DF">
        <w:rPr>
          <w:sz w:val="28"/>
          <w:szCs w:val="28"/>
        </w:rPr>
        <w:t>,</w:t>
      </w:r>
      <w:r w:rsidRPr="001E71DF">
        <w:rPr>
          <w:sz w:val="28"/>
          <w:szCs w:val="28"/>
        </w:rPr>
        <w:t xml:space="preserve"> с уровня района переданы полномочия по </w:t>
      </w:r>
      <w:r w:rsidR="00A816AE" w:rsidRPr="001E71DF">
        <w:rPr>
          <w:sz w:val="28"/>
          <w:szCs w:val="28"/>
        </w:rPr>
        <w:t xml:space="preserve">оформлению договоров социального найма, постановке на учет лиц, нуждающихся в жилых помещениях. </w:t>
      </w:r>
      <w:r w:rsidRPr="001E71DF">
        <w:rPr>
          <w:bCs/>
          <w:kern w:val="28"/>
          <w:sz w:val="28"/>
          <w:szCs w:val="28"/>
        </w:rPr>
        <w:t xml:space="preserve">В 2018 году 6 семей улучшили жилищные условия, на очереди на улучшение жилищных условий стоит 16 граждан. Подготовлено 17 пакетов  документов на приватизацию жилого фонда. Заключено 20 договоров социального найма жилого помещения. </w:t>
      </w:r>
      <w:r w:rsidR="00A816AE" w:rsidRPr="001E71DF">
        <w:rPr>
          <w:bCs/>
          <w:kern w:val="28"/>
          <w:sz w:val="28"/>
          <w:szCs w:val="28"/>
        </w:rPr>
        <w:t>Годовое финансирование указанного полномочия составило 2 тыс. руб.;</w:t>
      </w:r>
    </w:p>
    <w:p w:rsidR="00A46EBB" w:rsidRPr="001E71DF" w:rsidRDefault="00A816AE" w:rsidP="00A46EBB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2) </w:t>
      </w:r>
      <w:bookmarkStart w:id="3" w:name="dst100122"/>
      <w:bookmarkStart w:id="4" w:name="dst54"/>
      <w:bookmarkStart w:id="5" w:name="dst100123"/>
      <w:bookmarkEnd w:id="3"/>
      <w:bookmarkEnd w:id="4"/>
      <w:bookmarkEnd w:id="5"/>
      <w:r w:rsidRPr="001E71DF">
        <w:rPr>
          <w:sz w:val="28"/>
          <w:szCs w:val="28"/>
        </w:rPr>
        <w:t>в рамках</w:t>
      </w:r>
      <w:r w:rsidR="00134FE8" w:rsidRPr="001E71DF">
        <w:rPr>
          <w:sz w:val="28"/>
          <w:szCs w:val="28"/>
        </w:rPr>
        <w:t xml:space="preserve"> участи</w:t>
      </w:r>
      <w:r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 w:rsidR="00B04092" w:rsidRPr="001E71DF">
        <w:rPr>
          <w:sz w:val="28"/>
          <w:szCs w:val="28"/>
        </w:rPr>
        <w:t>,</w:t>
      </w:r>
      <w:r w:rsidR="002937D8" w:rsidRPr="001E71DF">
        <w:rPr>
          <w:sz w:val="28"/>
          <w:szCs w:val="28"/>
        </w:rPr>
        <w:t xml:space="preserve"> в пожароопасный период </w:t>
      </w:r>
      <w:r w:rsidR="00612A29" w:rsidRPr="001E71DF">
        <w:rPr>
          <w:sz w:val="28"/>
          <w:szCs w:val="28"/>
        </w:rPr>
        <w:t xml:space="preserve">было организовано патрулирование населенных пунктов, с целью своевременного выявления очагов возгорания, информирование населения о пожароопасной обстановке, проводились профилактические мероприятия с населением. В период наводнения </w:t>
      </w:r>
      <w:r w:rsidR="00A46EBB" w:rsidRPr="001E71DF">
        <w:rPr>
          <w:sz w:val="28"/>
          <w:szCs w:val="28"/>
        </w:rPr>
        <w:t xml:space="preserve">(в июне-июле месяце) </w:t>
      </w:r>
      <w:r w:rsidR="00612A29" w:rsidRPr="001E71DF">
        <w:rPr>
          <w:sz w:val="28"/>
          <w:szCs w:val="28"/>
        </w:rPr>
        <w:t>регулярно проводился мониторинг уровня рек</w:t>
      </w:r>
      <w:r w:rsidR="00A46EBB" w:rsidRPr="001E71DF">
        <w:rPr>
          <w:sz w:val="28"/>
          <w:szCs w:val="28"/>
        </w:rPr>
        <w:t xml:space="preserve">. </w:t>
      </w:r>
      <w:r w:rsidR="00612A29" w:rsidRPr="001E71DF">
        <w:rPr>
          <w:sz w:val="28"/>
          <w:szCs w:val="28"/>
        </w:rPr>
        <w:t xml:space="preserve"> </w:t>
      </w:r>
      <w:r w:rsidR="00A46EBB" w:rsidRPr="001E71DF">
        <w:rPr>
          <w:sz w:val="28"/>
          <w:szCs w:val="28"/>
        </w:rPr>
        <w:t xml:space="preserve">В селе Гыршелун в июле был проведен сход граждан по угрозе подтопления населенного пункта. </w:t>
      </w:r>
      <w:r w:rsidR="00A46EBB" w:rsidRPr="001E71DF">
        <w:rPr>
          <w:bCs/>
          <w:kern w:val="28"/>
          <w:sz w:val="28"/>
          <w:szCs w:val="28"/>
        </w:rPr>
        <w:t>Годовое финансирование указанного полномочия составило 5 тыс. руб.</w:t>
      </w:r>
      <w:r w:rsidR="00A46EBB" w:rsidRPr="001E71DF">
        <w:rPr>
          <w:sz w:val="28"/>
          <w:szCs w:val="28"/>
        </w:rPr>
        <w:t xml:space="preserve">;   </w:t>
      </w:r>
    </w:p>
    <w:p w:rsidR="00134FE8" w:rsidRPr="001E71DF" w:rsidRDefault="004849A3" w:rsidP="00134FE8">
      <w:pPr>
        <w:ind w:firstLine="851"/>
        <w:jc w:val="both"/>
        <w:rPr>
          <w:sz w:val="28"/>
          <w:szCs w:val="28"/>
        </w:rPr>
      </w:pPr>
      <w:bookmarkStart w:id="6" w:name="dst100124"/>
      <w:bookmarkStart w:id="7" w:name="dst101096"/>
      <w:bookmarkEnd w:id="6"/>
      <w:bookmarkEnd w:id="7"/>
      <w:r w:rsidRPr="001E71DF">
        <w:rPr>
          <w:sz w:val="28"/>
          <w:szCs w:val="28"/>
        </w:rPr>
        <w:t xml:space="preserve">3) в рамках </w:t>
      </w:r>
      <w:r w:rsidR="00134FE8" w:rsidRPr="001E71DF">
        <w:rPr>
          <w:sz w:val="28"/>
          <w:szCs w:val="28"/>
        </w:rPr>
        <w:t>организаци</w:t>
      </w:r>
      <w:r w:rsidRPr="001E71DF">
        <w:rPr>
          <w:sz w:val="28"/>
          <w:szCs w:val="28"/>
        </w:rPr>
        <w:t>и</w:t>
      </w:r>
      <w:r w:rsidR="00134FE8" w:rsidRPr="001E71DF">
        <w:rPr>
          <w:sz w:val="28"/>
          <w:szCs w:val="28"/>
        </w:rPr>
        <w:t xml:space="preserve"> библиотечного обслуж</w:t>
      </w:r>
      <w:r w:rsidRPr="001E71DF">
        <w:rPr>
          <w:sz w:val="28"/>
          <w:szCs w:val="28"/>
        </w:rPr>
        <w:t>ивания населения, комплектования и обеспечения</w:t>
      </w:r>
      <w:r w:rsidR="00134FE8" w:rsidRPr="001E71DF">
        <w:rPr>
          <w:sz w:val="28"/>
          <w:szCs w:val="28"/>
        </w:rPr>
        <w:t xml:space="preserve"> сохранности библиотечных фондов библиотек поселения</w:t>
      </w:r>
      <w:r w:rsidRPr="001E71DF">
        <w:rPr>
          <w:sz w:val="28"/>
          <w:szCs w:val="28"/>
        </w:rPr>
        <w:t xml:space="preserve"> была профинансирована работа двух библиотек в селах. Годовое финансирование </w:t>
      </w:r>
      <w:r w:rsidRPr="001E71DF">
        <w:rPr>
          <w:bCs/>
          <w:kern w:val="28"/>
          <w:sz w:val="28"/>
          <w:szCs w:val="28"/>
        </w:rPr>
        <w:t>указанного полномочия составило 705,8 тыс. руб.</w:t>
      </w:r>
      <w:r w:rsidRPr="001E71DF">
        <w:rPr>
          <w:sz w:val="28"/>
          <w:szCs w:val="28"/>
        </w:rPr>
        <w:t xml:space="preserve">;   </w:t>
      </w:r>
    </w:p>
    <w:p w:rsidR="00134FE8" w:rsidRPr="001E71DF" w:rsidRDefault="00A44C10" w:rsidP="00134FE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4) </w:t>
      </w:r>
      <w:bookmarkStart w:id="8" w:name="dst100127"/>
      <w:bookmarkStart w:id="9" w:name="dst280"/>
      <w:bookmarkEnd w:id="8"/>
      <w:bookmarkEnd w:id="9"/>
      <w:r w:rsidRPr="001E71DF">
        <w:rPr>
          <w:sz w:val="28"/>
          <w:szCs w:val="28"/>
        </w:rPr>
        <w:t xml:space="preserve">в рамках </w:t>
      </w:r>
      <w:r w:rsidR="00134FE8" w:rsidRPr="001E71DF">
        <w:rPr>
          <w:sz w:val="28"/>
          <w:szCs w:val="28"/>
        </w:rPr>
        <w:t>создани</w:t>
      </w:r>
      <w:r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1E71DF">
        <w:rPr>
          <w:sz w:val="28"/>
          <w:szCs w:val="28"/>
        </w:rPr>
        <w:t xml:space="preserve"> </w:t>
      </w:r>
      <w:r w:rsidR="00D164CC" w:rsidRPr="001E71DF">
        <w:rPr>
          <w:sz w:val="28"/>
          <w:szCs w:val="28"/>
        </w:rPr>
        <w:t xml:space="preserve">дважды проводились </w:t>
      </w:r>
      <w:r w:rsidR="00D164CC" w:rsidRPr="001E71DF">
        <w:rPr>
          <w:sz w:val="28"/>
          <w:szCs w:val="28"/>
        </w:rPr>
        <w:lastRenderedPageBreak/>
        <w:t xml:space="preserve">мероприятия по очистке береговых полос водоемов, проведена акарицидная  </w:t>
      </w:r>
      <w:r w:rsidR="008E4D1B" w:rsidRPr="001E71DF">
        <w:rPr>
          <w:sz w:val="28"/>
          <w:szCs w:val="28"/>
        </w:rPr>
        <w:t xml:space="preserve">обработка пляжей в селах. Годовое финансирование </w:t>
      </w:r>
      <w:r w:rsidR="008E4D1B" w:rsidRPr="001E71DF">
        <w:rPr>
          <w:bCs/>
          <w:kern w:val="28"/>
          <w:sz w:val="28"/>
          <w:szCs w:val="28"/>
        </w:rPr>
        <w:t>указанного полномочия составило 15 тыс. руб.</w:t>
      </w:r>
      <w:r w:rsidR="008E4D1B" w:rsidRPr="001E71DF">
        <w:rPr>
          <w:sz w:val="28"/>
          <w:szCs w:val="28"/>
        </w:rPr>
        <w:t>;</w:t>
      </w:r>
    </w:p>
    <w:p w:rsidR="008E4D1B" w:rsidRPr="001E71DF" w:rsidRDefault="008E4D1B" w:rsidP="00134FE8">
      <w:pPr>
        <w:ind w:firstLine="851"/>
        <w:jc w:val="both"/>
        <w:rPr>
          <w:sz w:val="28"/>
          <w:szCs w:val="28"/>
        </w:rPr>
      </w:pPr>
      <w:bookmarkStart w:id="10" w:name="dst75"/>
      <w:bookmarkStart w:id="11" w:name="dst666"/>
      <w:bookmarkEnd w:id="10"/>
      <w:bookmarkEnd w:id="11"/>
      <w:r w:rsidRPr="001E71DF">
        <w:rPr>
          <w:sz w:val="28"/>
          <w:szCs w:val="28"/>
        </w:rPr>
        <w:t>5) в рамках участия</w:t>
      </w:r>
      <w:r w:rsidR="00134FE8" w:rsidRPr="001E71DF">
        <w:rPr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Pr="001E71DF">
        <w:rPr>
          <w:sz w:val="28"/>
          <w:szCs w:val="28"/>
        </w:rPr>
        <w:t xml:space="preserve"> регулярно производился вывоз мусора, собранного в местах общего пользования. Годовое финансирование </w:t>
      </w:r>
      <w:r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="00B04092" w:rsidRPr="001E71DF">
        <w:rPr>
          <w:bCs/>
          <w:kern w:val="28"/>
          <w:sz w:val="28"/>
          <w:szCs w:val="28"/>
        </w:rPr>
        <w:t xml:space="preserve">                </w:t>
      </w:r>
      <w:r w:rsidRPr="001E71DF">
        <w:rPr>
          <w:bCs/>
          <w:kern w:val="28"/>
          <w:sz w:val="28"/>
          <w:szCs w:val="28"/>
        </w:rPr>
        <w:t>15 тыс. руб.</w:t>
      </w:r>
      <w:r w:rsidRPr="001E71DF">
        <w:rPr>
          <w:sz w:val="28"/>
          <w:szCs w:val="28"/>
        </w:rPr>
        <w:t>;</w:t>
      </w:r>
    </w:p>
    <w:p w:rsidR="00E826EA" w:rsidRPr="001E71DF" w:rsidRDefault="008E4D1B" w:rsidP="00E826EA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6) в рамках </w:t>
      </w:r>
      <w:bookmarkStart w:id="12" w:name="dst301"/>
      <w:bookmarkStart w:id="13" w:name="dst374"/>
      <w:bookmarkStart w:id="14" w:name="dst100980"/>
      <w:bookmarkStart w:id="15" w:name="dst286"/>
      <w:bookmarkEnd w:id="12"/>
      <w:bookmarkEnd w:id="13"/>
      <w:bookmarkEnd w:id="14"/>
      <w:bookmarkEnd w:id="15"/>
      <w:r w:rsidR="00134FE8" w:rsidRPr="001E71DF">
        <w:rPr>
          <w:sz w:val="28"/>
          <w:szCs w:val="28"/>
        </w:rPr>
        <w:t>осуществлени</w:t>
      </w:r>
      <w:r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мер по противодействию коррупции в границах поселения</w:t>
      </w:r>
      <w:r w:rsidRPr="001E71DF">
        <w:rPr>
          <w:sz w:val="28"/>
          <w:szCs w:val="28"/>
        </w:rPr>
        <w:t xml:space="preserve">, администрацией была </w:t>
      </w:r>
      <w:r w:rsidR="00FC7F0D" w:rsidRPr="001E71DF">
        <w:rPr>
          <w:sz w:val="28"/>
          <w:szCs w:val="28"/>
        </w:rPr>
        <w:t>оказана</w:t>
      </w:r>
      <w:r w:rsidRPr="001E71DF">
        <w:rPr>
          <w:sz w:val="28"/>
          <w:szCs w:val="28"/>
        </w:rPr>
        <w:t xml:space="preserve"> практическ</w:t>
      </w:r>
      <w:r w:rsidR="00FC7F0D" w:rsidRPr="001E71DF">
        <w:rPr>
          <w:sz w:val="28"/>
          <w:szCs w:val="28"/>
        </w:rPr>
        <w:t>ая помощь</w:t>
      </w:r>
      <w:r w:rsidRPr="001E71DF">
        <w:rPr>
          <w:sz w:val="28"/>
          <w:szCs w:val="28"/>
        </w:rPr>
        <w:t xml:space="preserve"> по заполнению сведений о доходах, расходах, об имуществе и обязательствах имущественного характера лицам, замещающим муниципальные должности в сельском поселении «Линёво-Озёрское»</w:t>
      </w:r>
      <w:r w:rsidR="00FC7F0D" w:rsidRPr="001E71DF">
        <w:rPr>
          <w:sz w:val="28"/>
          <w:szCs w:val="28"/>
        </w:rPr>
        <w:t xml:space="preserve">, указанные сведения направлены Губернатору Забайкальского края. Обеспечено размещение указанных сведений на сайте муниципального образования. Проводится профилактическая работа по противодействию коррупции. Годовое финансирование указанного полномочия составило </w:t>
      </w:r>
      <w:r w:rsidR="00EB6767" w:rsidRPr="001E71DF">
        <w:rPr>
          <w:sz w:val="28"/>
          <w:szCs w:val="28"/>
        </w:rPr>
        <w:t>1</w:t>
      </w:r>
      <w:r w:rsidR="00FC7F0D" w:rsidRPr="001E71DF">
        <w:rPr>
          <w:sz w:val="28"/>
          <w:szCs w:val="28"/>
        </w:rPr>
        <w:t xml:space="preserve"> тыс. руб.;</w:t>
      </w:r>
    </w:p>
    <w:p w:rsidR="00E826EA" w:rsidRPr="001E71DF" w:rsidRDefault="00E826EA" w:rsidP="00E826EA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7) в рамках организации ритуальных услуг и содержания мест захоронений проведены мероприятия по очистке </w:t>
      </w:r>
      <w:r w:rsidR="00CA3176" w:rsidRPr="001E71DF">
        <w:rPr>
          <w:sz w:val="28"/>
          <w:szCs w:val="28"/>
        </w:rPr>
        <w:t xml:space="preserve">и вывозке мусора с </w:t>
      </w:r>
      <w:r w:rsidRPr="001E71DF">
        <w:rPr>
          <w:sz w:val="28"/>
          <w:szCs w:val="28"/>
        </w:rPr>
        <w:t>трех кладбищ</w:t>
      </w:r>
      <w:r w:rsidR="00761280" w:rsidRPr="001E71DF">
        <w:rPr>
          <w:sz w:val="28"/>
          <w:szCs w:val="28"/>
        </w:rPr>
        <w:t xml:space="preserve">. Годовое финансирование </w:t>
      </w:r>
      <w:r w:rsidR="00761280"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="00CA3176" w:rsidRPr="001E71DF">
        <w:rPr>
          <w:bCs/>
          <w:kern w:val="28"/>
          <w:sz w:val="28"/>
          <w:szCs w:val="28"/>
        </w:rPr>
        <w:t xml:space="preserve">                      30</w:t>
      </w:r>
      <w:r w:rsidR="00761280" w:rsidRPr="001E71DF">
        <w:rPr>
          <w:bCs/>
          <w:kern w:val="28"/>
          <w:sz w:val="28"/>
          <w:szCs w:val="28"/>
        </w:rPr>
        <w:t xml:space="preserve"> тыс. руб.</w:t>
      </w:r>
      <w:r w:rsidR="00761280" w:rsidRPr="001E71DF">
        <w:rPr>
          <w:sz w:val="28"/>
          <w:szCs w:val="28"/>
        </w:rPr>
        <w:t>;</w:t>
      </w:r>
    </w:p>
    <w:p w:rsidR="00EB6767" w:rsidRPr="001E71DF" w:rsidRDefault="00E826EA" w:rsidP="00134FE8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>8</w:t>
      </w:r>
      <w:r w:rsidR="00EB6767" w:rsidRPr="001E71DF">
        <w:rPr>
          <w:sz w:val="28"/>
          <w:szCs w:val="28"/>
        </w:rPr>
        <w:t>) в рамках сохранения</w:t>
      </w:r>
      <w:r w:rsidR="00134FE8" w:rsidRPr="001E71DF">
        <w:rPr>
          <w:sz w:val="28"/>
          <w:szCs w:val="28"/>
        </w:rPr>
        <w:t>, использовани</w:t>
      </w:r>
      <w:r w:rsidR="00EB6767" w:rsidRPr="001E71DF">
        <w:rPr>
          <w:sz w:val="28"/>
          <w:szCs w:val="28"/>
        </w:rPr>
        <w:t>я</w:t>
      </w:r>
      <w:r w:rsidR="00134FE8" w:rsidRPr="001E71DF">
        <w:rPr>
          <w:sz w:val="28"/>
          <w:szCs w:val="28"/>
        </w:rPr>
        <w:t xml:space="preserve"> и популяризаци</w:t>
      </w:r>
      <w:r w:rsidR="00EB6767" w:rsidRPr="001E71DF">
        <w:rPr>
          <w:sz w:val="28"/>
          <w:szCs w:val="28"/>
        </w:rPr>
        <w:t>и</w:t>
      </w:r>
      <w:r w:rsidR="00134FE8" w:rsidRPr="001E71DF">
        <w:rPr>
          <w:sz w:val="28"/>
          <w:szCs w:val="28"/>
        </w:rPr>
        <w:t xml:space="preserve"> объектов культурного наследия (памятников истории и культуры)</w:t>
      </w:r>
      <w:r w:rsidR="00EB6767" w:rsidRPr="001E71DF">
        <w:rPr>
          <w:sz w:val="28"/>
          <w:szCs w:val="28"/>
        </w:rPr>
        <w:t xml:space="preserve"> </w:t>
      </w:r>
      <w:r w:rsidR="001B6ECD" w:rsidRPr="001E71DF">
        <w:rPr>
          <w:sz w:val="28"/>
          <w:szCs w:val="28"/>
        </w:rPr>
        <w:t>был произведен косметический ремонт памятника по ул. Калинина в с. Линёво Озеро и окраска его ограждения, произведена замена баннера за памятником в селе Гыршелун</w:t>
      </w:r>
      <w:r w:rsidRPr="001E71DF">
        <w:rPr>
          <w:sz w:val="28"/>
          <w:szCs w:val="28"/>
        </w:rPr>
        <w:t xml:space="preserve">. Годовое финансирование </w:t>
      </w:r>
      <w:r w:rsidRPr="001E71DF">
        <w:rPr>
          <w:bCs/>
          <w:kern w:val="28"/>
          <w:sz w:val="28"/>
          <w:szCs w:val="28"/>
        </w:rPr>
        <w:t>указанного полномочия составило 9,5 тыс. руб.</w:t>
      </w:r>
      <w:r w:rsidRPr="001E71DF">
        <w:rPr>
          <w:sz w:val="28"/>
          <w:szCs w:val="28"/>
        </w:rPr>
        <w:t>;</w:t>
      </w:r>
    </w:p>
    <w:p w:rsidR="00773824" w:rsidRPr="001E71DF" w:rsidRDefault="00E826EA" w:rsidP="00773824">
      <w:pPr>
        <w:ind w:firstLine="851"/>
        <w:jc w:val="both"/>
        <w:rPr>
          <w:bCs/>
          <w:kern w:val="28"/>
          <w:sz w:val="28"/>
          <w:szCs w:val="28"/>
        </w:rPr>
      </w:pPr>
      <w:r w:rsidRPr="001E71DF">
        <w:rPr>
          <w:sz w:val="28"/>
          <w:szCs w:val="28"/>
        </w:rPr>
        <w:t xml:space="preserve">9) </w:t>
      </w:r>
      <w:r w:rsidR="00773824" w:rsidRPr="001E71DF">
        <w:rPr>
          <w:sz w:val="28"/>
          <w:szCs w:val="28"/>
        </w:rPr>
        <w:t xml:space="preserve">в рамках реализации мероприятий по </w:t>
      </w:r>
      <w:r w:rsidR="00405E00" w:rsidRPr="001E71DF">
        <w:rPr>
          <w:sz w:val="28"/>
          <w:szCs w:val="28"/>
        </w:rPr>
        <w:t>дорожн</w:t>
      </w:r>
      <w:r w:rsidR="00773824" w:rsidRPr="001E71DF">
        <w:rPr>
          <w:sz w:val="28"/>
          <w:szCs w:val="28"/>
        </w:rPr>
        <w:t>ой</w:t>
      </w:r>
      <w:r w:rsidR="00405E00" w:rsidRPr="001E71DF">
        <w:rPr>
          <w:sz w:val="28"/>
          <w:szCs w:val="28"/>
        </w:rPr>
        <w:t xml:space="preserve"> деятельност</w:t>
      </w:r>
      <w:r w:rsidR="00773824" w:rsidRPr="001E71DF">
        <w:rPr>
          <w:sz w:val="28"/>
          <w:szCs w:val="28"/>
        </w:rPr>
        <w:t>и</w:t>
      </w:r>
      <w:r w:rsidR="00405E00" w:rsidRPr="001E71DF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</w:t>
      </w:r>
      <w:r w:rsidR="001C60BE" w:rsidRPr="001E71DF">
        <w:rPr>
          <w:sz w:val="28"/>
          <w:szCs w:val="28"/>
        </w:rPr>
        <w:t xml:space="preserve"> были составлены дефектные ведомости и сметы на ремонт дорог, установку дорожных знаков, устройство искусственных неровностей</w:t>
      </w:r>
      <w:r w:rsidR="00DB308C" w:rsidRPr="001E71DF">
        <w:rPr>
          <w:sz w:val="28"/>
          <w:szCs w:val="28"/>
        </w:rPr>
        <w:t>, устройство ограждений пешеходных переходов</w:t>
      </w:r>
      <w:r w:rsidR="001C60BE" w:rsidRPr="001E71DF">
        <w:rPr>
          <w:sz w:val="28"/>
          <w:szCs w:val="28"/>
        </w:rPr>
        <w:t xml:space="preserve">. </w:t>
      </w:r>
      <w:r w:rsidR="00773824" w:rsidRPr="001E71DF">
        <w:rPr>
          <w:bCs/>
          <w:kern w:val="28"/>
          <w:sz w:val="28"/>
          <w:szCs w:val="28"/>
        </w:rPr>
        <w:t xml:space="preserve">Неудачным </w:t>
      </w:r>
      <w:r w:rsidR="001C60BE" w:rsidRPr="001E71DF">
        <w:rPr>
          <w:bCs/>
          <w:kern w:val="28"/>
          <w:sz w:val="28"/>
          <w:szCs w:val="28"/>
        </w:rPr>
        <w:t>стал</w:t>
      </w:r>
      <w:r w:rsidR="00773824" w:rsidRPr="001E71DF">
        <w:rPr>
          <w:bCs/>
          <w:kern w:val="28"/>
          <w:sz w:val="28"/>
          <w:szCs w:val="28"/>
        </w:rPr>
        <w:t xml:space="preserve"> опыт по объявлению конкурсных процедур на использование средств дорожного фонда. Из-за смены глав в течение года – дважды, пришлось менять все электронные подписи, вносить изменения в регистрационные и учредительные документы, что заняло значительное время. В результате 1 заявка была подана 15 августа, она не прошла проверку в </w:t>
      </w:r>
      <w:r w:rsidR="00773824" w:rsidRPr="001E71DF">
        <w:rPr>
          <w:sz w:val="28"/>
          <w:szCs w:val="28"/>
        </w:rPr>
        <w:t xml:space="preserve">ГКУ «Забайкальский центр государственных закупок», после устранения замечаний заявка была повторно направлена 18 сентября, но была отклонена </w:t>
      </w:r>
      <w:r w:rsidR="00773824" w:rsidRPr="001E71DF">
        <w:rPr>
          <w:bCs/>
          <w:kern w:val="28"/>
          <w:sz w:val="28"/>
          <w:szCs w:val="28"/>
        </w:rPr>
        <w:t xml:space="preserve"> </w:t>
      </w:r>
      <w:r w:rsidR="00773824" w:rsidRPr="001E71DF">
        <w:rPr>
          <w:sz w:val="28"/>
          <w:szCs w:val="28"/>
        </w:rPr>
        <w:t xml:space="preserve">ГКУ «Забайкальский центр государственных закупок» по причине того, что заявка рассматривается ровно 10 дней, а десятый день приходится на субботу – 29 сентября, в этот день центр не работает. В третий раз заявка администрацией не подавалась, поскольку срок проведения дорожных работ выпал бы на ноябрь, когда проведение дорожных работ невозможно из-за низких температур. В сентябре-октябре путем заключения договоров на </w:t>
      </w:r>
      <w:r w:rsidR="00773824" w:rsidRPr="001E71DF">
        <w:rPr>
          <w:sz w:val="28"/>
          <w:szCs w:val="28"/>
        </w:rPr>
        <w:lastRenderedPageBreak/>
        <w:t xml:space="preserve">суммы до 100 тысяч рублей за счет средств дорожного фонда были прогрейдированы дороги в селах Гыршелун и Линёво Озеро. </w:t>
      </w:r>
      <w:r w:rsidR="001C60BE" w:rsidRPr="001E71DF">
        <w:rPr>
          <w:sz w:val="28"/>
          <w:szCs w:val="28"/>
        </w:rPr>
        <w:t xml:space="preserve">Годовое финансирование </w:t>
      </w:r>
      <w:r w:rsidR="001C60BE" w:rsidRPr="001E71DF">
        <w:rPr>
          <w:bCs/>
          <w:kern w:val="28"/>
          <w:sz w:val="28"/>
          <w:szCs w:val="28"/>
        </w:rPr>
        <w:t xml:space="preserve">указанного полномочия составило </w:t>
      </w:r>
      <w:r w:rsidR="008C491B" w:rsidRPr="001E71DF">
        <w:rPr>
          <w:bCs/>
          <w:kern w:val="28"/>
          <w:sz w:val="28"/>
          <w:szCs w:val="28"/>
        </w:rPr>
        <w:t>3028,4</w:t>
      </w:r>
      <w:r w:rsidR="001C60BE" w:rsidRPr="001E71DF">
        <w:rPr>
          <w:bCs/>
          <w:kern w:val="28"/>
          <w:sz w:val="28"/>
          <w:szCs w:val="28"/>
        </w:rPr>
        <w:t xml:space="preserve"> тыс. руб.</w:t>
      </w:r>
      <w:r w:rsidR="008C491B" w:rsidRPr="001E71DF">
        <w:rPr>
          <w:bCs/>
          <w:kern w:val="28"/>
          <w:sz w:val="28"/>
          <w:szCs w:val="28"/>
        </w:rPr>
        <w:t xml:space="preserve">, не использованы средства в размере </w:t>
      </w:r>
      <w:r w:rsidR="00B32E82" w:rsidRPr="001E71DF">
        <w:rPr>
          <w:bCs/>
          <w:kern w:val="28"/>
          <w:sz w:val="28"/>
          <w:szCs w:val="28"/>
        </w:rPr>
        <w:t xml:space="preserve">2 616,4 тыс. руб. Неиспользованные в 2018 году средства по данному полномочию район вернет нам в 2019 году.  </w:t>
      </w:r>
    </w:p>
    <w:p w:rsidR="00EF690C" w:rsidRPr="001E71DF" w:rsidRDefault="00EF690C" w:rsidP="00EF690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С целью решения вопросов местного значения </w:t>
      </w:r>
      <w:r w:rsidR="004742E2" w:rsidRPr="001E71DF">
        <w:rPr>
          <w:bCs/>
          <w:kern w:val="28"/>
          <w:sz w:val="28"/>
          <w:szCs w:val="28"/>
        </w:rPr>
        <w:t>администрацией подготовлены и утверждены 68</w:t>
      </w:r>
      <w:r w:rsidRPr="001E71DF">
        <w:rPr>
          <w:bCs/>
          <w:kern w:val="28"/>
          <w:sz w:val="28"/>
          <w:szCs w:val="28"/>
        </w:rPr>
        <w:t xml:space="preserve">  постановлений Главы сельского поселения, 5</w:t>
      </w:r>
      <w:r w:rsidR="004742E2" w:rsidRPr="001E71DF">
        <w:rPr>
          <w:bCs/>
          <w:kern w:val="28"/>
          <w:sz w:val="28"/>
          <w:szCs w:val="28"/>
        </w:rPr>
        <w:t>4</w:t>
      </w:r>
      <w:r w:rsidRPr="001E71DF">
        <w:rPr>
          <w:bCs/>
          <w:kern w:val="28"/>
          <w:sz w:val="28"/>
          <w:szCs w:val="28"/>
        </w:rPr>
        <w:t xml:space="preserve"> распоряжения по основной деятельности администрации, </w:t>
      </w:r>
      <w:r w:rsidR="004742E2" w:rsidRPr="001E71DF">
        <w:rPr>
          <w:bCs/>
          <w:kern w:val="28"/>
          <w:sz w:val="28"/>
          <w:szCs w:val="28"/>
        </w:rPr>
        <w:t>137</w:t>
      </w:r>
      <w:r w:rsidRPr="001E71DF">
        <w:rPr>
          <w:bCs/>
          <w:kern w:val="28"/>
          <w:sz w:val="28"/>
          <w:szCs w:val="28"/>
        </w:rPr>
        <w:t xml:space="preserve"> распоряжени</w:t>
      </w:r>
      <w:r w:rsidR="004742E2" w:rsidRPr="001E71DF">
        <w:rPr>
          <w:bCs/>
          <w:kern w:val="28"/>
          <w:sz w:val="28"/>
          <w:szCs w:val="28"/>
        </w:rPr>
        <w:t>й</w:t>
      </w:r>
      <w:r w:rsidRPr="001E71DF">
        <w:rPr>
          <w:bCs/>
          <w:kern w:val="28"/>
          <w:sz w:val="28"/>
          <w:szCs w:val="28"/>
        </w:rPr>
        <w:t xml:space="preserve"> по личному составу</w:t>
      </w:r>
      <w:r w:rsidR="004742E2" w:rsidRPr="001E71DF">
        <w:rPr>
          <w:bCs/>
          <w:kern w:val="28"/>
          <w:sz w:val="28"/>
          <w:szCs w:val="28"/>
        </w:rPr>
        <w:t xml:space="preserve"> (прием, увольнение, отпуска), оформлено 15</w:t>
      </w:r>
      <w:r w:rsidRPr="001E71DF">
        <w:rPr>
          <w:bCs/>
          <w:kern w:val="28"/>
          <w:sz w:val="28"/>
          <w:szCs w:val="28"/>
        </w:rPr>
        <w:t xml:space="preserve"> </w:t>
      </w:r>
      <w:r w:rsidR="009A13E2" w:rsidRPr="001E71DF">
        <w:rPr>
          <w:bCs/>
          <w:kern w:val="28"/>
          <w:sz w:val="28"/>
          <w:szCs w:val="28"/>
        </w:rPr>
        <w:t xml:space="preserve">личных </w:t>
      </w:r>
      <w:r w:rsidRPr="001E71DF">
        <w:rPr>
          <w:bCs/>
          <w:kern w:val="28"/>
          <w:sz w:val="28"/>
          <w:szCs w:val="28"/>
        </w:rPr>
        <w:t xml:space="preserve">дел </w:t>
      </w:r>
      <w:r w:rsidR="009A13E2" w:rsidRPr="001E71DF">
        <w:rPr>
          <w:bCs/>
          <w:kern w:val="28"/>
          <w:sz w:val="28"/>
          <w:szCs w:val="28"/>
        </w:rPr>
        <w:t>при приеме работников</w:t>
      </w:r>
      <w:r w:rsidRPr="001E71DF">
        <w:rPr>
          <w:bCs/>
          <w:kern w:val="28"/>
          <w:sz w:val="28"/>
          <w:szCs w:val="28"/>
        </w:rPr>
        <w:t xml:space="preserve">. </w:t>
      </w:r>
      <w:r w:rsidR="00083D19" w:rsidRPr="001E71DF">
        <w:rPr>
          <w:bCs/>
          <w:kern w:val="28"/>
          <w:sz w:val="28"/>
          <w:szCs w:val="28"/>
        </w:rPr>
        <w:t xml:space="preserve">Всего в администрацию за 2018 год поступило 606 входящих документов, которые все отработаны, по ним даны ответы, всего направлено 479 исходящих документов, из них 63 в органы прокуратуры. В 2018 году поступило 27 письменных заявлений граждан и 6 устных обращений, все они рассмотрены, на них даны ответы в установленный законом срок. Администрацией обеспечивалась правотворческая деятельность Совета сельского поселения «Линёво-Озёрское», в 2018 году подготовлено и вынесено на рассмотрение Совета 47 нормативных правовых актов (проекты решений), подготовлено 7 заседаний Совета депутатов. </w:t>
      </w:r>
      <w:r w:rsidR="00651FF4" w:rsidRPr="001E71DF">
        <w:rPr>
          <w:bCs/>
          <w:kern w:val="28"/>
          <w:sz w:val="28"/>
          <w:szCs w:val="28"/>
        </w:rPr>
        <w:t xml:space="preserve">В регистр МНПА Забайкальского края направлено 67 нормативных правовых актов. </w:t>
      </w:r>
      <w:r w:rsidR="0089365B" w:rsidRPr="001E71DF">
        <w:rPr>
          <w:bCs/>
          <w:kern w:val="28"/>
          <w:sz w:val="28"/>
          <w:szCs w:val="28"/>
        </w:rPr>
        <w:t>Специалистом, уполномоченным на совершение нотариальных действий, было совершено 123</w:t>
      </w:r>
      <w:r w:rsidRPr="001E71DF">
        <w:rPr>
          <w:bCs/>
          <w:kern w:val="28"/>
          <w:sz w:val="28"/>
          <w:szCs w:val="28"/>
        </w:rPr>
        <w:t xml:space="preserve"> нотариальных действи</w:t>
      </w:r>
      <w:r w:rsidR="0089365B" w:rsidRPr="001E71DF">
        <w:rPr>
          <w:bCs/>
          <w:kern w:val="28"/>
          <w:sz w:val="28"/>
          <w:szCs w:val="28"/>
        </w:rPr>
        <w:t xml:space="preserve">я. </w:t>
      </w:r>
      <w:r w:rsidRPr="001E71DF">
        <w:rPr>
          <w:bCs/>
          <w:kern w:val="28"/>
          <w:sz w:val="28"/>
          <w:szCs w:val="28"/>
        </w:rPr>
        <w:t xml:space="preserve">Специалистами администрации выдано </w:t>
      </w:r>
      <w:r w:rsidR="007068FB" w:rsidRPr="001E71DF">
        <w:rPr>
          <w:bCs/>
          <w:kern w:val="28"/>
          <w:sz w:val="28"/>
          <w:szCs w:val="28"/>
        </w:rPr>
        <w:t>1836</w:t>
      </w:r>
      <w:r w:rsidRPr="001E71DF">
        <w:rPr>
          <w:bCs/>
          <w:kern w:val="28"/>
          <w:sz w:val="28"/>
          <w:szCs w:val="28"/>
        </w:rPr>
        <w:t xml:space="preserve"> различных справок</w:t>
      </w:r>
      <w:r w:rsidR="00615E80" w:rsidRPr="001E71DF">
        <w:rPr>
          <w:bCs/>
          <w:kern w:val="28"/>
          <w:sz w:val="28"/>
          <w:szCs w:val="28"/>
        </w:rPr>
        <w:t xml:space="preserve"> и </w:t>
      </w:r>
      <w:r w:rsidRPr="001E71DF">
        <w:rPr>
          <w:bCs/>
          <w:kern w:val="28"/>
          <w:sz w:val="28"/>
          <w:szCs w:val="28"/>
        </w:rPr>
        <w:t xml:space="preserve">выписок </w:t>
      </w:r>
      <w:r w:rsidR="00615E80" w:rsidRPr="001E71DF">
        <w:rPr>
          <w:bCs/>
          <w:kern w:val="28"/>
          <w:sz w:val="28"/>
          <w:szCs w:val="28"/>
        </w:rPr>
        <w:t>жителям поселения</w:t>
      </w:r>
      <w:r w:rsidRPr="001E71DF">
        <w:rPr>
          <w:bCs/>
          <w:kern w:val="28"/>
          <w:sz w:val="28"/>
          <w:szCs w:val="28"/>
        </w:rPr>
        <w:t>.</w:t>
      </w:r>
    </w:p>
    <w:p w:rsidR="00D21DB2" w:rsidRPr="001E71DF" w:rsidRDefault="00D21DB2" w:rsidP="00EF690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 xml:space="preserve">Администрация исполняет отдельные государственные полномочия в части ведения </w:t>
      </w:r>
      <w:r w:rsidR="00AA4AE2" w:rsidRPr="001E71DF">
        <w:rPr>
          <w:bCs/>
          <w:kern w:val="28"/>
          <w:sz w:val="28"/>
          <w:szCs w:val="28"/>
        </w:rPr>
        <w:t xml:space="preserve">первичного </w:t>
      </w:r>
      <w:r w:rsidRPr="001E71DF">
        <w:rPr>
          <w:bCs/>
          <w:kern w:val="28"/>
          <w:sz w:val="28"/>
          <w:szCs w:val="28"/>
        </w:rPr>
        <w:t>воинского учета на территории сельского</w:t>
      </w:r>
      <w:r w:rsidR="001C4554" w:rsidRPr="001E71DF">
        <w:rPr>
          <w:bCs/>
          <w:kern w:val="28"/>
          <w:sz w:val="28"/>
          <w:szCs w:val="28"/>
        </w:rPr>
        <w:t xml:space="preserve"> поселения.</w:t>
      </w:r>
      <w:r w:rsidR="00344626" w:rsidRPr="001E71DF">
        <w:rPr>
          <w:bCs/>
          <w:kern w:val="28"/>
          <w:sz w:val="28"/>
          <w:szCs w:val="28"/>
        </w:rPr>
        <w:t xml:space="preserve"> </w:t>
      </w:r>
      <w:r w:rsidRPr="001E71DF">
        <w:rPr>
          <w:bCs/>
          <w:kern w:val="28"/>
          <w:sz w:val="28"/>
          <w:szCs w:val="28"/>
        </w:rPr>
        <w:t xml:space="preserve"> За отчетный период </w:t>
      </w:r>
      <w:r w:rsidR="00344626" w:rsidRPr="001E71DF">
        <w:rPr>
          <w:bCs/>
          <w:kern w:val="28"/>
          <w:sz w:val="28"/>
          <w:szCs w:val="28"/>
        </w:rPr>
        <w:t>п</w:t>
      </w:r>
      <w:r w:rsidRPr="001E71DF">
        <w:rPr>
          <w:bCs/>
          <w:kern w:val="28"/>
          <w:sz w:val="28"/>
          <w:szCs w:val="28"/>
        </w:rPr>
        <w:t>роводилась постановка на воинский учет и снятие с воинского учета граждан, проводилась работа по контрольному  оповещению. На воинском учете состоит</w:t>
      </w:r>
      <w:r w:rsidR="00344626" w:rsidRPr="001E71DF">
        <w:rPr>
          <w:bCs/>
          <w:kern w:val="28"/>
          <w:sz w:val="28"/>
          <w:szCs w:val="28"/>
        </w:rPr>
        <w:t xml:space="preserve"> 672 человека</w:t>
      </w:r>
      <w:r w:rsidRPr="001E71DF">
        <w:rPr>
          <w:bCs/>
          <w:kern w:val="28"/>
          <w:sz w:val="28"/>
          <w:szCs w:val="28"/>
        </w:rPr>
        <w:t>. Оповещено 32  человека</w:t>
      </w:r>
      <w:r w:rsidR="007068FB" w:rsidRPr="001E71DF">
        <w:rPr>
          <w:bCs/>
          <w:kern w:val="28"/>
          <w:sz w:val="28"/>
          <w:szCs w:val="28"/>
        </w:rPr>
        <w:t>, отправлено</w:t>
      </w:r>
      <w:r w:rsidRPr="001E71DF">
        <w:rPr>
          <w:bCs/>
          <w:kern w:val="28"/>
          <w:sz w:val="28"/>
          <w:szCs w:val="28"/>
        </w:rPr>
        <w:t xml:space="preserve"> на службу в </w:t>
      </w:r>
      <w:r w:rsidR="007068FB" w:rsidRPr="001E71DF">
        <w:rPr>
          <w:bCs/>
          <w:kern w:val="28"/>
          <w:sz w:val="28"/>
          <w:szCs w:val="28"/>
        </w:rPr>
        <w:t>вооруженные силы 4 человека</w:t>
      </w:r>
      <w:r w:rsidRPr="001E71DF">
        <w:rPr>
          <w:bCs/>
          <w:kern w:val="28"/>
          <w:sz w:val="28"/>
          <w:szCs w:val="28"/>
        </w:rPr>
        <w:t xml:space="preserve">,  </w:t>
      </w:r>
      <w:r w:rsidR="007068FB" w:rsidRPr="001E71DF">
        <w:rPr>
          <w:bCs/>
          <w:kern w:val="28"/>
          <w:sz w:val="28"/>
          <w:szCs w:val="28"/>
        </w:rPr>
        <w:t>2 человека заключили контракты на воинскую службу.</w:t>
      </w:r>
    </w:p>
    <w:p w:rsidR="0072322D" w:rsidRPr="001E71DF" w:rsidRDefault="00834CA7" w:rsidP="0072322D">
      <w:pPr>
        <w:ind w:firstLine="851"/>
        <w:jc w:val="both"/>
        <w:rPr>
          <w:sz w:val="28"/>
          <w:szCs w:val="28"/>
        </w:rPr>
      </w:pPr>
      <w:r w:rsidRPr="001E71DF">
        <w:rPr>
          <w:sz w:val="28"/>
          <w:szCs w:val="28"/>
        </w:rPr>
        <w:t>В поселении работает две организации ветеранов</w:t>
      </w:r>
      <w:r w:rsidR="00CE49C1" w:rsidRPr="001E71DF">
        <w:rPr>
          <w:sz w:val="28"/>
          <w:szCs w:val="28"/>
        </w:rPr>
        <w:t xml:space="preserve">. В селе </w:t>
      </w:r>
      <w:r w:rsidRPr="001E71DF">
        <w:rPr>
          <w:sz w:val="28"/>
          <w:szCs w:val="28"/>
        </w:rPr>
        <w:t xml:space="preserve">Линёво Озеро </w:t>
      </w:r>
      <w:r w:rsidR="00CE49C1" w:rsidRPr="001E71DF">
        <w:rPr>
          <w:sz w:val="28"/>
          <w:szCs w:val="28"/>
        </w:rPr>
        <w:t xml:space="preserve">организацию </w:t>
      </w:r>
      <w:r w:rsidRPr="001E71DF">
        <w:rPr>
          <w:sz w:val="28"/>
          <w:szCs w:val="28"/>
        </w:rPr>
        <w:t>возглавляет Елсуфьева Екатерина Григорьевна</w:t>
      </w:r>
      <w:r w:rsidR="00CE49C1" w:rsidRPr="001E71DF">
        <w:rPr>
          <w:sz w:val="28"/>
          <w:szCs w:val="28"/>
        </w:rPr>
        <w:t>, в селе Гыршелун – Ковалёва Мария Ефимовна</w:t>
      </w:r>
      <w:r w:rsidRPr="001E71DF">
        <w:rPr>
          <w:sz w:val="28"/>
          <w:szCs w:val="28"/>
        </w:rPr>
        <w:t>.</w:t>
      </w:r>
      <w:r w:rsidR="00CE49C1" w:rsidRPr="001E71DF">
        <w:rPr>
          <w:sz w:val="28"/>
          <w:szCs w:val="28"/>
        </w:rPr>
        <w:t xml:space="preserve"> </w:t>
      </w:r>
      <w:r w:rsidR="003E3C23" w:rsidRPr="001E71DF">
        <w:rPr>
          <w:sz w:val="28"/>
          <w:szCs w:val="28"/>
        </w:rPr>
        <w:t>Эти организации работают</w:t>
      </w:r>
      <w:r w:rsidR="00CE49C1" w:rsidRPr="001E71DF">
        <w:rPr>
          <w:sz w:val="28"/>
          <w:szCs w:val="28"/>
        </w:rPr>
        <w:t xml:space="preserve">  с </w:t>
      </w:r>
      <w:r w:rsidR="0019403F" w:rsidRPr="001E71DF">
        <w:rPr>
          <w:sz w:val="28"/>
          <w:szCs w:val="28"/>
        </w:rPr>
        <w:t>пожилым населением,</w:t>
      </w:r>
      <w:r w:rsidR="003E3C23" w:rsidRPr="001E71DF">
        <w:rPr>
          <w:sz w:val="28"/>
          <w:szCs w:val="28"/>
        </w:rPr>
        <w:t xml:space="preserve"> посещают их, поздравляют с юбилеями, праздниками. Вручают подарки </w:t>
      </w:r>
      <w:r w:rsidR="00CE49C1" w:rsidRPr="001E71DF">
        <w:rPr>
          <w:sz w:val="28"/>
          <w:szCs w:val="28"/>
        </w:rPr>
        <w:t xml:space="preserve">ко дню Победы </w:t>
      </w:r>
      <w:r w:rsidR="003E3C23" w:rsidRPr="001E71DF">
        <w:rPr>
          <w:sz w:val="28"/>
          <w:szCs w:val="28"/>
        </w:rPr>
        <w:t>ветеранам войны. Организация ветеранов села Линёво Озеро</w:t>
      </w:r>
      <w:r w:rsidR="00CE49C1" w:rsidRPr="001E71DF">
        <w:rPr>
          <w:sz w:val="28"/>
          <w:szCs w:val="28"/>
        </w:rPr>
        <w:t xml:space="preserve"> </w:t>
      </w:r>
      <w:r w:rsidR="003E3C23" w:rsidRPr="001E71DF">
        <w:rPr>
          <w:sz w:val="28"/>
          <w:szCs w:val="28"/>
        </w:rPr>
        <w:t xml:space="preserve">принимает активное участие </w:t>
      </w:r>
      <w:r w:rsidR="00463739" w:rsidRPr="001E71DF">
        <w:rPr>
          <w:sz w:val="28"/>
          <w:szCs w:val="28"/>
        </w:rPr>
        <w:t xml:space="preserve">в концертах. </w:t>
      </w:r>
      <w:r w:rsidR="0072322D" w:rsidRPr="001E71DF">
        <w:rPr>
          <w:sz w:val="28"/>
          <w:szCs w:val="28"/>
        </w:rPr>
        <w:t>Группа ветеранов села Линёво Озеро</w:t>
      </w:r>
      <w:r w:rsidRPr="001E71DF">
        <w:rPr>
          <w:sz w:val="28"/>
          <w:szCs w:val="28"/>
        </w:rPr>
        <w:t xml:space="preserve"> под руководством Шестаковой Юлии Васильевны </w:t>
      </w:r>
      <w:r w:rsidR="0072322D" w:rsidRPr="001E71DF">
        <w:rPr>
          <w:sz w:val="28"/>
          <w:szCs w:val="28"/>
        </w:rPr>
        <w:t>организовала</w:t>
      </w:r>
      <w:r w:rsidRPr="001E71DF">
        <w:rPr>
          <w:sz w:val="28"/>
          <w:szCs w:val="28"/>
        </w:rPr>
        <w:t xml:space="preserve"> волонтерск</w:t>
      </w:r>
      <w:r w:rsidR="0072322D" w:rsidRPr="001E71DF">
        <w:rPr>
          <w:sz w:val="28"/>
          <w:szCs w:val="28"/>
        </w:rPr>
        <w:t>ое</w:t>
      </w:r>
      <w:r w:rsidRPr="001E71DF">
        <w:rPr>
          <w:sz w:val="28"/>
          <w:szCs w:val="28"/>
        </w:rPr>
        <w:t xml:space="preserve"> движение</w:t>
      </w:r>
      <w:r w:rsidR="0072322D" w:rsidRPr="001E71DF">
        <w:rPr>
          <w:sz w:val="28"/>
          <w:szCs w:val="28"/>
        </w:rPr>
        <w:t xml:space="preserve"> экологического направления и регулярно </w:t>
      </w:r>
      <w:r w:rsidRPr="001E71DF">
        <w:rPr>
          <w:sz w:val="28"/>
          <w:szCs w:val="28"/>
        </w:rPr>
        <w:t>убира</w:t>
      </w:r>
      <w:r w:rsidR="00685C3A" w:rsidRPr="001E71DF">
        <w:rPr>
          <w:sz w:val="28"/>
          <w:szCs w:val="28"/>
        </w:rPr>
        <w:t>е</w:t>
      </w:r>
      <w:r w:rsidRPr="001E71DF">
        <w:rPr>
          <w:sz w:val="28"/>
          <w:szCs w:val="28"/>
        </w:rPr>
        <w:t xml:space="preserve">т лесной массив в районе озера «Бутылка». </w:t>
      </w:r>
      <w:r w:rsidR="0072322D" w:rsidRPr="001E71DF">
        <w:rPr>
          <w:sz w:val="28"/>
          <w:szCs w:val="28"/>
        </w:rPr>
        <w:t xml:space="preserve">Администрацией сельского поселения в 2018 году </w:t>
      </w:r>
      <w:r w:rsidR="00591E63" w:rsidRPr="001E71DF">
        <w:rPr>
          <w:sz w:val="28"/>
          <w:szCs w:val="28"/>
        </w:rPr>
        <w:t xml:space="preserve">оказана финансовая помощь </w:t>
      </w:r>
      <w:r w:rsidR="0072322D" w:rsidRPr="001E71DF">
        <w:rPr>
          <w:sz w:val="28"/>
          <w:szCs w:val="28"/>
        </w:rPr>
        <w:t xml:space="preserve"> </w:t>
      </w:r>
      <w:r w:rsidR="00591E63" w:rsidRPr="001E71DF">
        <w:rPr>
          <w:sz w:val="28"/>
          <w:szCs w:val="28"/>
        </w:rPr>
        <w:t xml:space="preserve">этим </w:t>
      </w:r>
      <w:r w:rsidR="0072322D" w:rsidRPr="001E71DF">
        <w:rPr>
          <w:sz w:val="28"/>
          <w:szCs w:val="28"/>
        </w:rPr>
        <w:t>организаци</w:t>
      </w:r>
      <w:r w:rsidR="00591E63" w:rsidRPr="001E71DF">
        <w:rPr>
          <w:sz w:val="28"/>
          <w:szCs w:val="28"/>
        </w:rPr>
        <w:t>ям</w:t>
      </w:r>
      <w:r w:rsidR="0072322D" w:rsidRPr="001E71DF">
        <w:rPr>
          <w:sz w:val="28"/>
          <w:szCs w:val="28"/>
        </w:rPr>
        <w:t xml:space="preserve"> с целью поддержки их работы. </w:t>
      </w:r>
    </w:p>
    <w:p w:rsidR="00181EB5" w:rsidRPr="001E71DF" w:rsidRDefault="00181EB5" w:rsidP="00DB308C">
      <w:pPr>
        <w:ind w:firstLine="851"/>
        <w:jc w:val="both"/>
        <w:outlineLvl w:val="0"/>
        <w:rPr>
          <w:bCs/>
          <w:kern w:val="28"/>
          <w:sz w:val="28"/>
          <w:szCs w:val="28"/>
        </w:rPr>
      </w:pPr>
      <w:r w:rsidRPr="001E71DF">
        <w:rPr>
          <w:bCs/>
          <w:kern w:val="28"/>
          <w:sz w:val="28"/>
          <w:szCs w:val="28"/>
        </w:rPr>
        <w:t>В</w:t>
      </w:r>
      <w:r w:rsidR="00816A53" w:rsidRPr="001E71DF">
        <w:rPr>
          <w:bCs/>
          <w:kern w:val="28"/>
          <w:sz w:val="28"/>
          <w:szCs w:val="28"/>
        </w:rPr>
        <w:t xml:space="preserve"> течение отчетного</w:t>
      </w:r>
      <w:r w:rsidRPr="001E71DF">
        <w:rPr>
          <w:bCs/>
          <w:kern w:val="28"/>
          <w:sz w:val="28"/>
          <w:szCs w:val="28"/>
        </w:rPr>
        <w:t xml:space="preserve"> периода администрация тесно </w:t>
      </w:r>
      <w:r w:rsidR="00DB308C" w:rsidRPr="001E71DF">
        <w:rPr>
          <w:bCs/>
          <w:kern w:val="28"/>
          <w:sz w:val="28"/>
          <w:szCs w:val="28"/>
        </w:rPr>
        <w:t>взаимодейств</w:t>
      </w:r>
      <w:r w:rsidRPr="001E71DF">
        <w:rPr>
          <w:bCs/>
          <w:kern w:val="28"/>
          <w:sz w:val="28"/>
          <w:szCs w:val="28"/>
        </w:rPr>
        <w:t xml:space="preserve">овала </w:t>
      </w:r>
      <w:r w:rsidR="0038083B" w:rsidRPr="001E71DF">
        <w:rPr>
          <w:bCs/>
          <w:kern w:val="28"/>
          <w:sz w:val="28"/>
          <w:szCs w:val="28"/>
        </w:rPr>
        <w:t xml:space="preserve">со школами, </w:t>
      </w:r>
      <w:r w:rsidRPr="001E71DF">
        <w:rPr>
          <w:bCs/>
          <w:kern w:val="28"/>
          <w:sz w:val="28"/>
          <w:szCs w:val="28"/>
        </w:rPr>
        <w:t>с</w:t>
      </w:r>
      <w:r w:rsidR="00DB308C" w:rsidRPr="001E71DF">
        <w:rPr>
          <w:bCs/>
          <w:kern w:val="28"/>
          <w:sz w:val="28"/>
          <w:szCs w:val="28"/>
        </w:rPr>
        <w:t xml:space="preserve"> органами социальной защиты населения</w:t>
      </w:r>
      <w:r w:rsidRPr="001E71DF">
        <w:rPr>
          <w:bCs/>
          <w:kern w:val="28"/>
          <w:sz w:val="28"/>
          <w:szCs w:val="28"/>
        </w:rPr>
        <w:t>, органами опеки и попечительства муниципального района «Хилокский район», сотрудниками внутренних дел</w:t>
      </w:r>
      <w:r w:rsidR="0038083B" w:rsidRPr="001E71DF">
        <w:rPr>
          <w:bCs/>
          <w:kern w:val="28"/>
          <w:sz w:val="28"/>
          <w:szCs w:val="28"/>
        </w:rPr>
        <w:t xml:space="preserve">, </w:t>
      </w:r>
      <w:r w:rsidRPr="001E71DF">
        <w:rPr>
          <w:bCs/>
          <w:kern w:val="28"/>
          <w:sz w:val="28"/>
          <w:szCs w:val="28"/>
        </w:rPr>
        <w:t xml:space="preserve">по реализации мероприятий, направленных на защиту прав и </w:t>
      </w:r>
      <w:r w:rsidRPr="001E71DF">
        <w:rPr>
          <w:bCs/>
          <w:kern w:val="28"/>
          <w:sz w:val="28"/>
          <w:szCs w:val="28"/>
        </w:rPr>
        <w:lastRenderedPageBreak/>
        <w:t xml:space="preserve">интересов несовершеннолетних детей. В течение года </w:t>
      </w:r>
      <w:r w:rsidR="00A55CAB" w:rsidRPr="001E71DF">
        <w:rPr>
          <w:bCs/>
          <w:kern w:val="28"/>
          <w:sz w:val="28"/>
          <w:szCs w:val="28"/>
        </w:rPr>
        <w:t>регулярно проводились</w:t>
      </w:r>
      <w:r w:rsidRPr="001E71DF">
        <w:rPr>
          <w:bCs/>
          <w:kern w:val="28"/>
          <w:sz w:val="28"/>
          <w:szCs w:val="28"/>
        </w:rPr>
        <w:t xml:space="preserve"> заседания социального Совета, на которых </w:t>
      </w:r>
      <w:r w:rsidR="00A55CAB" w:rsidRPr="001E71DF">
        <w:rPr>
          <w:bCs/>
          <w:kern w:val="28"/>
          <w:sz w:val="28"/>
          <w:szCs w:val="28"/>
        </w:rPr>
        <w:t>велась</w:t>
      </w:r>
      <w:r w:rsidR="0038083B" w:rsidRPr="001E71DF">
        <w:rPr>
          <w:bCs/>
          <w:kern w:val="28"/>
          <w:sz w:val="28"/>
          <w:szCs w:val="28"/>
        </w:rPr>
        <w:t xml:space="preserve"> профилактическая работа с неблагополучными семьями. </w:t>
      </w:r>
      <w:r w:rsidR="00703612" w:rsidRPr="001E71DF">
        <w:rPr>
          <w:bCs/>
          <w:kern w:val="28"/>
          <w:sz w:val="28"/>
          <w:szCs w:val="28"/>
        </w:rPr>
        <w:t>П</w:t>
      </w:r>
      <w:r w:rsidR="0038083B" w:rsidRPr="001E71DF">
        <w:rPr>
          <w:bCs/>
          <w:kern w:val="28"/>
          <w:sz w:val="28"/>
          <w:szCs w:val="28"/>
        </w:rPr>
        <w:t>ровод</w:t>
      </w:r>
      <w:r w:rsidR="00703612" w:rsidRPr="001E71DF">
        <w:rPr>
          <w:bCs/>
          <w:kern w:val="28"/>
          <w:sz w:val="28"/>
          <w:szCs w:val="28"/>
        </w:rPr>
        <w:t>ились</w:t>
      </w:r>
      <w:r w:rsidR="0038083B" w:rsidRPr="001E71DF">
        <w:rPr>
          <w:bCs/>
          <w:kern w:val="28"/>
          <w:sz w:val="28"/>
          <w:szCs w:val="28"/>
        </w:rPr>
        <w:t xml:space="preserve"> посещения указанных семей, с целью оперативного отслеживания обстановки, и своевременного принятия мер.  </w:t>
      </w:r>
      <w:r w:rsidR="00A55CAB" w:rsidRPr="001E71DF">
        <w:rPr>
          <w:bCs/>
          <w:kern w:val="28"/>
          <w:sz w:val="28"/>
          <w:szCs w:val="28"/>
        </w:rPr>
        <w:t xml:space="preserve">СП КСК Гранит в 2018 году оказал материальную помощь в размере 5 тыс. руб., которая была распределена по малообеспеченным семьям. </w:t>
      </w:r>
      <w:r w:rsidR="00FA3D7B" w:rsidRPr="001E71DF">
        <w:rPr>
          <w:bCs/>
          <w:kern w:val="28"/>
          <w:sz w:val="28"/>
          <w:szCs w:val="28"/>
        </w:rPr>
        <w:t xml:space="preserve">Число неблагополучных семей, состоящих на учете в администрации к сожалению не снижается. Снимается одна семья с учета, </w:t>
      </w:r>
      <w:r w:rsidR="000805F9" w:rsidRPr="001E71DF">
        <w:rPr>
          <w:bCs/>
          <w:kern w:val="28"/>
          <w:sz w:val="28"/>
          <w:szCs w:val="28"/>
        </w:rPr>
        <w:t>практически сразу ставим другую</w:t>
      </w:r>
      <w:r w:rsidR="00FA3D7B" w:rsidRPr="001E71DF">
        <w:rPr>
          <w:bCs/>
          <w:kern w:val="28"/>
          <w:sz w:val="28"/>
          <w:szCs w:val="28"/>
        </w:rPr>
        <w:t xml:space="preserve">. </w:t>
      </w:r>
      <w:r w:rsidR="000805F9" w:rsidRPr="001E71DF">
        <w:rPr>
          <w:bCs/>
          <w:kern w:val="28"/>
          <w:sz w:val="28"/>
          <w:szCs w:val="28"/>
        </w:rPr>
        <w:t>Основная причина постановки семей на учет</w:t>
      </w:r>
      <w:r w:rsidR="00FA3D7B" w:rsidRPr="001E71DF">
        <w:rPr>
          <w:bCs/>
          <w:kern w:val="28"/>
          <w:sz w:val="28"/>
          <w:szCs w:val="28"/>
        </w:rPr>
        <w:t xml:space="preserve"> алкоголизаци</w:t>
      </w:r>
      <w:r w:rsidR="000805F9" w:rsidRPr="001E71DF">
        <w:rPr>
          <w:bCs/>
          <w:kern w:val="28"/>
          <w:sz w:val="28"/>
          <w:szCs w:val="28"/>
        </w:rPr>
        <w:t>я</w:t>
      </w:r>
      <w:r w:rsidR="00FA3D7B" w:rsidRPr="001E71DF">
        <w:rPr>
          <w:bCs/>
          <w:kern w:val="28"/>
          <w:sz w:val="28"/>
          <w:szCs w:val="28"/>
        </w:rPr>
        <w:t xml:space="preserve"> и асоциальны</w:t>
      </w:r>
      <w:r w:rsidR="000805F9" w:rsidRPr="001E71DF">
        <w:rPr>
          <w:bCs/>
          <w:kern w:val="28"/>
          <w:sz w:val="28"/>
          <w:szCs w:val="28"/>
        </w:rPr>
        <w:t>й</w:t>
      </w:r>
      <w:r w:rsidR="00FA3D7B" w:rsidRPr="001E71DF">
        <w:rPr>
          <w:bCs/>
          <w:kern w:val="28"/>
          <w:sz w:val="28"/>
          <w:szCs w:val="28"/>
        </w:rPr>
        <w:t xml:space="preserve"> образ жизни родителей</w:t>
      </w:r>
      <w:r w:rsidR="000805F9" w:rsidRPr="001E71DF">
        <w:rPr>
          <w:bCs/>
          <w:kern w:val="28"/>
          <w:sz w:val="28"/>
          <w:szCs w:val="28"/>
        </w:rPr>
        <w:t xml:space="preserve">. </w:t>
      </w:r>
      <w:r w:rsidR="00FA3D7B" w:rsidRPr="001E71DF">
        <w:rPr>
          <w:bCs/>
          <w:kern w:val="28"/>
          <w:sz w:val="28"/>
          <w:szCs w:val="28"/>
        </w:rPr>
        <w:t xml:space="preserve"> </w:t>
      </w:r>
    </w:p>
    <w:p w:rsidR="00581831" w:rsidRPr="001E71DF" w:rsidRDefault="00685C3A" w:rsidP="00E119CC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>Н</w:t>
      </w:r>
      <w:r w:rsidR="00E119CC" w:rsidRPr="001E71DF">
        <w:rPr>
          <w:sz w:val="28"/>
          <w:szCs w:val="28"/>
          <w:shd w:val="clear" w:color="auto" w:fill="FFFFFF"/>
        </w:rPr>
        <w:t xml:space="preserve">ерешенных вопросов </w:t>
      </w:r>
      <w:r w:rsidRPr="001E71DF">
        <w:rPr>
          <w:sz w:val="28"/>
          <w:szCs w:val="28"/>
          <w:shd w:val="clear" w:color="auto" w:fill="FFFFFF"/>
        </w:rPr>
        <w:t xml:space="preserve">остается ещё </w:t>
      </w:r>
      <w:r w:rsidR="00E119CC" w:rsidRPr="001E71DF">
        <w:rPr>
          <w:sz w:val="28"/>
          <w:szCs w:val="28"/>
          <w:shd w:val="clear" w:color="auto" w:fill="FFFFFF"/>
        </w:rPr>
        <w:t>очень много</w:t>
      </w:r>
      <w:r w:rsidRPr="001E71DF">
        <w:rPr>
          <w:sz w:val="28"/>
          <w:szCs w:val="28"/>
          <w:shd w:val="clear" w:color="auto" w:fill="FFFFFF"/>
        </w:rPr>
        <w:t xml:space="preserve">: организация сбора и вывоза твердых коммунальных отходов, устройство контейнерных площадок, ремонт дорог, </w:t>
      </w:r>
      <w:r w:rsidR="00E119CC" w:rsidRPr="001E71DF">
        <w:rPr>
          <w:sz w:val="28"/>
          <w:szCs w:val="28"/>
          <w:shd w:val="clear" w:color="auto" w:fill="FFFFFF"/>
        </w:rPr>
        <w:t>освещение улиц, ремонт клуба в селе Гыршелун,</w:t>
      </w:r>
      <w:r w:rsidR="00FE40F6" w:rsidRPr="001E71DF">
        <w:rPr>
          <w:sz w:val="28"/>
          <w:szCs w:val="28"/>
          <w:shd w:val="clear" w:color="auto" w:fill="FFFFFF"/>
        </w:rPr>
        <w:t xml:space="preserve"> строительство клуба в селе Линё</w:t>
      </w:r>
      <w:r w:rsidR="00E119CC" w:rsidRPr="001E71DF">
        <w:rPr>
          <w:sz w:val="28"/>
          <w:szCs w:val="28"/>
          <w:shd w:val="clear" w:color="auto" w:fill="FFFFFF"/>
        </w:rPr>
        <w:t xml:space="preserve">во Озеро, </w:t>
      </w:r>
      <w:r w:rsidRPr="001E71DF">
        <w:rPr>
          <w:sz w:val="28"/>
          <w:szCs w:val="28"/>
          <w:shd w:val="clear" w:color="auto" w:fill="FFFFFF"/>
        </w:rPr>
        <w:t>строительство детских и спортивных площадок</w:t>
      </w:r>
      <w:r w:rsidR="00C4098B" w:rsidRPr="001E71DF">
        <w:rPr>
          <w:sz w:val="28"/>
          <w:szCs w:val="28"/>
          <w:shd w:val="clear" w:color="auto" w:fill="FFFFFF"/>
        </w:rPr>
        <w:t xml:space="preserve"> в селах, благоустройство населенных пунктов. </w:t>
      </w:r>
    </w:p>
    <w:p w:rsidR="00685C3A" w:rsidRPr="001E71DF" w:rsidRDefault="00C4098B" w:rsidP="00E119CC">
      <w:pPr>
        <w:ind w:firstLine="851"/>
        <w:jc w:val="both"/>
        <w:rPr>
          <w:sz w:val="28"/>
          <w:szCs w:val="28"/>
          <w:shd w:val="clear" w:color="auto" w:fill="FFFFFF"/>
        </w:rPr>
      </w:pPr>
      <w:r w:rsidRPr="001E71DF">
        <w:rPr>
          <w:sz w:val="28"/>
          <w:szCs w:val="28"/>
          <w:shd w:val="clear" w:color="auto" w:fill="FFFFFF"/>
        </w:rPr>
        <w:t xml:space="preserve">Мы надеемся, что </w:t>
      </w:r>
      <w:r w:rsidR="00581831" w:rsidRPr="001E71DF">
        <w:rPr>
          <w:sz w:val="28"/>
          <w:szCs w:val="28"/>
          <w:shd w:val="clear" w:color="auto" w:fill="FFFFFF"/>
        </w:rPr>
        <w:t xml:space="preserve">в 2019 году </w:t>
      </w:r>
      <w:r w:rsidRPr="001E71DF">
        <w:rPr>
          <w:sz w:val="28"/>
          <w:szCs w:val="28"/>
          <w:shd w:val="clear" w:color="auto" w:fill="FFFFFF"/>
        </w:rPr>
        <w:t xml:space="preserve">совместными усилиями администрации, предприятий, учреждений и жителей поселения нам удастся сдвинуть с мертвой точки решение этих вопросов. </w:t>
      </w:r>
    </w:p>
    <w:p w:rsidR="00C4098B" w:rsidRPr="001E71DF" w:rsidRDefault="00C4098B" w:rsidP="00E119CC">
      <w:pPr>
        <w:ind w:firstLine="851"/>
        <w:jc w:val="both"/>
        <w:rPr>
          <w:sz w:val="28"/>
          <w:szCs w:val="28"/>
        </w:rPr>
      </w:pPr>
    </w:p>
    <w:p w:rsidR="0019575F" w:rsidRPr="001E71DF" w:rsidRDefault="00E119CC" w:rsidP="00581831">
      <w:pPr>
        <w:pStyle w:val="ad"/>
        <w:shd w:val="clear" w:color="auto" w:fill="FFFFFF"/>
        <w:suppressAutoHyphens/>
        <w:spacing w:before="0" w:beforeAutospacing="0" w:after="0" w:afterAutospacing="0"/>
        <w:jc w:val="center"/>
        <w:rPr>
          <w:b/>
        </w:rPr>
      </w:pPr>
      <w:r w:rsidRPr="001E71DF">
        <w:rPr>
          <w:b/>
          <w:bCs/>
          <w:sz w:val="28"/>
          <w:szCs w:val="28"/>
          <w:bdr w:val="none" w:sz="0" w:space="0" w:color="auto" w:frame="1"/>
        </w:rPr>
        <w:t>_______________</w:t>
      </w:r>
    </w:p>
    <w:sectPr w:rsidR="0019575F" w:rsidRPr="001E71DF" w:rsidSect="0019575F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4E" w:rsidRDefault="00EE7B4E">
      <w:r>
        <w:separator/>
      </w:r>
    </w:p>
  </w:endnote>
  <w:endnote w:type="continuationSeparator" w:id="1">
    <w:p w:rsidR="00EE7B4E" w:rsidRDefault="00EE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B1" w:rsidRDefault="00E6383D" w:rsidP="004F006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1A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43E7">
      <w:rPr>
        <w:rStyle w:val="a9"/>
        <w:noProof/>
      </w:rPr>
      <w:t>2</w:t>
    </w:r>
    <w:r>
      <w:rPr>
        <w:rStyle w:val="a9"/>
      </w:rPr>
      <w:fldChar w:fldCharType="end"/>
    </w:r>
  </w:p>
  <w:p w:rsidR="00011AB1" w:rsidRDefault="00011AB1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4E" w:rsidRDefault="00EE7B4E">
      <w:r>
        <w:separator/>
      </w:r>
    </w:p>
  </w:footnote>
  <w:footnote w:type="continuationSeparator" w:id="1">
    <w:p w:rsidR="00EE7B4E" w:rsidRDefault="00EE7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7E7"/>
    <w:rsid w:val="0000344D"/>
    <w:rsid w:val="00007A46"/>
    <w:rsid w:val="00011AB1"/>
    <w:rsid w:val="000143B9"/>
    <w:rsid w:val="0002003C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34FE8"/>
    <w:rsid w:val="001376D4"/>
    <w:rsid w:val="00151B31"/>
    <w:rsid w:val="00152B85"/>
    <w:rsid w:val="001530C6"/>
    <w:rsid w:val="00162C02"/>
    <w:rsid w:val="00167F4E"/>
    <w:rsid w:val="00181A9B"/>
    <w:rsid w:val="00181EB5"/>
    <w:rsid w:val="00187506"/>
    <w:rsid w:val="0019403F"/>
    <w:rsid w:val="0019575F"/>
    <w:rsid w:val="00195956"/>
    <w:rsid w:val="001B1D0D"/>
    <w:rsid w:val="001B6ECD"/>
    <w:rsid w:val="001C4554"/>
    <w:rsid w:val="001C60BE"/>
    <w:rsid w:val="001D2DC1"/>
    <w:rsid w:val="001E71DF"/>
    <w:rsid w:val="001F3768"/>
    <w:rsid w:val="00242A5B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E12"/>
    <w:rsid w:val="002F4CFC"/>
    <w:rsid w:val="003179C1"/>
    <w:rsid w:val="00325CE1"/>
    <w:rsid w:val="00335341"/>
    <w:rsid w:val="00340C6B"/>
    <w:rsid w:val="00344626"/>
    <w:rsid w:val="00366A64"/>
    <w:rsid w:val="00380209"/>
    <w:rsid w:val="0038083B"/>
    <w:rsid w:val="003830E9"/>
    <w:rsid w:val="00392E34"/>
    <w:rsid w:val="0039760C"/>
    <w:rsid w:val="003B7E08"/>
    <w:rsid w:val="003D72C8"/>
    <w:rsid w:val="003E3AA0"/>
    <w:rsid w:val="003E3C23"/>
    <w:rsid w:val="003F325A"/>
    <w:rsid w:val="00405E00"/>
    <w:rsid w:val="00406379"/>
    <w:rsid w:val="00417C4F"/>
    <w:rsid w:val="00422A2A"/>
    <w:rsid w:val="00431593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603BA8"/>
    <w:rsid w:val="00603BD9"/>
    <w:rsid w:val="00612A29"/>
    <w:rsid w:val="00615E80"/>
    <w:rsid w:val="00616ADC"/>
    <w:rsid w:val="00651FF4"/>
    <w:rsid w:val="00653286"/>
    <w:rsid w:val="00653B68"/>
    <w:rsid w:val="0065493A"/>
    <w:rsid w:val="00661B0E"/>
    <w:rsid w:val="006715DF"/>
    <w:rsid w:val="00685C3A"/>
    <w:rsid w:val="0069163F"/>
    <w:rsid w:val="00694725"/>
    <w:rsid w:val="006A0F38"/>
    <w:rsid w:val="006A14B3"/>
    <w:rsid w:val="006A51AB"/>
    <w:rsid w:val="006C2249"/>
    <w:rsid w:val="006E6CF8"/>
    <w:rsid w:val="00703612"/>
    <w:rsid w:val="007068FB"/>
    <w:rsid w:val="00714812"/>
    <w:rsid w:val="007211CE"/>
    <w:rsid w:val="0072322D"/>
    <w:rsid w:val="00743B05"/>
    <w:rsid w:val="0075501D"/>
    <w:rsid w:val="00761280"/>
    <w:rsid w:val="00765215"/>
    <w:rsid w:val="00773524"/>
    <w:rsid w:val="00773824"/>
    <w:rsid w:val="00776FF0"/>
    <w:rsid w:val="007839F9"/>
    <w:rsid w:val="0079376D"/>
    <w:rsid w:val="007962D9"/>
    <w:rsid w:val="007C312F"/>
    <w:rsid w:val="007C7131"/>
    <w:rsid w:val="007F669A"/>
    <w:rsid w:val="00806E0D"/>
    <w:rsid w:val="00807CD2"/>
    <w:rsid w:val="00816A53"/>
    <w:rsid w:val="00834CA7"/>
    <w:rsid w:val="00836565"/>
    <w:rsid w:val="008425A8"/>
    <w:rsid w:val="00853842"/>
    <w:rsid w:val="0085458D"/>
    <w:rsid w:val="00864BB9"/>
    <w:rsid w:val="008773A4"/>
    <w:rsid w:val="0089365B"/>
    <w:rsid w:val="008A4BDC"/>
    <w:rsid w:val="008B3018"/>
    <w:rsid w:val="008B7F0E"/>
    <w:rsid w:val="008C491B"/>
    <w:rsid w:val="008D02E8"/>
    <w:rsid w:val="008E4D1B"/>
    <w:rsid w:val="00902018"/>
    <w:rsid w:val="009208FC"/>
    <w:rsid w:val="00937E68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43E7"/>
    <w:rsid w:val="00B17763"/>
    <w:rsid w:val="00B21FAE"/>
    <w:rsid w:val="00B31C0F"/>
    <w:rsid w:val="00B32E82"/>
    <w:rsid w:val="00B3572B"/>
    <w:rsid w:val="00B43473"/>
    <w:rsid w:val="00B5098A"/>
    <w:rsid w:val="00B56B0D"/>
    <w:rsid w:val="00B77EEE"/>
    <w:rsid w:val="00B84D99"/>
    <w:rsid w:val="00B84E92"/>
    <w:rsid w:val="00B876C7"/>
    <w:rsid w:val="00BA096F"/>
    <w:rsid w:val="00BA4A8A"/>
    <w:rsid w:val="00BA7FCD"/>
    <w:rsid w:val="00BB2153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6A90"/>
    <w:rsid w:val="00CE49C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3ED5"/>
    <w:rsid w:val="00D35C83"/>
    <w:rsid w:val="00D43A62"/>
    <w:rsid w:val="00D50E2B"/>
    <w:rsid w:val="00D569A8"/>
    <w:rsid w:val="00D964A6"/>
    <w:rsid w:val="00DB308C"/>
    <w:rsid w:val="00DE58B0"/>
    <w:rsid w:val="00DF3F6A"/>
    <w:rsid w:val="00E119CC"/>
    <w:rsid w:val="00E1464B"/>
    <w:rsid w:val="00E219F9"/>
    <w:rsid w:val="00E224A4"/>
    <w:rsid w:val="00E55A9C"/>
    <w:rsid w:val="00E56155"/>
    <w:rsid w:val="00E6383D"/>
    <w:rsid w:val="00E648DE"/>
    <w:rsid w:val="00E730A1"/>
    <w:rsid w:val="00E826EA"/>
    <w:rsid w:val="00E958A6"/>
    <w:rsid w:val="00EA60D8"/>
    <w:rsid w:val="00EB2023"/>
    <w:rsid w:val="00EB2989"/>
    <w:rsid w:val="00EB6767"/>
    <w:rsid w:val="00EB7444"/>
    <w:rsid w:val="00EC20BD"/>
    <w:rsid w:val="00ED43FB"/>
    <w:rsid w:val="00EE7B4E"/>
    <w:rsid w:val="00EF690C"/>
    <w:rsid w:val="00EF727F"/>
    <w:rsid w:val="00F1054D"/>
    <w:rsid w:val="00F12D91"/>
    <w:rsid w:val="00F1514C"/>
    <w:rsid w:val="00F36CFA"/>
    <w:rsid w:val="00F50CA7"/>
    <w:rsid w:val="00F809DC"/>
    <w:rsid w:val="00FA3D7B"/>
    <w:rsid w:val="00FB3869"/>
    <w:rsid w:val="00FC7F0D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2017-04-05T06:38:00Z</cp:lastPrinted>
  <dcterms:created xsi:type="dcterms:W3CDTF">2019-04-15T01:11:00Z</dcterms:created>
  <dcterms:modified xsi:type="dcterms:W3CDTF">2019-04-15T01:12:00Z</dcterms:modified>
</cp:coreProperties>
</file>