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53" w:rsidRPr="00A52D53" w:rsidRDefault="00A52D53" w:rsidP="00A52D53">
      <w:pPr>
        <w:shd w:val="clear" w:color="auto" w:fill="FFFFFF"/>
        <w:spacing w:line="240" w:lineRule="auto"/>
        <w:outlineLvl w:val="0"/>
        <w:rPr>
          <w:rFonts w:ascii="Arial" w:eastAsia="Times New Roman" w:hAnsi="Arial" w:cs="Arial"/>
          <w:color w:val="333333"/>
          <w:kern w:val="36"/>
          <w:sz w:val="38"/>
          <w:szCs w:val="38"/>
        </w:rPr>
      </w:pPr>
      <w:r w:rsidRPr="00A52D53">
        <w:rPr>
          <w:rFonts w:ascii="Arial" w:eastAsia="Times New Roman" w:hAnsi="Arial" w:cs="Arial"/>
          <w:color w:val="333333"/>
          <w:kern w:val="36"/>
          <w:sz w:val="38"/>
          <w:szCs w:val="38"/>
        </w:rPr>
        <w:t>Вы выбрали УСН</w:t>
      </w:r>
    </w:p>
    <w:p w:rsidR="00A52D53" w:rsidRPr="00A52D53" w:rsidRDefault="00A52D53" w:rsidP="00A52D53">
      <w:pPr>
        <w:shd w:val="clear" w:color="auto" w:fill="FFFFFF"/>
        <w:spacing w:before="272" w:after="136" w:line="240" w:lineRule="auto"/>
        <w:outlineLvl w:val="2"/>
        <w:rPr>
          <w:rFonts w:ascii="Arial" w:eastAsia="Times New Roman" w:hAnsi="Arial" w:cs="Arial"/>
          <w:color w:val="333333"/>
          <w:sz w:val="27"/>
          <w:szCs w:val="27"/>
        </w:rPr>
      </w:pPr>
      <w:r w:rsidRPr="00A52D53">
        <w:rPr>
          <w:rFonts w:ascii="Arial" w:eastAsia="Times New Roman" w:hAnsi="Arial" w:cs="Arial"/>
          <w:color w:val="333333"/>
          <w:sz w:val="27"/>
          <w:szCs w:val="27"/>
        </w:rPr>
        <w:t>Кто может стать налогоплательщиком?</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Организация имеет право перейти на упрощенную систему налогообложения, если по итогам девяти месяцев того года, в котором организация подает заявление о переходе на упрощенную систему налогообложения, доходы не превысили 45 млн. рублей.</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Не имеют право перехода на УСН:</w:t>
      </w:r>
    </w:p>
    <w:p w:rsidR="00A52D53" w:rsidRPr="00A52D53" w:rsidRDefault="009E3B80" w:rsidP="00A52D53">
      <w:pPr>
        <w:shd w:val="clear" w:color="auto" w:fill="FFFFFF"/>
        <w:spacing w:after="0" w:line="240" w:lineRule="auto"/>
        <w:rPr>
          <w:rFonts w:ascii="Arial" w:eastAsia="Times New Roman" w:hAnsi="Arial" w:cs="Arial"/>
          <w:color w:val="333333"/>
          <w:sz w:val="19"/>
          <w:szCs w:val="19"/>
        </w:rPr>
      </w:pPr>
      <w:r w:rsidRPr="009E3B80">
        <w:rPr>
          <w:rFonts w:ascii="Arial" w:eastAsia="Times New Roman" w:hAnsi="Arial" w:cs="Arial"/>
          <w:color w:val="333333"/>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A52D53"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Для целей учета доходов в целях применения УСН применятся так называемый «кассовый метод», т.е. доходы учитываются в момент фактического поступления денежных средств (получения товаров (работ, услуг) при проведении товарообменных операций, произведения взаимозачетов и т.д.).</w:t>
      </w:r>
    </w:p>
    <w:p w:rsidR="00A52D53" w:rsidRPr="00A52D53" w:rsidRDefault="00A52D53" w:rsidP="00A52D53">
      <w:pPr>
        <w:shd w:val="clear" w:color="auto" w:fill="FFFFFF"/>
        <w:spacing w:before="272" w:after="136" w:line="240" w:lineRule="auto"/>
        <w:outlineLvl w:val="2"/>
        <w:rPr>
          <w:rFonts w:ascii="Arial" w:eastAsia="Times New Roman" w:hAnsi="Arial" w:cs="Arial"/>
          <w:color w:val="333333"/>
          <w:sz w:val="27"/>
          <w:szCs w:val="27"/>
        </w:rPr>
      </w:pPr>
      <w:r w:rsidRPr="00A52D53">
        <w:rPr>
          <w:rFonts w:ascii="Arial" w:eastAsia="Times New Roman" w:hAnsi="Arial" w:cs="Arial"/>
          <w:color w:val="333333"/>
          <w:sz w:val="27"/>
          <w:szCs w:val="27"/>
        </w:rPr>
        <w:t>Какие доходы учитываются?</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 xml:space="preserve">К доходам относятся доходы от реализации и </w:t>
      </w:r>
      <w:proofErr w:type="spellStart"/>
      <w:r w:rsidRPr="00A52D53">
        <w:rPr>
          <w:rFonts w:ascii="Arial" w:eastAsia="Times New Roman" w:hAnsi="Arial" w:cs="Arial"/>
          <w:color w:val="444444"/>
          <w:sz w:val="19"/>
          <w:szCs w:val="19"/>
        </w:rPr>
        <w:t>внереализационные</w:t>
      </w:r>
      <w:proofErr w:type="spellEnd"/>
      <w:r w:rsidRPr="00A52D53">
        <w:rPr>
          <w:rFonts w:ascii="Arial" w:eastAsia="Times New Roman" w:hAnsi="Arial" w:cs="Arial"/>
          <w:color w:val="444444"/>
          <w:sz w:val="19"/>
          <w:szCs w:val="19"/>
        </w:rPr>
        <w:t xml:space="preserve"> доходы, облагаемые УСН (т. е., как и описывалось ранее, за исключением дивидендов, по операциям с отдельными видами долговых обязательств и т.д.), в порядке, аналогичном для налога на прибыль организаций.</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proofErr w:type="spellStart"/>
      <w:r w:rsidRPr="00A52D53">
        <w:rPr>
          <w:rFonts w:ascii="Arial" w:eastAsia="Times New Roman" w:hAnsi="Arial" w:cs="Arial"/>
          <w:color w:val="444444"/>
          <w:sz w:val="19"/>
          <w:szCs w:val="19"/>
        </w:rPr>
        <w:t>Внереализационными</w:t>
      </w:r>
      <w:proofErr w:type="spellEnd"/>
      <w:r w:rsidRPr="00A52D53">
        <w:rPr>
          <w:rFonts w:ascii="Arial" w:eastAsia="Times New Roman" w:hAnsi="Arial" w:cs="Arial"/>
          <w:color w:val="444444"/>
          <w:sz w:val="19"/>
          <w:szCs w:val="19"/>
        </w:rPr>
        <w:t xml:space="preserve"> доходами налогоплательщика признаются, в частности, доходы:</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виде положительной (отрицательной) курсовой разницы, возникшей при отклонении;</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от сдачи имущества (включая земельные участки) в аренду (субаренду), если это не является основным видом деятельности;</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от предоставления в пользование прав на результаты интеллектуальной деятельности, из патентов на изобретения, промышленные образцы и другие виды интеллектуальной собственности, если это не является основным видом деятельности;</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виде безвозмездно полученного имущества (работ, услуг) или имущественных прав, при этом, информация о ценах должна быть подтверждена налогоплательщиком - получателем имущества (работ, услуг) документально или путем проведения независимой оценки;</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виде дохода прошлых лет, выявленного в отчетном (налоговом) периоде;</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виде положительной курсовой разницы, возникающей от переоценки имущества в виде валютных ценностей;</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виде суммовой разницы по обязательствам, выраженным в иностранной валюте, но подлежащих оплате в рублях;</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виде стоимости полученных материалов или иного имущества при демонтаже или разборке при ликвидации выводимых из эксплуатации основных средств;</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proofErr w:type="gramStart"/>
      <w:r w:rsidRPr="00A52D53">
        <w:rPr>
          <w:rFonts w:ascii="Arial" w:eastAsia="Times New Roman" w:hAnsi="Arial" w:cs="Arial"/>
          <w:color w:val="333333"/>
          <w:sz w:val="19"/>
          <w:szCs w:val="19"/>
        </w:rPr>
        <w:t>в виде сумм, на которые в отчетном (налоговом)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w:t>
      </w:r>
      <w:proofErr w:type="gramEnd"/>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виде сумм кредиторской задолженности (обязательства перед кредиторами), списанной в связи с истечением срока исковой давности;</w:t>
      </w:r>
    </w:p>
    <w:p w:rsidR="00A52D53" w:rsidRPr="00A52D53" w:rsidRDefault="00A52D53" w:rsidP="00A52D53">
      <w:pPr>
        <w:numPr>
          <w:ilvl w:val="0"/>
          <w:numId w:val="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виде стоимости излишков материально-производственных запасов и прочего имущества, которые выявлены в результате инвентаризации.</w:t>
      </w:r>
    </w:p>
    <w:p w:rsidR="00A52D53" w:rsidRPr="00A52D53" w:rsidRDefault="00A52D53" w:rsidP="00A52D53">
      <w:pPr>
        <w:numPr>
          <w:ilvl w:val="0"/>
          <w:numId w:val="2"/>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rPr>
        <w:t> </w:t>
      </w:r>
      <w:r w:rsidRPr="00A52D53">
        <w:rPr>
          <w:rFonts w:ascii="Arial" w:eastAsia="Times New Roman" w:hAnsi="Arial" w:cs="Arial"/>
          <w:color w:val="333333"/>
          <w:sz w:val="19"/>
          <w:szCs w:val="19"/>
        </w:rPr>
        <w:t>При этом к доходам не могут быть отнесены, например, денежные средства, полученные в рамках кредитного договора или договора займа, (полный перечень приведен в п. 1.1 ст. 345.15 и 251 НК РФ).</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b/>
          <w:bCs/>
          <w:color w:val="444444"/>
          <w:sz w:val="19"/>
          <w:szCs w:val="19"/>
        </w:rPr>
        <w:t>Как считать налог:</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lastRenderedPageBreak/>
        <w:t>Сумма налога определяется как 6% доля от доходов, определяемых в вышеописанном порядке.</w:t>
      </w:r>
    </w:p>
    <w:p w:rsidR="00A52D53" w:rsidRPr="00A52D53" w:rsidRDefault="00A52D53" w:rsidP="00A52D53">
      <w:pPr>
        <w:shd w:val="clear" w:color="auto" w:fill="FFFFFF"/>
        <w:spacing w:before="136" w:after="136" w:line="240" w:lineRule="auto"/>
        <w:outlineLvl w:val="4"/>
        <w:rPr>
          <w:rFonts w:ascii="Arial" w:eastAsia="Times New Roman" w:hAnsi="Arial" w:cs="Arial"/>
          <w:color w:val="333333"/>
        </w:rPr>
      </w:pPr>
      <w:r w:rsidRPr="00A52D53">
        <w:rPr>
          <w:rFonts w:ascii="Arial" w:eastAsia="Times New Roman" w:hAnsi="Arial" w:cs="Arial"/>
          <w:color w:val="333333"/>
        </w:rPr>
        <w:t>Преимущества:</w:t>
      </w:r>
    </w:p>
    <w:p w:rsidR="00A52D53" w:rsidRPr="00A52D53" w:rsidRDefault="00A52D53" w:rsidP="00A52D53">
      <w:pPr>
        <w:numPr>
          <w:ilvl w:val="0"/>
          <w:numId w:val="3"/>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низкая ставка налога;</w:t>
      </w:r>
    </w:p>
    <w:p w:rsidR="00A52D53" w:rsidRPr="00A52D53" w:rsidRDefault="00A52D53" w:rsidP="00A52D53">
      <w:pPr>
        <w:numPr>
          <w:ilvl w:val="0"/>
          <w:numId w:val="3"/>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подача налоговой отчетности один раз в год</w:t>
      </w:r>
      <w:proofErr w:type="gramStart"/>
      <w:r w:rsidRPr="00A52D53">
        <w:rPr>
          <w:rFonts w:ascii="Arial" w:eastAsia="Times New Roman" w:hAnsi="Arial" w:cs="Arial"/>
          <w:color w:val="333333"/>
          <w:sz w:val="19"/>
          <w:szCs w:val="19"/>
        </w:rPr>
        <w:t>;.</w:t>
      </w:r>
      <w:proofErr w:type="gramEnd"/>
    </w:p>
    <w:p w:rsidR="00A52D53" w:rsidRPr="00A52D53" w:rsidRDefault="00A52D53" w:rsidP="00A52D53">
      <w:pPr>
        <w:numPr>
          <w:ilvl w:val="0"/>
          <w:numId w:val="3"/>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наиболее легкий способ ведения налогового учета;</w:t>
      </w:r>
    </w:p>
    <w:p w:rsidR="00A52D53" w:rsidRPr="00A52D53" w:rsidRDefault="00A52D53" w:rsidP="00A52D53">
      <w:pPr>
        <w:numPr>
          <w:ilvl w:val="0"/>
          <w:numId w:val="3"/>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практически полное отсутствие выездных налоговых проверок;</w:t>
      </w:r>
    </w:p>
    <w:p w:rsidR="00A52D53" w:rsidRPr="00A52D53" w:rsidRDefault="00A52D53" w:rsidP="00A52D53">
      <w:pPr>
        <w:numPr>
          <w:ilvl w:val="0"/>
          <w:numId w:val="3"/>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ограничения прав на использование.</w:t>
      </w:r>
    </w:p>
    <w:p w:rsidR="00A52D53" w:rsidRPr="00A52D53" w:rsidRDefault="00A52D53" w:rsidP="00A52D53">
      <w:pPr>
        <w:shd w:val="clear" w:color="auto" w:fill="FFFFFF"/>
        <w:spacing w:before="136" w:after="136" w:line="240" w:lineRule="auto"/>
        <w:outlineLvl w:val="4"/>
        <w:rPr>
          <w:rFonts w:ascii="Arial" w:eastAsia="Times New Roman" w:hAnsi="Arial" w:cs="Arial"/>
          <w:color w:val="333333"/>
        </w:rPr>
      </w:pPr>
      <w:r w:rsidRPr="00A52D53">
        <w:rPr>
          <w:rFonts w:ascii="Arial" w:eastAsia="Times New Roman" w:hAnsi="Arial" w:cs="Arial"/>
          <w:color w:val="333333"/>
        </w:rPr>
        <w:t>Особенности:</w:t>
      </w:r>
    </w:p>
    <w:p w:rsidR="00A52D53" w:rsidRPr="00A52D53" w:rsidRDefault="00A52D53" w:rsidP="00A52D53">
      <w:pPr>
        <w:numPr>
          <w:ilvl w:val="0"/>
          <w:numId w:val="4"/>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подходит для видов деятельности в сфере оказания услуг, которые не несут существенных затрат при формировании конечного продукта (например, агентская деятельность).</w:t>
      </w:r>
    </w:p>
    <w:p w:rsidR="00A52D53" w:rsidRPr="00A52D53" w:rsidRDefault="00A52D53" w:rsidP="00A52D53">
      <w:pPr>
        <w:numPr>
          <w:ilvl w:val="0"/>
          <w:numId w:val="4"/>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направленность деятельности налогоплательщика на конечного розничного потребителя, либо небольшие организации, а так же небольшие объемы продаж, в связи с тем, что налогоплательщик не признается плательщиком НДС.</w:t>
      </w:r>
    </w:p>
    <w:p w:rsidR="00A52D53" w:rsidRPr="00A52D53" w:rsidRDefault="00A52D53" w:rsidP="00A52D53">
      <w:pPr>
        <w:numPr>
          <w:ilvl w:val="0"/>
          <w:numId w:val="4"/>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сложная система перехода на иную систему налогообложения</w:t>
      </w:r>
    </w:p>
    <w:p w:rsidR="00A52D53" w:rsidRPr="00A52D53" w:rsidRDefault="00A52D53" w:rsidP="00A52D53">
      <w:pPr>
        <w:shd w:val="clear" w:color="auto" w:fill="FFFFFF"/>
        <w:spacing w:before="272" w:after="136" w:line="240" w:lineRule="auto"/>
        <w:outlineLvl w:val="2"/>
        <w:rPr>
          <w:rFonts w:ascii="Arial" w:eastAsia="Times New Roman" w:hAnsi="Arial" w:cs="Arial"/>
          <w:color w:val="333333"/>
          <w:sz w:val="27"/>
          <w:szCs w:val="27"/>
        </w:rPr>
      </w:pPr>
      <w:r w:rsidRPr="00A52D53">
        <w:rPr>
          <w:rFonts w:ascii="Arial" w:eastAsia="Times New Roman" w:hAnsi="Arial" w:cs="Arial"/>
          <w:color w:val="333333"/>
          <w:sz w:val="27"/>
          <w:szCs w:val="27"/>
        </w:rPr>
        <w:t>Расчет налога при выборе объекта налогообложения «доходы, уменьшенные на величину расходов»:</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При выборе данного объекта налогообложения, налогооблагаемая база определяется как разница между полученными доходами и произведенными расходами.</w:t>
      </w:r>
    </w:p>
    <w:p w:rsidR="00A52D53" w:rsidRPr="00A52D53" w:rsidRDefault="00A52D53" w:rsidP="00A52D53">
      <w:pPr>
        <w:numPr>
          <w:ilvl w:val="0"/>
          <w:numId w:val="5"/>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rPr>
        <w:t> </w:t>
      </w:r>
      <w:r w:rsidRPr="00A52D53">
        <w:rPr>
          <w:rFonts w:ascii="Arial" w:eastAsia="Times New Roman" w:hAnsi="Arial" w:cs="Arial"/>
          <w:color w:val="333333"/>
          <w:sz w:val="19"/>
          <w:szCs w:val="19"/>
        </w:rPr>
        <w:t xml:space="preserve">Полный перечень </w:t>
      </w:r>
      <w:proofErr w:type="gramStart"/>
      <w:r w:rsidRPr="00A52D53">
        <w:rPr>
          <w:rFonts w:ascii="Arial" w:eastAsia="Times New Roman" w:hAnsi="Arial" w:cs="Arial"/>
          <w:color w:val="333333"/>
          <w:sz w:val="19"/>
          <w:szCs w:val="19"/>
        </w:rPr>
        <w:t>расходов</w:t>
      </w:r>
      <w:proofErr w:type="gramEnd"/>
      <w:r w:rsidRPr="00A52D53">
        <w:rPr>
          <w:rFonts w:ascii="Arial" w:eastAsia="Times New Roman" w:hAnsi="Arial" w:cs="Arial"/>
          <w:color w:val="333333"/>
          <w:sz w:val="19"/>
          <w:szCs w:val="19"/>
        </w:rPr>
        <w:t xml:space="preserve"> на которые допускается уменьшение доходов ограничен расходами, перечисленными в ст. 346.16 НК РФ.</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В отношении каждого вида расходов существует специальный порядок его признания.</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b/>
          <w:bCs/>
          <w:color w:val="444444"/>
          <w:sz w:val="19"/>
          <w:szCs w:val="19"/>
        </w:rPr>
        <w:t>Рассмотрим основные:</w:t>
      </w:r>
    </w:p>
    <w:p w:rsidR="00A52D53" w:rsidRPr="00A52D53" w:rsidRDefault="00A52D53" w:rsidP="00A52D53">
      <w:pPr>
        <w:numPr>
          <w:ilvl w:val="0"/>
          <w:numId w:val="6"/>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расходы по приобретению сырья, материалов услуг сторонних компаний, расходы на оплату труда, проценты за пользование заемными средствами - могут быть учтены в качестве расходов в момент погашения задолженности (списания денежных сре</w:t>
      </w:r>
      <w:proofErr w:type="gramStart"/>
      <w:r w:rsidRPr="00A52D53">
        <w:rPr>
          <w:rFonts w:ascii="Arial" w:eastAsia="Times New Roman" w:hAnsi="Arial" w:cs="Arial"/>
          <w:color w:val="333333"/>
          <w:sz w:val="19"/>
          <w:szCs w:val="19"/>
        </w:rPr>
        <w:t>дств с р</w:t>
      </w:r>
      <w:proofErr w:type="gramEnd"/>
      <w:r w:rsidRPr="00A52D53">
        <w:rPr>
          <w:rFonts w:ascii="Arial" w:eastAsia="Times New Roman" w:hAnsi="Arial" w:cs="Arial"/>
          <w:color w:val="333333"/>
          <w:sz w:val="19"/>
          <w:szCs w:val="19"/>
        </w:rPr>
        <w:t>асчетного счета, выплаты из кассы, проведения взаимозачета и пр.);</w:t>
      </w:r>
    </w:p>
    <w:p w:rsidR="00A52D53" w:rsidRPr="00A52D53" w:rsidRDefault="00A52D53" w:rsidP="00A52D53">
      <w:pPr>
        <w:numPr>
          <w:ilvl w:val="0"/>
          <w:numId w:val="6"/>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расходы по оплате стоимости товаров, приобретенных для дальнейшей реализации, - по мере реализации указанных товаров.</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При этом допускается применение следующих методов списания:</w:t>
      </w:r>
    </w:p>
    <w:p w:rsidR="00A52D53" w:rsidRPr="00A52D53" w:rsidRDefault="00A52D53" w:rsidP="00A52D53">
      <w:pPr>
        <w:numPr>
          <w:ilvl w:val="0"/>
          <w:numId w:val="7"/>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по стоимости первых по времени приобретения (ФИФО);</w:t>
      </w:r>
    </w:p>
    <w:p w:rsidR="00A52D53" w:rsidRPr="00A52D53" w:rsidRDefault="00A52D53" w:rsidP="00A52D53">
      <w:pPr>
        <w:numPr>
          <w:ilvl w:val="0"/>
          <w:numId w:val="7"/>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 xml:space="preserve">по стоимости </w:t>
      </w:r>
      <w:proofErr w:type="gramStart"/>
      <w:r w:rsidRPr="00A52D53">
        <w:rPr>
          <w:rFonts w:ascii="Arial" w:eastAsia="Times New Roman" w:hAnsi="Arial" w:cs="Arial"/>
          <w:color w:val="333333"/>
          <w:sz w:val="19"/>
          <w:szCs w:val="19"/>
        </w:rPr>
        <w:t>последних</w:t>
      </w:r>
      <w:proofErr w:type="gramEnd"/>
      <w:r w:rsidRPr="00A52D53">
        <w:rPr>
          <w:rFonts w:ascii="Arial" w:eastAsia="Times New Roman" w:hAnsi="Arial" w:cs="Arial"/>
          <w:color w:val="333333"/>
          <w:sz w:val="19"/>
          <w:szCs w:val="19"/>
        </w:rPr>
        <w:t xml:space="preserve"> по времени приобретения (ЛИФО);</w:t>
      </w:r>
    </w:p>
    <w:p w:rsidR="00A52D53" w:rsidRPr="00A52D53" w:rsidRDefault="00A52D53" w:rsidP="00A52D53">
      <w:pPr>
        <w:numPr>
          <w:ilvl w:val="0"/>
          <w:numId w:val="7"/>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по средней стоимости;</w:t>
      </w:r>
    </w:p>
    <w:p w:rsidR="00A52D53" w:rsidRPr="00A52D53" w:rsidRDefault="00A52D53" w:rsidP="00A52D53">
      <w:pPr>
        <w:numPr>
          <w:ilvl w:val="0"/>
          <w:numId w:val="7"/>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по стоимости единицы товара.</w:t>
      </w:r>
    </w:p>
    <w:p w:rsidR="00A52D53" w:rsidRPr="00A52D53" w:rsidRDefault="00A52D53" w:rsidP="00A52D53">
      <w:pPr>
        <w:numPr>
          <w:ilvl w:val="0"/>
          <w:numId w:val="7"/>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расходы, непосредственно связанные с реализацией товаров, (например, расходы по их хранению, транспортировке и пр.) - учитываются в составе расходов после их фактической оплаты;</w:t>
      </w:r>
    </w:p>
    <w:p w:rsidR="00A52D53" w:rsidRPr="00A52D53" w:rsidRDefault="00A52D53" w:rsidP="00A52D53">
      <w:pPr>
        <w:numPr>
          <w:ilvl w:val="0"/>
          <w:numId w:val="7"/>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расходы на уплату налогов и сборов - в размере, фактически уплаченном налогоплательщиком. Задолженность в виде расходов не учитывается.</w:t>
      </w:r>
    </w:p>
    <w:p w:rsidR="00A52D53" w:rsidRPr="00A52D53" w:rsidRDefault="00A52D53" w:rsidP="00A52D53">
      <w:pPr>
        <w:numPr>
          <w:ilvl w:val="0"/>
          <w:numId w:val="7"/>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расходы на приобретение (сооружение, изготовление, реконструкцию, модернизацию и пр.) основных средств, а также расходы на приобретение (создание) нематериальных активов, отражаются в последнее число отчетного (налогового) периода в размере уплаченных сумм</w:t>
      </w:r>
      <w:proofErr w:type="gramStart"/>
      <w:r w:rsidRPr="00A52D53">
        <w:rPr>
          <w:rFonts w:ascii="Arial" w:eastAsia="Times New Roman" w:hAnsi="Arial" w:cs="Arial"/>
          <w:color w:val="333333"/>
          <w:sz w:val="19"/>
          <w:szCs w:val="19"/>
        </w:rPr>
        <w:t>.</w:t>
      </w:r>
      <w:proofErr w:type="gramEnd"/>
      <w:r w:rsidRPr="00A52D53">
        <w:rPr>
          <w:rFonts w:ascii="Arial" w:eastAsia="Times New Roman" w:hAnsi="Arial" w:cs="Arial"/>
          <w:color w:val="333333"/>
          <w:sz w:val="19"/>
        </w:rPr>
        <w:t> </w:t>
      </w:r>
      <w:r w:rsidRPr="00A52D53">
        <w:rPr>
          <w:rFonts w:ascii="Arial" w:eastAsia="Times New Roman" w:hAnsi="Arial" w:cs="Arial"/>
          <w:color w:val="333333"/>
          <w:sz w:val="19"/>
          <w:szCs w:val="19"/>
        </w:rPr>
        <w:br/>
        <w:t>(</w:t>
      </w:r>
      <w:proofErr w:type="gramStart"/>
      <w:r w:rsidRPr="00A52D53">
        <w:rPr>
          <w:rFonts w:ascii="Arial" w:eastAsia="Times New Roman" w:hAnsi="Arial" w:cs="Arial"/>
          <w:color w:val="333333"/>
          <w:sz w:val="19"/>
          <w:szCs w:val="19"/>
        </w:rPr>
        <w:t>п</w:t>
      </w:r>
      <w:proofErr w:type="gramEnd"/>
      <w:r w:rsidRPr="00A52D53">
        <w:rPr>
          <w:rFonts w:ascii="Arial" w:eastAsia="Times New Roman" w:hAnsi="Arial" w:cs="Arial"/>
          <w:color w:val="333333"/>
          <w:sz w:val="19"/>
          <w:szCs w:val="19"/>
        </w:rPr>
        <w:t>ункт 2 статьи 346.17 НК РФ «Порядок признания доходов и расходов»)</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Помимо указанных расходов, налогоплательщик имеет право уменьшить полученные в налогом (</w:t>
      </w:r>
      <w:proofErr w:type="gramStart"/>
      <w:r w:rsidRPr="00A52D53">
        <w:rPr>
          <w:rFonts w:ascii="Arial" w:eastAsia="Times New Roman" w:hAnsi="Arial" w:cs="Arial"/>
          <w:color w:val="444444"/>
          <w:sz w:val="19"/>
          <w:szCs w:val="19"/>
        </w:rPr>
        <w:t>отчетном</w:t>
      </w:r>
      <w:proofErr w:type="gramEnd"/>
      <w:r w:rsidRPr="00A52D53">
        <w:rPr>
          <w:rFonts w:ascii="Arial" w:eastAsia="Times New Roman" w:hAnsi="Arial" w:cs="Arial"/>
          <w:color w:val="444444"/>
          <w:sz w:val="19"/>
          <w:szCs w:val="19"/>
        </w:rPr>
        <w:t>) доходы на сумму ранее (до 10 лет назад) полученного убытка (либо его части) тех периодов, когда им применялась УСН с налоговой базой «доходы, уменьшенные на величину расходов».</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b/>
          <w:bCs/>
          <w:color w:val="333333"/>
          <w:sz w:val="19"/>
          <w:szCs w:val="19"/>
        </w:rPr>
        <w:lastRenderedPageBreak/>
        <w:t>Как считать налог:</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Сумма налога определяется как 15% доля от доходов, уменьшенных на величину расходов определяемых в вышеописанном порядке.</w:t>
      </w:r>
    </w:p>
    <w:p w:rsidR="00A52D53" w:rsidRPr="00A52D53" w:rsidRDefault="00A52D53" w:rsidP="00A52D53">
      <w:pPr>
        <w:shd w:val="clear" w:color="auto" w:fill="FFFFFF"/>
        <w:spacing w:before="136" w:after="136" w:line="240" w:lineRule="auto"/>
        <w:outlineLvl w:val="4"/>
        <w:rPr>
          <w:rFonts w:ascii="Arial" w:eastAsia="Times New Roman" w:hAnsi="Arial" w:cs="Arial"/>
          <w:color w:val="333333"/>
        </w:rPr>
      </w:pPr>
      <w:r w:rsidRPr="00A52D53">
        <w:rPr>
          <w:rFonts w:ascii="Arial" w:eastAsia="Times New Roman" w:hAnsi="Arial" w:cs="Arial"/>
          <w:color w:val="333333"/>
        </w:rPr>
        <w:t>Сроки и порядок оплаты:</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УСН подразумевает оплату авансовых платежей в течени</w:t>
      </w:r>
      <w:proofErr w:type="gramStart"/>
      <w:r w:rsidRPr="00A52D53">
        <w:rPr>
          <w:rFonts w:ascii="Arial" w:eastAsia="Times New Roman" w:hAnsi="Arial" w:cs="Arial"/>
          <w:color w:val="444444"/>
          <w:sz w:val="19"/>
          <w:szCs w:val="19"/>
        </w:rPr>
        <w:t>и</w:t>
      </w:r>
      <w:proofErr w:type="gramEnd"/>
      <w:r w:rsidRPr="00A52D53">
        <w:rPr>
          <w:rFonts w:ascii="Arial" w:eastAsia="Times New Roman" w:hAnsi="Arial" w:cs="Arial"/>
          <w:color w:val="444444"/>
          <w:sz w:val="19"/>
          <w:szCs w:val="19"/>
        </w:rPr>
        <w:t xml:space="preserve"> года, по окончанию отчетных периодов (первый квартал, полугодие и девять месяцев), не позднее 25 дней с момента окончания соответствующего налогового периода (до 25 апреля, до 25 июля и до 25 октября), а так же доплаты оставшейся суммы налога после окончания налогового периода (года), не позднее срока подачи декларации (до 31 марта года, следующего за декларируемым).</w:t>
      </w:r>
    </w:p>
    <w:p w:rsidR="00A52D53" w:rsidRPr="00A52D53" w:rsidRDefault="00A52D53" w:rsidP="00A52D53">
      <w:pPr>
        <w:numPr>
          <w:ilvl w:val="0"/>
          <w:numId w:val="8"/>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rPr>
        <w:t> </w:t>
      </w:r>
      <w:r w:rsidRPr="00A52D53">
        <w:rPr>
          <w:rFonts w:ascii="Arial" w:eastAsia="Times New Roman" w:hAnsi="Arial" w:cs="Arial"/>
          <w:color w:val="333333"/>
          <w:sz w:val="19"/>
          <w:szCs w:val="19"/>
        </w:rPr>
        <w:t>При этом</w:t>
      </w:r>
      <w:proofErr w:type="gramStart"/>
      <w:r w:rsidRPr="00A52D53">
        <w:rPr>
          <w:rFonts w:ascii="Arial" w:eastAsia="Times New Roman" w:hAnsi="Arial" w:cs="Arial"/>
          <w:color w:val="333333"/>
          <w:sz w:val="19"/>
          <w:szCs w:val="19"/>
        </w:rPr>
        <w:t>,</w:t>
      </w:r>
      <w:proofErr w:type="gramEnd"/>
      <w:r w:rsidRPr="00A52D53">
        <w:rPr>
          <w:rFonts w:ascii="Arial" w:eastAsia="Times New Roman" w:hAnsi="Arial" w:cs="Arial"/>
          <w:color w:val="333333"/>
          <w:sz w:val="19"/>
          <w:szCs w:val="19"/>
        </w:rPr>
        <w:t xml:space="preserve"> исчисленная сумма налога может быть уменьшена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а также на сумму выплаченных работникам пособий по временной нетрудоспособности.</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Налог рассчитывается нарастающим итогом, что подразумевает</w:t>
      </w:r>
      <w:r w:rsidRPr="00A52D53">
        <w:rPr>
          <w:rFonts w:ascii="Arial" w:eastAsia="Times New Roman" w:hAnsi="Arial" w:cs="Arial"/>
          <w:color w:val="444444"/>
          <w:sz w:val="19"/>
        </w:rPr>
        <w:t> </w:t>
      </w:r>
      <w:r w:rsidRPr="00A52D53">
        <w:rPr>
          <w:rFonts w:ascii="Arial" w:eastAsia="Times New Roman" w:hAnsi="Arial" w:cs="Arial"/>
          <w:b/>
          <w:bCs/>
          <w:color w:val="444444"/>
          <w:sz w:val="19"/>
          <w:szCs w:val="19"/>
        </w:rPr>
        <w:t>следующий порядок его оплаты</w:t>
      </w:r>
      <w:r w:rsidRPr="00A52D53">
        <w:rPr>
          <w:rFonts w:ascii="Arial" w:eastAsia="Times New Roman" w:hAnsi="Arial" w:cs="Arial"/>
          <w:color w:val="444444"/>
          <w:sz w:val="19"/>
          <w:szCs w:val="19"/>
        </w:rPr>
        <w:t>:</w:t>
      </w:r>
    </w:p>
    <w:p w:rsidR="00A52D53" w:rsidRPr="00A52D53" w:rsidRDefault="00A52D53" w:rsidP="00A52D53">
      <w:pPr>
        <w:numPr>
          <w:ilvl w:val="0"/>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b/>
          <w:bCs/>
          <w:color w:val="333333"/>
          <w:sz w:val="19"/>
          <w:szCs w:val="19"/>
        </w:rPr>
        <w:t>Первый квартал</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Определяется разница между суммой доходов и расходов за первый квартал</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Определяется 15% доля от указанной разницы;</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Исчисленная 15% доля сравнивается с величиной, равной 1% от полученных за первый квартал доходов;</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случае если 15% доля доходов уменьшенных на величину расходов за первый квартал превышает 1% от доходов, полученных за первый квартал, то исчисленная сумма уплачивается в виде авансового платежа до 25 апреля.</w:t>
      </w:r>
      <w:r w:rsidRPr="00A52D53">
        <w:rPr>
          <w:rFonts w:ascii="Arial" w:eastAsia="Times New Roman" w:hAnsi="Arial" w:cs="Arial"/>
          <w:color w:val="333333"/>
          <w:sz w:val="19"/>
          <w:szCs w:val="19"/>
        </w:rPr>
        <w:br/>
        <w:t>В противном случае уплачивается минимальный налог, равный 1% от суммы доходов, полученных за первый квартал.</w:t>
      </w:r>
    </w:p>
    <w:p w:rsidR="00A52D53" w:rsidRPr="00A52D53" w:rsidRDefault="00A52D53" w:rsidP="00A52D53">
      <w:pPr>
        <w:numPr>
          <w:ilvl w:val="0"/>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b/>
          <w:bCs/>
          <w:color w:val="333333"/>
          <w:sz w:val="19"/>
          <w:szCs w:val="19"/>
        </w:rPr>
        <w:t>Полугодие</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Определяется разница между суммой доходов и расходов за полугодие;</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Определяется 15% доля от указанной разницы;</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Исчисленная 15% доля сравнивается с величиной, равной 1% от полученных за полугодие доходов;</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случае если 15% доля доходов уменьшенных на величину расходов за полугодие превышает 1% от доходов, полученных за полугодие, то данная сумма является исчисленной суммой авансового платежа.</w:t>
      </w:r>
      <w:r w:rsidRPr="00A52D53">
        <w:rPr>
          <w:rFonts w:ascii="Arial" w:eastAsia="Times New Roman" w:hAnsi="Arial" w:cs="Arial"/>
          <w:color w:val="333333"/>
          <w:sz w:val="19"/>
          <w:szCs w:val="19"/>
        </w:rPr>
        <w:br/>
        <w:t>В противном случае исчисленной суммой авансового платежа является сумма, равная 1% от суммы доходов, полученных за полугодие.</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Исчисленная сумма авансового платежа уменьшается на величину авансового платежа, уплаченного за первый квартал, и уплачивается до 25 июля;</w:t>
      </w:r>
    </w:p>
    <w:p w:rsidR="00A52D53" w:rsidRPr="00A52D53" w:rsidRDefault="00A52D53" w:rsidP="00A52D53">
      <w:pPr>
        <w:numPr>
          <w:ilvl w:val="0"/>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b/>
          <w:bCs/>
          <w:color w:val="333333"/>
          <w:sz w:val="19"/>
          <w:szCs w:val="19"/>
        </w:rPr>
        <w:t>Девять месяцев</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Определяется разница между суммой доходов и расходов за девять месяцев;</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Определяется 15% доля от указанной разницы;</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Исчисленная 15% доля сравнивается с величиной, равной 1% от полученных за девять месяцев доходов;</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случае если 15% доля доходов уменьшенных на величину расходов за девять месяцев превышает 1% от доходов, полученных за девять месяцев, то данная сумма является исчисленной суммой авансового платежа;</w:t>
      </w:r>
      <w:r w:rsidRPr="00A52D53">
        <w:rPr>
          <w:rFonts w:ascii="Arial" w:eastAsia="Times New Roman" w:hAnsi="Arial" w:cs="Arial"/>
          <w:color w:val="333333"/>
          <w:sz w:val="19"/>
          <w:szCs w:val="19"/>
        </w:rPr>
        <w:br/>
        <w:t>В противном случае исчисленной суммой авансового платежа является сумма, равная 1% от суммы доходов, полученных за девять месяцев.</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Исчисленная сумма авансового платежа уменьшается на величину авансового платежа, уплаченного за первый квартал и полугодие, и уплачивается до 25 июля;</w:t>
      </w:r>
    </w:p>
    <w:p w:rsidR="00A52D53" w:rsidRPr="00A52D53" w:rsidRDefault="00A52D53" w:rsidP="00A52D53">
      <w:pPr>
        <w:numPr>
          <w:ilvl w:val="0"/>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b/>
          <w:bCs/>
          <w:color w:val="333333"/>
          <w:sz w:val="19"/>
          <w:szCs w:val="19"/>
        </w:rPr>
        <w:t>Год</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Определяется разница между суммой доходов и расходов за год;</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Определяется 15% доля от указанной разницы;</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lastRenderedPageBreak/>
        <w:t>Исчисленная 15% доля сравнивается с величиной, равной 1% от полученных за год доходов;</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случае если 15% доля доходов уменьшенных на величину расходов за год превышает 1% от доходов, полученных за год, то данная сумма является исчисленной суммой налога.</w:t>
      </w:r>
      <w:r w:rsidRPr="00A52D53">
        <w:rPr>
          <w:rFonts w:ascii="Arial" w:eastAsia="Times New Roman" w:hAnsi="Arial" w:cs="Arial"/>
          <w:color w:val="333333"/>
          <w:sz w:val="19"/>
          <w:szCs w:val="19"/>
        </w:rPr>
        <w:br/>
        <w:t>В противном случае исчисленной суммой налога является сумма, равная 1% от суммы доходов, полученных за год;</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Исчисленная сумма налога уменьшается на величину авансовых платежей, уплаченных за первый квартал, полугодие, и девять месяцев;</w:t>
      </w:r>
    </w:p>
    <w:p w:rsidR="00A52D53" w:rsidRPr="00A52D53" w:rsidRDefault="00A52D53" w:rsidP="00A52D53">
      <w:pPr>
        <w:numPr>
          <w:ilvl w:val="1"/>
          <w:numId w:val="9"/>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Полученная сумма налога к доплате уплачивается в бюджет до 31 марта года, следующего за окончившимся налоговым периодом</w:t>
      </w:r>
    </w:p>
    <w:p w:rsidR="00A52D53" w:rsidRPr="00A52D53" w:rsidRDefault="00A52D53" w:rsidP="00A52D53">
      <w:pPr>
        <w:shd w:val="clear" w:color="auto" w:fill="FFFFFF"/>
        <w:spacing w:before="136" w:after="136" w:line="240" w:lineRule="auto"/>
        <w:outlineLvl w:val="4"/>
        <w:rPr>
          <w:rFonts w:ascii="Arial" w:eastAsia="Times New Roman" w:hAnsi="Arial" w:cs="Arial"/>
          <w:color w:val="333333"/>
        </w:rPr>
      </w:pPr>
      <w:r w:rsidRPr="00A52D53">
        <w:rPr>
          <w:rFonts w:ascii="Arial" w:eastAsia="Times New Roman" w:hAnsi="Arial" w:cs="Arial"/>
          <w:color w:val="333333"/>
        </w:rPr>
        <w:t>Преимущества:</w:t>
      </w:r>
    </w:p>
    <w:p w:rsidR="00A52D53" w:rsidRPr="00A52D53" w:rsidRDefault="00A52D53" w:rsidP="00A52D53">
      <w:pPr>
        <w:numPr>
          <w:ilvl w:val="0"/>
          <w:numId w:val="10"/>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низкая ставка налога;</w:t>
      </w:r>
    </w:p>
    <w:p w:rsidR="00A52D53" w:rsidRPr="00A52D53" w:rsidRDefault="00A52D53" w:rsidP="00A52D53">
      <w:pPr>
        <w:numPr>
          <w:ilvl w:val="0"/>
          <w:numId w:val="10"/>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подача налоговой отчетности один раз в год;</w:t>
      </w:r>
    </w:p>
    <w:p w:rsidR="00A52D53" w:rsidRPr="00A52D53" w:rsidRDefault="00A52D53" w:rsidP="00A52D53">
      <w:pPr>
        <w:shd w:val="clear" w:color="auto" w:fill="FFFFFF"/>
        <w:spacing w:before="136" w:after="136" w:line="240" w:lineRule="auto"/>
        <w:outlineLvl w:val="4"/>
        <w:rPr>
          <w:rFonts w:ascii="Arial" w:eastAsia="Times New Roman" w:hAnsi="Arial" w:cs="Arial"/>
          <w:color w:val="333333"/>
        </w:rPr>
      </w:pPr>
      <w:r w:rsidRPr="00A52D53">
        <w:rPr>
          <w:rFonts w:ascii="Arial" w:eastAsia="Times New Roman" w:hAnsi="Arial" w:cs="Arial"/>
          <w:color w:val="333333"/>
        </w:rPr>
        <w:t>Особенности:</w:t>
      </w:r>
    </w:p>
    <w:p w:rsidR="00A52D53" w:rsidRPr="00A52D53" w:rsidRDefault="00A52D53" w:rsidP="00A52D53">
      <w:pPr>
        <w:numPr>
          <w:ilvl w:val="0"/>
          <w:numId w:val="1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направленность деятельности налогоплательщика на конечного розничного потребителя, либо небольшие организации, а так же небольшие объемы продаж, в связи с тем, что налогоплательщик не признается плательщиком НДС.</w:t>
      </w:r>
    </w:p>
    <w:p w:rsidR="00A52D53" w:rsidRPr="00A52D53" w:rsidRDefault="00A52D53" w:rsidP="00A52D53">
      <w:pPr>
        <w:numPr>
          <w:ilvl w:val="0"/>
          <w:numId w:val="1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сложная система перехода на иную систему налогообложения;</w:t>
      </w:r>
    </w:p>
    <w:p w:rsidR="00A52D53" w:rsidRPr="00A52D53" w:rsidRDefault="00A52D53" w:rsidP="00A52D53">
      <w:pPr>
        <w:numPr>
          <w:ilvl w:val="0"/>
          <w:numId w:val="1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система налогового учета практически аналогична по сложности общей системе налогообложении;</w:t>
      </w:r>
    </w:p>
    <w:p w:rsidR="00A52D53" w:rsidRPr="00A52D53" w:rsidRDefault="00A52D53" w:rsidP="00A52D53">
      <w:pPr>
        <w:numPr>
          <w:ilvl w:val="0"/>
          <w:numId w:val="11"/>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ограничения прав на использование</w:t>
      </w:r>
    </w:p>
    <w:p w:rsidR="00A52D53" w:rsidRPr="00A52D53" w:rsidRDefault="00A52D53" w:rsidP="00A52D53">
      <w:pPr>
        <w:numPr>
          <w:ilvl w:val="0"/>
          <w:numId w:val="12"/>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b/>
          <w:bCs/>
          <w:color w:val="333333"/>
          <w:sz w:val="19"/>
          <w:szCs w:val="19"/>
        </w:rPr>
        <w:t>ОБРАТИТЕ ВНИМАНИЕ!</w:t>
      </w:r>
      <w:r w:rsidRPr="00A52D53">
        <w:rPr>
          <w:rFonts w:ascii="Arial" w:eastAsia="Times New Roman" w:hAnsi="Arial" w:cs="Arial"/>
          <w:b/>
          <w:bCs/>
          <w:color w:val="333333"/>
          <w:sz w:val="19"/>
        </w:rPr>
        <w:t> </w:t>
      </w:r>
      <w:r w:rsidRPr="00A52D53">
        <w:rPr>
          <w:rFonts w:ascii="Arial" w:eastAsia="Times New Roman" w:hAnsi="Arial" w:cs="Arial"/>
          <w:color w:val="333333"/>
          <w:sz w:val="19"/>
          <w:szCs w:val="19"/>
        </w:rPr>
        <w:t>Согласно статье 346.20 НК РФ применительно к объекту налогообложения «доходы, уменьшенные на величину расходов» законом субъекта РФ могут быть установлены дифференцированные (пониженные) налоговые ставки от 5 до 15 % в зависимости от категорий налогоплательщиков.</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Письмами Минфина России от 27 февраля 2009 г. № 03-11-11/29, от 2 июня 2009 г. N 03-11-11/96 разъяснено, что в каждой конкретной категории налогоплательщиков отражаются наиболее общие признаки и существенные свойства, характерные только для соответствующей совокупности налогоплательщиков (виды экономической деятельности; размеры предприятий и т.д.). Таким образом, региональным законом могут быть установлены более низкие ставки единого налога, например, для отдельных видов деятельности.</w:t>
      </w:r>
    </w:p>
    <w:p w:rsidR="00A52D53" w:rsidRPr="00A52D53" w:rsidRDefault="00A52D53" w:rsidP="00A52D53">
      <w:pPr>
        <w:shd w:val="clear" w:color="auto" w:fill="FFFFFF"/>
        <w:spacing w:before="272" w:after="136" w:line="240" w:lineRule="auto"/>
        <w:outlineLvl w:val="2"/>
        <w:rPr>
          <w:rFonts w:ascii="Arial" w:eastAsia="Times New Roman" w:hAnsi="Arial" w:cs="Arial"/>
          <w:color w:val="333333"/>
          <w:sz w:val="27"/>
          <w:szCs w:val="27"/>
        </w:rPr>
      </w:pPr>
      <w:r w:rsidRPr="00A52D53">
        <w:rPr>
          <w:rFonts w:ascii="Arial" w:eastAsia="Times New Roman" w:hAnsi="Arial" w:cs="Arial"/>
          <w:color w:val="333333"/>
          <w:sz w:val="27"/>
          <w:szCs w:val="27"/>
        </w:rPr>
        <w:t>Порядок начала применения упрощенной системы налогообложения</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 xml:space="preserve">Вновь созданная организация и вновь зарегистрированный индивидуальный предприниматель вправе подать заявление о переходе на УСН в пятидневный срок </w:t>
      </w:r>
      <w:proofErr w:type="gramStart"/>
      <w:r w:rsidRPr="00A52D53">
        <w:rPr>
          <w:rFonts w:ascii="Arial" w:eastAsia="Times New Roman" w:hAnsi="Arial" w:cs="Arial"/>
          <w:color w:val="444444"/>
          <w:sz w:val="19"/>
          <w:szCs w:val="19"/>
        </w:rPr>
        <w:t>с даты постановки</w:t>
      </w:r>
      <w:proofErr w:type="gramEnd"/>
      <w:r w:rsidRPr="00A52D53">
        <w:rPr>
          <w:rFonts w:ascii="Arial" w:eastAsia="Times New Roman" w:hAnsi="Arial" w:cs="Arial"/>
          <w:color w:val="444444"/>
          <w:sz w:val="19"/>
          <w:szCs w:val="19"/>
        </w:rPr>
        <w:t xml:space="preserve"> на учет в налоговом органе и применять УСН с этой даты, указанной в свидетельстве о постановке на учет в налоговом органе.</w:t>
      </w:r>
    </w:p>
    <w:p w:rsidR="00A52D53" w:rsidRPr="00A52D53" w:rsidRDefault="00A52D53" w:rsidP="00A52D53">
      <w:pPr>
        <w:numPr>
          <w:ilvl w:val="0"/>
          <w:numId w:val="13"/>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rPr>
        <w:t> </w:t>
      </w:r>
      <w:r w:rsidRPr="00A52D53">
        <w:rPr>
          <w:rFonts w:ascii="Arial" w:eastAsia="Times New Roman" w:hAnsi="Arial" w:cs="Arial"/>
          <w:color w:val="333333"/>
          <w:sz w:val="19"/>
          <w:szCs w:val="19"/>
        </w:rPr>
        <w:t>Уже существующие организации и индивидуальные предприниматели, изъявившие желание перейти на УСН, подают в период с 1 октября по 30 ноября года, предшествующего году, начиная с которого налогоплательщики переходят на УСН, в налоговый орган по месту своего нахождения (месту жительства) заявление. При этом организации в заявлении о переходе на упрощенную систему налогообложения сообщают о размере доходов за девять месяцев текущего года, а также о средней численности работников за указанный период и остаточной стоимости основных средств и нематериальных активов по состоянию на 1 октября текущего года.</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При подаче заявления налогоплательщик должен выбрать объект налогообложения: «доходы» или «доходы, уменьшенные на величину расходов».</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 xml:space="preserve">Объект налогообложения может быть изменен с начала налогового периода, если налогоплательщик уведомит об этом налоговый орган до 20 декабря года, предшествующего году, в котором </w:t>
      </w:r>
      <w:r w:rsidRPr="00A52D53">
        <w:rPr>
          <w:rFonts w:ascii="Arial" w:eastAsia="Times New Roman" w:hAnsi="Arial" w:cs="Arial"/>
          <w:color w:val="444444"/>
          <w:sz w:val="19"/>
          <w:szCs w:val="19"/>
        </w:rPr>
        <w:lastRenderedPageBreak/>
        <w:t>налогоплательщик предлагает изменить объект налогообложения. В течение налогового периода налогоплательщик не может менять объект налогообложения. При выборе объекта существует только одно ограничение: налогоплательщики, являющиеся участниками договора простого товарищества (договора о совместной деятельности) или договора доверительного управления имуществом, применяют в качестве объекта налогообложения доходы, уменьшенные на величину расходов.</w:t>
      </w:r>
    </w:p>
    <w:p w:rsidR="00A52D53" w:rsidRPr="00A52D53" w:rsidRDefault="00A52D53" w:rsidP="00A52D53">
      <w:pPr>
        <w:numPr>
          <w:ilvl w:val="0"/>
          <w:numId w:val="14"/>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У вновь образованных организаций нет проблем в связи с началом ведения деятельности на УСН, но для уже существующих организаций существуют особенности исчисления налоговой базы (доходов) и признания расходов при переходе на упрощенную систему налогообложения. Кроме того, особый порядок учета применяется для основных средств и нематериальных активов, учтенных на балансе и оплаченных до перехода на УСН, а также при зачете НДС с авансов.</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При применении упрощенной системы налогообложения используется кассовый метод признания доходов и расходов.</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При кассовом методе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Расходами налогоплательщиков признаются затраты после их фактической оплаты.</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Таким образом, для организаций, которые при применении общего режима налогообложения использовали кассовый метод, переход на УСН ничего не изменится.</w:t>
      </w:r>
    </w:p>
    <w:p w:rsidR="00A52D53" w:rsidRPr="00A52D53" w:rsidRDefault="00A52D53" w:rsidP="00A52D53">
      <w:pPr>
        <w:numPr>
          <w:ilvl w:val="0"/>
          <w:numId w:val="15"/>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 xml:space="preserve">Организации, которые к моменту перехода на УСН </w:t>
      </w:r>
      <w:proofErr w:type="gramStart"/>
      <w:r w:rsidRPr="00A52D53">
        <w:rPr>
          <w:rFonts w:ascii="Arial" w:eastAsia="Times New Roman" w:hAnsi="Arial" w:cs="Arial"/>
          <w:color w:val="333333"/>
          <w:sz w:val="19"/>
          <w:szCs w:val="19"/>
        </w:rPr>
        <w:t>использовали метод начисления при переходе должны</w:t>
      </w:r>
      <w:proofErr w:type="gramEnd"/>
      <w:r w:rsidRPr="00A52D53">
        <w:rPr>
          <w:rFonts w:ascii="Arial" w:eastAsia="Times New Roman" w:hAnsi="Arial" w:cs="Arial"/>
          <w:color w:val="333333"/>
          <w:sz w:val="19"/>
          <w:szCs w:val="19"/>
        </w:rPr>
        <w:t xml:space="preserve"> выполнить ряд правил, перечисленных в п. 1 ст. 346.25 НК РФ.</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b/>
          <w:bCs/>
          <w:color w:val="444444"/>
          <w:sz w:val="19"/>
          <w:szCs w:val="19"/>
        </w:rPr>
        <w:t>Для метода начисления характерны следующие особенности:</w:t>
      </w:r>
    </w:p>
    <w:p w:rsidR="00A52D53" w:rsidRPr="00A52D53" w:rsidRDefault="00A52D53" w:rsidP="00A52D53">
      <w:pPr>
        <w:numPr>
          <w:ilvl w:val="0"/>
          <w:numId w:val="16"/>
        </w:numPr>
        <w:shd w:val="clear" w:color="auto" w:fill="FFFFFF"/>
        <w:spacing w:before="100" w:beforeAutospacing="1" w:after="68" w:line="240" w:lineRule="auto"/>
        <w:rPr>
          <w:rFonts w:ascii="Arial" w:eastAsia="Times New Roman" w:hAnsi="Arial" w:cs="Arial"/>
          <w:color w:val="333333"/>
          <w:sz w:val="19"/>
          <w:szCs w:val="19"/>
        </w:rPr>
      </w:pPr>
      <w:proofErr w:type="gramStart"/>
      <w:r w:rsidRPr="00A52D53">
        <w:rPr>
          <w:rFonts w:ascii="Arial" w:eastAsia="Times New Roman" w:hAnsi="Arial" w:cs="Arial"/>
          <w:color w:val="333333"/>
          <w:sz w:val="19"/>
          <w:szCs w:val="19"/>
        </w:rPr>
        <w:t>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w:t>
      </w:r>
      <w:proofErr w:type="gramEnd"/>
    </w:p>
    <w:p w:rsidR="00A52D53" w:rsidRPr="00A52D53" w:rsidRDefault="00A52D53" w:rsidP="00A52D53">
      <w:pPr>
        <w:numPr>
          <w:ilvl w:val="0"/>
          <w:numId w:val="16"/>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расходы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b/>
          <w:bCs/>
          <w:color w:val="444444"/>
          <w:sz w:val="19"/>
          <w:szCs w:val="19"/>
        </w:rPr>
        <w:t>При переходе на УСН организация должна:</w:t>
      </w:r>
    </w:p>
    <w:p w:rsidR="00A52D53" w:rsidRPr="00A52D53" w:rsidRDefault="00A52D53" w:rsidP="00A52D53">
      <w:pPr>
        <w:numPr>
          <w:ilvl w:val="0"/>
          <w:numId w:val="17"/>
        </w:numPr>
        <w:shd w:val="clear" w:color="auto" w:fill="FFFFFF"/>
        <w:spacing w:before="100" w:beforeAutospacing="1" w:after="68" w:line="240" w:lineRule="auto"/>
        <w:rPr>
          <w:rFonts w:ascii="Arial" w:eastAsia="Times New Roman" w:hAnsi="Arial" w:cs="Arial"/>
          <w:color w:val="333333"/>
          <w:sz w:val="19"/>
          <w:szCs w:val="19"/>
        </w:rPr>
      </w:pPr>
      <w:proofErr w:type="gramStart"/>
      <w:r w:rsidRPr="00A52D53">
        <w:rPr>
          <w:rFonts w:ascii="Arial" w:eastAsia="Times New Roman" w:hAnsi="Arial" w:cs="Arial"/>
          <w:color w:val="333333"/>
          <w:sz w:val="19"/>
          <w:szCs w:val="19"/>
        </w:rPr>
        <w:t>на дату перехода на УСН включить в налоговую базу суммы денежных средств, полученных до перехода на УСН в оплату по договорам, исполнение которых налогоплательщик осуществляет после перехода на УСН, т.е. если организация, решившая перейти на УСН с 01.01.2012 года, получит 25.12.2011 предварительную оплату (аванс) за работу, которая будет выполнена в январе 2012 года, то сумма этого аванса на 01.01.2012</w:t>
      </w:r>
      <w:proofErr w:type="gramEnd"/>
      <w:r w:rsidRPr="00A52D53">
        <w:rPr>
          <w:rFonts w:ascii="Arial" w:eastAsia="Times New Roman" w:hAnsi="Arial" w:cs="Arial"/>
          <w:color w:val="333333"/>
          <w:sz w:val="19"/>
          <w:szCs w:val="19"/>
        </w:rPr>
        <w:t xml:space="preserve"> должна быть включена в доходы для определения налоговой базы УСН;</w:t>
      </w:r>
    </w:p>
    <w:p w:rsidR="00A52D53" w:rsidRPr="00A52D53" w:rsidRDefault="00A52D53" w:rsidP="00A52D53">
      <w:pPr>
        <w:numPr>
          <w:ilvl w:val="0"/>
          <w:numId w:val="17"/>
        </w:numPr>
        <w:shd w:val="clear" w:color="auto" w:fill="FFFFFF"/>
        <w:spacing w:before="100" w:beforeAutospacing="1" w:after="68" w:line="240" w:lineRule="auto"/>
        <w:rPr>
          <w:rFonts w:ascii="Arial" w:eastAsia="Times New Roman" w:hAnsi="Arial" w:cs="Arial"/>
          <w:color w:val="333333"/>
          <w:sz w:val="19"/>
          <w:szCs w:val="19"/>
        </w:rPr>
      </w:pPr>
      <w:proofErr w:type="gramStart"/>
      <w:r w:rsidRPr="00A52D53">
        <w:rPr>
          <w:rFonts w:ascii="Arial" w:eastAsia="Times New Roman" w:hAnsi="Arial" w:cs="Arial"/>
          <w:color w:val="333333"/>
          <w:sz w:val="19"/>
          <w:szCs w:val="19"/>
        </w:rPr>
        <w:t>не включать в налоговую базу денежные средства, полученные после перехода на УСН,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 т.е. если работа была выполнена в декабре 2010 г. и включена в доходы от реализации по итогам 2010 года, а оплата пришла только в</w:t>
      </w:r>
      <w:proofErr w:type="gramEnd"/>
      <w:r w:rsidRPr="00A52D53">
        <w:rPr>
          <w:rFonts w:ascii="Arial" w:eastAsia="Times New Roman" w:hAnsi="Arial" w:cs="Arial"/>
          <w:color w:val="333333"/>
          <w:sz w:val="19"/>
          <w:szCs w:val="19"/>
        </w:rPr>
        <w:t xml:space="preserve"> </w:t>
      </w:r>
      <w:proofErr w:type="gramStart"/>
      <w:r w:rsidRPr="00A52D53">
        <w:rPr>
          <w:rFonts w:ascii="Arial" w:eastAsia="Times New Roman" w:hAnsi="Arial" w:cs="Arial"/>
          <w:color w:val="333333"/>
          <w:sz w:val="19"/>
          <w:szCs w:val="19"/>
        </w:rPr>
        <w:t>январе</w:t>
      </w:r>
      <w:proofErr w:type="gramEnd"/>
      <w:r w:rsidRPr="00A52D53">
        <w:rPr>
          <w:rFonts w:ascii="Arial" w:eastAsia="Times New Roman" w:hAnsi="Arial" w:cs="Arial"/>
          <w:color w:val="333333"/>
          <w:sz w:val="19"/>
          <w:szCs w:val="19"/>
        </w:rPr>
        <w:t xml:space="preserve"> 2011 года, то полученная оплата не будет учтена при определении налоговой базы УСН за 2011 год;</w:t>
      </w:r>
    </w:p>
    <w:p w:rsidR="00A52D53" w:rsidRPr="00A52D53" w:rsidRDefault="00A52D53" w:rsidP="00A52D53">
      <w:pPr>
        <w:numPr>
          <w:ilvl w:val="0"/>
          <w:numId w:val="17"/>
        </w:numPr>
        <w:shd w:val="clear" w:color="auto" w:fill="FFFFFF"/>
        <w:spacing w:before="100" w:beforeAutospacing="1" w:after="68" w:line="240" w:lineRule="auto"/>
        <w:rPr>
          <w:rFonts w:ascii="Arial" w:eastAsia="Times New Roman" w:hAnsi="Arial" w:cs="Arial"/>
          <w:color w:val="333333"/>
          <w:sz w:val="19"/>
          <w:szCs w:val="19"/>
        </w:rPr>
      </w:pPr>
      <w:proofErr w:type="gramStart"/>
      <w:r w:rsidRPr="00A52D53">
        <w:rPr>
          <w:rFonts w:ascii="Arial" w:eastAsia="Times New Roman" w:hAnsi="Arial" w:cs="Arial"/>
          <w:color w:val="333333"/>
          <w:sz w:val="19"/>
          <w:szCs w:val="19"/>
        </w:rPr>
        <w:t>признать расходами, вычитаемыми из налоговой базы, расходы, которые были осуществлены после перехода на УСН, но оплачены до перехода на УСН, на дату их осуществления, и на дату оплаты, если оплата была осуществлена после перехода на УСН, т.е. если налогоплательщик оплатил работы в декабре 2010 года, а получил результаты работ в январе 2011 г., то предварительная оплата этих работ будет</w:t>
      </w:r>
      <w:proofErr w:type="gramEnd"/>
      <w:r w:rsidRPr="00A52D53">
        <w:rPr>
          <w:rFonts w:ascii="Arial" w:eastAsia="Times New Roman" w:hAnsi="Arial" w:cs="Arial"/>
          <w:color w:val="333333"/>
          <w:sz w:val="19"/>
          <w:szCs w:val="19"/>
        </w:rPr>
        <w:t xml:space="preserve"> </w:t>
      </w:r>
      <w:proofErr w:type="gramStart"/>
      <w:r w:rsidRPr="00A52D53">
        <w:rPr>
          <w:rFonts w:ascii="Arial" w:eastAsia="Times New Roman" w:hAnsi="Arial" w:cs="Arial"/>
          <w:color w:val="333333"/>
          <w:sz w:val="19"/>
          <w:szCs w:val="19"/>
        </w:rPr>
        <w:t>признана</w:t>
      </w:r>
      <w:proofErr w:type="gramEnd"/>
      <w:r w:rsidRPr="00A52D53">
        <w:rPr>
          <w:rFonts w:ascii="Arial" w:eastAsia="Times New Roman" w:hAnsi="Arial" w:cs="Arial"/>
          <w:color w:val="333333"/>
          <w:sz w:val="19"/>
          <w:szCs w:val="19"/>
        </w:rPr>
        <w:t xml:space="preserve"> в качестве расхода на дату подписания акта приемки работ;</w:t>
      </w:r>
    </w:p>
    <w:p w:rsidR="00A52D53" w:rsidRPr="00A52D53" w:rsidRDefault="00A52D53" w:rsidP="00A52D53">
      <w:pPr>
        <w:numPr>
          <w:ilvl w:val="0"/>
          <w:numId w:val="17"/>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не признавать расходами, вычитаемыми из налоговой базы, денежные средства, уплаченные после перехода на УСН в оплату расходов организации, если до перехода на УСН такие расходы были учтены при исчислении налоговой базы по налогу на прибыль организаций в соответствии с главой 25 НК РФ.</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proofErr w:type="gramStart"/>
      <w:r w:rsidRPr="00A52D53">
        <w:rPr>
          <w:rFonts w:ascii="Arial" w:eastAsia="Times New Roman" w:hAnsi="Arial" w:cs="Arial"/>
          <w:color w:val="444444"/>
          <w:sz w:val="19"/>
          <w:szCs w:val="19"/>
        </w:rPr>
        <w:t xml:space="preserve">При переходе организации на УСН с объектом налогообложения в виде доходов, уменьшенных на величину расходов, в налоговом учете на дату такого перехода отражается остаточная стоимость </w:t>
      </w:r>
      <w:r w:rsidRPr="00A52D53">
        <w:rPr>
          <w:rFonts w:ascii="Arial" w:eastAsia="Times New Roman" w:hAnsi="Arial" w:cs="Arial"/>
          <w:color w:val="444444"/>
          <w:sz w:val="19"/>
          <w:szCs w:val="19"/>
        </w:rPr>
        <w:lastRenderedPageBreak/>
        <w:t>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УСН, в виде разницы между ценой приобретения (сооружения, изготовления, создания самой организацией) и суммой начисленной амортизации в соответствии</w:t>
      </w:r>
      <w:proofErr w:type="gramEnd"/>
      <w:r w:rsidRPr="00A52D53">
        <w:rPr>
          <w:rFonts w:ascii="Arial" w:eastAsia="Times New Roman" w:hAnsi="Arial" w:cs="Arial"/>
          <w:color w:val="444444"/>
          <w:sz w:val="19"/>
          <w:szCs w:val="19"/>
        </w:rPr>
        <w:t xml:space="preserve"> с требованиями главы 25 НК РФ.</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В дальнейшем стоимость таких основных средств и нематериальных активов включается в расходы равными долями по отчетным периодам в</w:t>
      </w:r>
      <w:r w:rsidRPr="00A52D53">
        <w:rPr>
          <w:rFonts w:ascii="Arial" w:eastAsia="Times New Roman" w:hAnsi="Arial" w:cs="Arial"/>
          <w:b/>
          <w:bCs/>
          <w:color w:val="444444"/>
          <w:sz w:val="19"/>
        </w:rPr>
        <w:t> </w:t>
      </w:r>
      <w:r w:rsidRPr="00A52D53">
        <w:rPr>
          <w:rFonts w:ascii="Arial" w:eastAsia="Times New Roman" w:hAnsi="Arial" w:cs="Arial"/>
          <w:b/>
          <w:bCs/>
          <w:color w:val="444444"/>
          <w:sz w:val="19"/>
          <w:szCs w:val="19"/>
        </w:rPr>
        <w:t>следующем порядке</w:t>
      </w:r>
      <w:r w:rsidRPr="00A52D53">
        <w:rPr>
          <w:rFonts w:ascii="Arial" w:eastAsia="Times New Roman" w:hAnsi="Arial" w:cs="Arial"/>
          <w:b/>
          <w:bCs/>
          <w:color w:val="444444"/>
          <w:sz w:val="19"/>
        </w:rPr>
        <w:t> </w:t>
      </w:r>
      <w:r w:rsidRPr="00A52D53">
        <w:rPr>
          <w:rFonts w:ascii="Arial" w:eastAsia="Times New Roman" w:hAnsi="Arial" w:cs="Arial"/>
          <w:color w:val="444444"/>
          <w:sz w:val="19"/>
          <w:szCs w:val="19"/>
        </w:rPr>
        <w:t>(пункт 3 статьи 346.16 НК РФ):</w:t>
      </w:r>
    </w:p>
    <w:p w:rsidR="00A52D53" w:rsidRPr="00A52D53" w:rsidRDefault="00A52D53" w:rsidP="00A52D53">
      <w:pPr>
        <w:numPr>
          <w:ilvl w:val="0"/>
          <w:numId w:val="18"/>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УСН;</w:t>
      </w:r>
    </w:p>
    <w:p w:rsidR="00A52D53" w:rsidRPr="00A52D53" w:rsidRDefault="00A52D53" w:rsidP="00A52D53">
      <w:pPr>
        <w:numPr>
          <w:ilvl w:val="0"/>
          <w:numId w:val="18"/>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УСН - 50 процентов стоимости, второго календарного года - 30 процентов стоимости и третьего календарного года - 20 процентов стоимости;</w:t>
      </w:r>
    </w:p>
    <w:p w:rsidR="00A52D53" w:rsidRPr="00A52D53" w:rsidRDefault="00A52D53" w:rsidP="00A52D53">
      <w:pPr>
        <w:numPr>
          <w:ilvl w:val="0"/>
          <w:numId w:val="18"/>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отношении основных средств и нематериальных активов со сроком полезного использования свыше 15 лет - в течение первых 10 лет применения УСН равными долями стоимости основных средств.</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proofErr w:type="gramStart"/>
      <w:r w:rsidRPr="00A52D53">
        <w:rPr>
          <w:rFonts w:ascii="Arial" w:eastAsia="Times New Roman" w:hAnsi="Arial" w:cs="Arial"/>
          <w:color w:val="444444"/>
          <w:sz w:val="19"/>
          <w:szCs w:val="19"/>
        </w:rPr>
        <w:t>При переходе налогоплательщика с объекта налогообложения в виде доходов на объект налогообложения в виде</w:t>
      </w:r>
      <w:proofErr w:type="gramEnd"/>
      <w:r w:rsidRPr="00A52D53">
        <w:rPr>
          <w:rFonts w:ascii="Arial" w:eastAsia="Times New Roman" w:hAnsi="Arial" w:cs="Arial"/>
          <w:color w:val="444444"/>
          <w:sz w:val="19"/>
          <w:szCs w:val="19"/>
        </w:rPr>
        <w:t xml:space="preserve"> доходов, уменьшенных на величину расходов, на дату такого перехода остаточная стоимость основных средств, приобретенных в период применения упрощенной системы налогообложения с объектом налогообложения в виде доходов, не определяется.</w:t>
      </w:r>
    </w:p>
    <w:p w:rsidR="00A52D53" w:rsidRPr="00A52D53" w:rsidRDefault="00A52D53" w:rsidP="00A52D53">
      <w:pPr>
        <w:numPr>
          <w:ilvl w:val="0"/>
          <w:numId w:val="19"/>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rPr>
        <w:t> </w:t>
      </w:r>
      <w:proofErr w:type="gramStart"/>
      <w:r w:rsidRPr="00A52D53">
        <w:rPr>
          <w:rFonts w:ascii="Arial" w:eastAsia="Times New Roman" w:hAnsi="Arial" w:cs="Arial"/>
          <w:color w:val="333333"/>
          <w:sz w:val="19"/>
          <w:szCs w:val="19"/>
        </w:rPr>
        <w:t>Организации и индивидуальные предприниматели, ранее применявшие общий режим налогообложения, при переходе на УСН выполняют следующее правило: суммы НДС, исчисленные и уплаченные налогоплательщиком налога на добавленную стоимость с сумм оплаты, частичной оплаты, полученной до перехода на УСН в счет предстоящих поставок товаров, выполнения работ, оказания услуг или передачи имущественных прав, осуществляемых в период после перехода на УСН, подлежат вычету в последнем</w:t>
      </w:r>
      <w:proofErr w:type="gramEnd"/>
      <w:r w:rsidRPr="00A52D53">
        <w:rPr>
          <w:rFonts w:ascii="Arial" w:eastAsia="Times New Roman" w:hAnsi="Arial" w:cs="Arial"/>
          <w:color w:val="333333"/>
          <w:sz w:val="19"/>
          <w:szCs w:val="19"/>
        </w:rPr>
        <w:t xml:space="preserve"> налоговом </w:t>
      </w:r>
      <w:proofErr w:type="gramStart"/>
      <w:r w:rsidRPr="00A52D53">
        <w:rPr>
          <w:rFonts w:ascii="Arial" w:eastAsia="Times New Roman" w:hAnsi="Arial" w:cs="Arial"/>
          <w:color w:val="333333"/>
          <w:sz w:val="19"/>
          <w:szCs w:val="19"/>
        </w:rPr>
        <w:t>периоде</w:t>
      </w:r>
      <w:proofErr w:type="gramEnd"/>
      <w:r w:rsidRPr="00A52D53">
        <w:rPr>
          <w:rFonts w:ascii="Arial" w:eastAsia="Times New Roman" w:hAnsi="Arial" w:cs="Arial"/>
          <w:color w:val="333333"/>
          <w:sz w:val="19"/>
          <w:szCs w:val="19"/>
        </w:rPr>
        <w:t>, предшествующем месяцу перехода налогоплательщика налога на добавленную стоимость на УСН, при наличии документов, свидетельствующих о возврате сумм налога покупателям в связи с переходом налогоплательщика на УСН.</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proofErr w:type="gramStart"/>
      <w:r w:rsidRPr="00A52D53">
        <w:rPr>
          <w:rFonts w:ascii="Arial" w:eastAsia="Times New Roman" w:hAnsi="Arial" w:cs="Arial"/>
          <w:color w:val="444444"/>
          <w:sz w:val="19"/>
          <w:szCs w:val="19"/>
        </w:rPr>
        <w:t>Таким образом, если продавец получил аванс и начислил с него НДС в декабре 2010 г., а реализация товаров (работ, услуг) будет осуществлена только в январе 2011 г., когда продавец уже перейдет на УСН, то для зачета НДС, начисленного с аванса, продавец должен изменить условия договора, указав в нем, что реализация будет без НДС, и вернуть покупателю до 31.12.2010 г. сумму</w:t>
      </w:r>
      <w:proofErr w:type="gramEnd"/>
      <w:r w:rsidRPr="00A52D53">
        <w:rPr>
          <w:rFonts w:ascii="Arial" w:eastAsia="Times New Roman" w:hAnsi="Arial" w:cs="Arial"/>
          <w:color w:val="444444"/>
          <w:sz w:val="19"/>
          <w:szCs w:val="19"/>
        </w:rPr>
        <w:t xml:space="preserve"> полученного НДС, указав в платежном поручении полную информацию о перечисляемой сумме.</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Если же не вносить изменения в договор и не возвращать НДС, а при реализации товаров (работ, услуг) в январе 2011 года по просьбе покупателя выставить счет-фактуру, то продавцу – упрощенцу придется повторно начислить НДС и уплатить его в бюджет, не воспользовавшись при этом зачетом НДС, ранее уплаченного с аванса.</w:t>
      </w:r>
    </w:p>
    <w:p w:rsidR="00A52D53" w:rsidRPr="00A52D53" w:rsidRDefault="00A52D53" w:rsidP="00A52D53">
      <w:pPr>
        <w:shd w:val="clear" w:color="auto" w:fill="FFFFFF"/>
        <w:spacing w:line="240" w:lineRule="auto"/>
        <w:rPr>
          <w:rFonts w:ascii="Arial" w:eastAsia="Times New Roman" w:hAnsi="Arial" w:cs="Arial"/>
          <w:color w:val="333333"/>
          <w:sz w:val="19"/>
          <w:szCs w:val="19"/>
        </w:rPr>
      </w:pPr>
      <w:r w:rsidRPr="00A52D53">
        <w:rPr>
          <w:rFonts w:ascii="Arial" w:eastAsia="Times New Roman" w:hAnsi="Arial" w:cs="Arial"/>
          <w:color w:val="333333"/>
          <w:sz w:val="19"/>
        </w:rPr>
        <w:t> </w:t>
      </w:r>
      <w:r w:rsidRPr="00A52D53">
        <w:rPr>
          <w:rFonts w:ascii="Arial" w:eastAsia="Times New Roman" w:hAnsi="Arial" w:cs="Arial"/>
          <w:i/>
          <w:iCs/>
          <w:color w:val="333333"/>
          <w:sz w:val="19"/>
          <w:szCs w:val="19"/>
        </w:rPr>
        <w:t xml:space="preserve">В Письме Департамента налоговой и </w:t>
      </w:r>
      <w:proofErr w:type="spellStart"/>
      <w:r w:rsidRPr="00A52D53">
        <w:rPr>
          <w:rFonts w:ascii="Arial" w:eastAsia="Times New Roman" w:hAnsi="Arial" w:cs="Arial"/>
          <w:i/>
          <w:iCs/>
          <w:color w:val="333333"/>
          <w:sz w:val="19"/>
          <w:szCs w:val="19"/>
        </w:rPr>
        <w:t>таможенно-тарифной</w:t>
      </w:r>
      <w:proofErr w:type="spellEnd"/>
      <w:r w:rsidRPr="00A52D53">
        <w:rPr>
          <w:rFonts w:ascii="Arial" w:eastAsia="Times New Roman" w:hAnsi="Arial" w:cs="Arial"/>
          <w:i/>
          <w:iCs/>
          <w:color w:val="333333"/>
          <w:sz w:val="19"/>
          <w:szCs w:val="19"/>
        </w:rPr>
        <w:t xml:space="preserve"> политики Минфина РФ от 1 апреля 2008 г. N 03-11-05/78 сказано:</w:t>
      </w:r>
      <w:r w:rsidRPr="00A52D53">
        <w:rPr>
          <w:rFonts w:ascii="Arial" w:eastAsia="Times New Roman" w:hAnsi="Arial" w:cs="Arial"/>
          <w:i/>
          <w:iCs/>
          <w:color w:val="333333"/>
          <w:sz w:val="19"/>
          <w:szCs w:val="19"/>
        </w:rPr>
        <w:br/>
        <w:t>«Согласно пункту 2 статьи 346.11 НК РФ организации, перешедшие на упрощенную систему налогообложения, не признаются налогоплательщиками налога на добавленную стоимость, за исключением налога, подлежащего уплате при ввозе товаров на таможенную территорию РФ, а также налога, уплачиваемого в соответствии со статьей 174.1НК РФ</w:t>
      </w:r>
      <w:proofErr w:type="gramStart"/>
      <w:r w:rsidRPr="00A52D53">
        <w:rPr>
          <w:rFonts w:ascii="Arial" w:eastAsia="Times New Roman" w:hAnsi="Arial" w:cs="Arial"/>
          <w:i/>
          <w:iCs/>
          <w:color w:val="333333"/>
          <w:sz w:val="19"/>
          <w:szCs w:val="19"/>
        </w:rPr>
        <w:t>.»</w:t>
      </w:r>
      <w:proofErr w:type="gramEnd"/>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Организации, применяющие упрощенную систему налогообложения, при осуществлении операций по реализации товаров (работ, услуг) оформлять счета-фактуры не должны.</w:t>
      </w:r>
    </w:p>
    <w:p w:rsidR="00A52D53" w:rsidRPr="00A52D53" w:rsidRDefault="00A52D53" w:rsidP="00A52D53">
      <w:pPr>
        <w:numPr>
          <w:ilvl w:val="0"/>
          <w:numId w:val="20"/>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В соответствии с пунктом 5 статьи 173 НК РФ в случае выставления налогоплательщиком, перешедшим на упрощенную систему налогообложения, покупателю товаров (работ, услуг) счета-фактуры с выделением суммы налога на добавленную стоимость вся сумма налога, указанная в этом счете-фактуре, подлежит уплате в бюджет.</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proofErr w:type="gramStart"/>
      <w:r w:rsidRPr="00A52D53">
        <w:rPr>
          <w:rFonts w:ascii="Arial" w:eastAsia="Times New Roman" w:hAnsi="Arial" w:cs="Arial"/>
          <w:color w:val="444444"/>
          <w:sz w:val="19"/>
          <w:szCs w:val="19"/>
        </w:rPr>
        <w:t xml:space="preserve">Что касается сумм налога на добавленную стоимость, исчисленного и уплаченного в бюджет до перехода на упрощенную систему налогообложения с сумм оплаты, полученной в счет предстоящих поставок товаров (выполнения работ, оказания услуг), осуществляемых в период после перехода на данную систему налогообложения, то согласно пункту 5 статьи 346.25 Кодекса такие суммы налога </w:t>
      </w:r>
      <w:r w:rsidRPr="00A52D53">
        <w:rPr>
          <w:rFonts w:ascii="Arial" w:eastAsia="Times New Roman" w:hAnsi="Arial" w:cs="Arial"/>
          <w:color w:val="444444"/>
          <w:sz w:val="19"/>
          <w:szCs w:val="19"/>
        </w:rPr>
        <w:lastRenderedPageBreak/>
        <w:t>подлежат вычету в последнем налоговом периоде, предшествующем месяцу перехода на</w:t>
      </w:r>
      <w:proofErr w:type="gramEnd"/>
      <w:r w:rsidRPr="00A52D53">
        <w:rPr>
          <w:rFonts w:ascii="Arial" w:eastAsia="Times New Roman" w:hAnsi="Arial" w:cs="Arial"/>
          <w:color w:val="444444"/>
          <w:sz w:val="19"/>
          <w:szCs w:val="19"/>
        </w:rPr>
        <w:t xml:space="preserve"> упрощенную систему налогообложения, при наличии документов, свидетельствующих о возврате сумм налога покупателям в связи с переходом организации на данную систему налогообложения».</w:t>
      </w:r>
    </w:p>
    <w:p w:rsidR="00A52D53" w:rsidRPr="00A52D53" w:rsidRDefault="00A52D53" w:rsidP="00A52D53">
      <w:pPr>
        <w:numPr>
          <w:ilvl w:val="0"/>
          <w:numId w:val="21"/>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rPr>
        <w:t> </w:t>
      </w:r>
      <w:r w:rsidRPr="00A52D53">
        <w:rPr>
          <w:rFonts w:ascii="Arial" w:eastAsia="Times New Roman" w:hAnsi="Arial" w:cs="Arial"/>
          <w:color w:val="333333"/>
          <w:sz w:val="19"/>
          <w:szCs w:val="19"/>
        </w:rPr>
        <w:t xml:space="preserve">При переходе с общего режима на УСН необходимо восстановить НДС по основным средствам, товарам и материалам, которые будут использоваться при УСН, но </w:t>
      </w:r>
      <w:proofErr w:type="gramStart"/>
      <w:r w:rsidRPr="00A52D53">
        <w:rPr>
          <w:rFonts w:ascii="Arial" w:eastAsia="Times New Roman" w:hAnsi="Arial" w:cs="Arial"/>
          <w:color w:val="333333"/>
          <w:sz w:val="19"/>
          <w:szCs w:val="19"/>
        </w:rPr>
        <w:t>НДС</w:t>
      </w:r>
      <w:proofErr w:type="gramEnd"/>
      <w:r w:rsidRPr="00A52D53">
        <w:rPr>
          <w:rFonts w:ascii="Arial" w:eastAsia="Times New Roman" w:hAnsi="Arial" w:cs="Arial"/>
          <w:color w:val="333333"/>
          <w:sz w:val="19"/>
          <w:szCs w:val="19"/>
        </w:rPr>
        <w:t xml:space="preserve"> по которым ранее был принят к вычету. Такое требование обусловлено тем, что указанные активы (товарно-материальные ценности) будут использоваться в операциях, не облагаемых НДС (подпункт 1 п. 2 ст. 171 НК РФ).</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Таки образом, необходимо восстановить НДС, который приходится на остатки товаров и материалов.</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По основным средствам и нематериальным активам НДС необходимо восстановить в размере суммы, пропорциональной остаточной (балансовой) стоимости без учета переоценки (ст. 170 НК РФ).</w:t>
      </w:r>
    </w:p>
    <w:p w:rsidR="00A52D53" w:rsidRPr="00A52D53" w:rsidRDefault="00A52D53" w:rsidP="00A52D53">
      <w:pPr>
        <w:numPr>
          <w:ilvl w:val="0"/>
          <w:numId w:val="22"/>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rPr>
        <w:t> </w:t>
      </w:r>
      <w:proofErr w:type="gramStart"/>
      <w:r w:rsidRPr="00A52D53">
        <w:rPr>
          <w:rFonts w:ascii="Arial" w:eastAsia="Times New Roman" w:hAnsi="Arial" w:cs="Arial"/>
          <w:color w:val="333333"/>
          <w:sz w:val="19"/>
          <w:szCs w:val="19"/>
        </w:rPr>
        <w:t>При переходе налогоплательщика на специальные налоговые режимы в соответствии с главами 26.2 и 26.3 НК РФ суммы налога,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главой 21 НК РФ, подлежат восстановлению в налоговом периоде, предшествующем переходу на указанные режимы (ст. 170 НК РФ), т.е</w:t>
      </w:r>
      <w:proofErr w:type="gramEnd"/>
      <w:r w:rsidRPr="00A52D53">
        <w:rPr>
          <w:rFonts w:ascii="Arial" w:eastAsia="Times New Roman" w:hAnsi="Arial" w:cs="Arial"/>
          <w:color w:val="333333"/>
          <w:sz w:val="19"/>
          <w:szCs w:val="19"/>
        </w:rPr>
        <w:t>. при переходе на УСН в 2016 г., восстановленные суммы НДС должны быть отражены в декларации по НДС за 4 квартал 2015 г.</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Теперь рассмотрим ситуацию, при которой организация, применяющая УСН, вынуждена вернуться на исчисление налоговой базы по налогу на прибыль организаций с использованием метода начислений (п. 2 ст. 346.25 НК РФ).</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Признание доходов и расходов происходит в следующем порядке:</w:t>
      </w:r>
    </w:p>
    <w:p w:rsidR="00A52D53" w:rsidRPr="00A52D53" w:rsidRDefault="00A52D53" w:rsidP="00A52D53">
      <w:pPr>
        <w:numPr>
          <w:ilvl w:val="0"/>
          <w:numId w:val="23"/>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упрощенной системы налогообложения, оплата (частичная оплата) которых не произведена до даты перехода на исчисление налоговой базы по налогу на прибыль по методу начисления;</w:t>
      </w:r>
    </w:p>
    <w:p w:rsidR="00A52D53" w:rsidRPr="00A52D53" w:rsidRDefault="00A52D53" w:rsidP="00A52D53">
      <w:pPr>
        <w:numPr>
          <w:ilvl w:val="0"/>
          <w:numId w:val="23"/>
        </w:numPr>
        <w:shd w:val="clear" w:color="auto" w:fill="FFFFFF"/>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признаются в составе расходов расходы на приобретение в период применения упрощенной системы налогообложения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главой 25 НК РФ.</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Указанные в подпунктах 1 и 2 настоящего пункта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A52D53" w:rsidRPr="00A52D53" w:rsidRDefault="00A52D53" w:rsidP="00A52D53">
      <w:pPr>
        <w:shd w:val="clear" w:color="auto" w:fill="FFFFFF"/>
        <w:spacing w:line="240" w:lineRule="auto"/>
        <w:rPr>
          <w:rFonts w:ascii="Arial" w:eastAsia="Times New Roman" w:hAnsi="Arial" w:cs="Arial"/>
          <w:color w:val="333333"/>
          <w:sz w:val="19"/>
          <w:szCs w:val="19"/>
        </w:rPr>
      </w:pPr>
      <w:r w:rsidRPr="00A52D53">
        <w:rPr>
          <w:rFonts w:ascii="Arial" w:eastAsia="Times New Roman" w:hAnsi="Arial" w:cs="Arial"/>
          <w:color w:val="333333"/>
          <w:sz w:val="19"/>
        </w:rPr>
        <w:t> </w:t>
      </w:r>
      <w:r w:rsidRPr="00A52D53">
        <w:rPr>
          <w:rFonts w:ascii="Arial" w:eastAsia="Times New Roman" w:hAnsi="Arial" w:cs="Arial"/>
          <w:i/>
          <w:iCs/>
          <w:color w:val="333333"/>
          <w:sz w:val="19"/>
          <w:szCs w:val="19"/>
        </w:rPr>
        <w:t>В качестве примера можно привести объект основных средств, срок полезного использования которого, составляет 5 лет, остаточная стоимость на момент перехода на УСН составляла 100 тыс. руб., объект использовался один год</w:t>
      </w:r>
      <w:proofErr w:type="gramStart"/>
      <w:r w:rsidRPr="00A52D53">
        <w:rPr>
          <w:rFonts w:ascii="Arial" w:eastAsia="Times New Roman" w:hAnsi="Arial" w:cs="Arial"/>
          <w:i/>
          <w:iCs/>
          <w:color w:val="333333"/>
          <w:sz w:val="19"/>
          <w:szCs w:val="19"/>
        </w:rPr>
        <w:t xml:space="preserve">.. </w:t>
      </w:r>
      <w:proofErr w:type="gramEnd"/>
      <w:r w:rsidRPr="00A52D53">
        <w:rPr>
          <w:rFonts w:ascii="Arial" w:eastAsia="Times New Roman" w:hAnsi="Arial" w:cs="Arial"/>
          <w:i/>
          <w:iCs/>
          <w:color w:val="333333"/>
          <w:sz w:val="19"/>
          <w:szCs w:val="19"/>
        </w:rPr>
        <w:t>Организация применяла режим УСН в течение двух лет, т.е. было списано 80 процентов остаточной стоимости. Следовательно, в момент перехода на общий режим налогообложения остаточная стоимость основного средства будет составлять 20 тыс. руб. и учитываться для целей налогообложения прибыли через начисление амортизации в течение двух лет.</w:t>
      </w:r>
    </w:p>
    <w:p w:rsidR="00A52D53" w:rsidRPr="00A52D53" w:rsidRDefault="00A52D53" w:rsidP="00A52D53">
      <w:pPr>
        <w:numPr>
          <w:ilvl w:val="0"/>
          <w:numId w:val="24"/>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rPr>
        <w:t> </w:t>
      </w:r>
      <w:proofErr w:type="gramStart"/>
      <w:r w:rsidRPr="00A52D53">
        <w:rPr>
          <w:rFonts w:ascii="Arial" w:eastAsia="Times New Roman" w:hAnsi="Arial" w:cs="Arial"/>
          <w:color w:val="333333"/>
          <w:sz w:val="19"/>
          <w:szCs w:val="19"/>
        </w:rPr>
        <w:t>В отношении налога на добавленную стоимость при переходе с УСН на общий режим налогообложения (ОРНО) действует следующее правило:</w:t>
      </w:r>
      <w:r w:rsidRPr="00A52D53">
        <w:rPr>
          <w:rFonts w:ascii="Arial" w:eastAsia="Times New Roman" w:hAnsi="Arial" w:cs="Arial"/>
          <w:color w:val="333333"/>
          <w:sz w:val="19"/>
          <w:szCs w:val="19"/>
        </w:rPr>
        <w:br/>
        <w:t>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упрощенной системы налогообложения, принимаются к вычету при переходе на общий режим</w:t>
      </w:r>
      <w:proofErr w:type="gramEnd"/>
      <w:r w:rsidRPr="00A52D53">
        <w:rPr>
          <w:rFonts w:ascii="Arial" w:eastAsia="Times New Roman" w:hAnsi="Arial" w:cs="Arial"/>
          <w:color w:val="333333"/>
          <w:sz w:val="19"/>
          <w:szCs w:val="19"/>
        </w:rPr>
        <w:t xml:space="preserve"> налогообложения в порядке, предусмотренном главой 21 НК РФ налогоплательщиков налога на добавленную стоимость.</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lastRenderedPageBreak/>
        <w:t>Вычеты можно применять с первого налогового периода применения ОРНО при выполнении условий, установленных ст. 171 и 172 НК РФ, а также при наличии счета-фактуры, оформленного с учетом требований ст. 169 НК РФ.</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Если предоплата была получена во время применения УСН, а отгрузка товаров (работ, услуг) была осуществлена после перехода на ОРНО, то налогоплательщик - продавец должен выставить покупателю счет – фактуру с выделенным НДС. Если продавец достиг согласия с покупателем и внес изменения в договор, увеличив стоимость товара (работы, услуги) на сумму НДС, в связи с переходом на ОРНО, то в этом случае покупатель доплатит сумму НДС. Изменить условия договора, включив НДС в первоначальную цену товара, не меняя ее, то в этом случае покупатель доплачивать ничего не должен.</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Если же соглашения по поводу изменения условий договора достигнуто не будет, то продавец будет вынужден начислить НДС сверх первоначальной стоимости и уплатить в бюджет за счет собственных средств.</w:t>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 xml:space="preserve">Если отгрузка товаров (работ, услуг) была осуществлена в период применения УСНО, но оплата поступила в период применения ОРНО, объекта обложения НДС не возникает (Письмо Департамента налоговой и </w:t>
      </w:r>
      <w:proofErr w:type="spellStart"/>
      <w:r w:rsidRPr="00A52D53">
        <w:rPr>
          <w:rFonts w:ascii="Arial" w:eastAsia="Times New Roman" w:hAnsi="Arial" w:cs="Arial"/>
          <w:color w:val="444444"/>
          <w:sz w:val="19"/>
          <w:szCs w:val="19"/>
        </w:rPr>
        <w:t>таможенно-тарифной</w:t>
      </w:r>
      <w:proofErr w:type="spellEnd"/>
      <w:r w:rsidRPr="00A52D53">
        <w:rPr>
          <w:rFonts w:ascii="Arial" w:eastAsia="Times New Roman" w:hAnsi="Arial" w:cs="Arial"/>
          <w:color w:val="444444"/>
          <w:sz w:val="19"/>
          <w:szCs w:val="19"/>
        </w:rPr>
        <w:t xml:space="preserve"> политики Минфина РФ от 23 октября 2006 г. N 03-11-05/237), т.к. операции, осуществляемые по УСН, НДС не облагаются.</w:t>
      </w:r>
    </w:p>
    <w:p w:rsidR="00A52D53" w:rsidRPr="00A52D53" w:rsidRDefault="00A52D53" w:rsidP="00A52D53">
      <w:pPr>
        <w:numPr>
          <w:ilvl w:val="0"/>
          <w:numId w:val="25"/>
        </w:numPr>
        <w:shd w:val="clear" w:color="auto" w:fill="F5F5F5"/>
        <w:spacing w:before="100" w:beforeAutospacing="1" w:after="68"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t>Если переход с общего режима на УСН происходит с первого числа года, следующего за годом, когда налогоплательщик подал заявление о переходе, то возврат на общий режим налогообложения может произойти в середине налогового периода, когда налогоплательщик утрачивает право на применение УСН по основаниям, перечисленным в начале этой статьи. В связи с этим налогоплательщик считается утратившим право на применение упрощенной системы налогообложения с начала того квартала, в котором были допущены превышение лимита доходов и (или) несоответствие требованиям, установленным пунктами 3 и 4 статьи 346.12 и пунктом 3 статьи 346.14 НК РФ.</w:t>
      </w:r>
    </w:p>
    <w:p w:rsidR="00A52D53" w:rsidRPr="00A52D53" w:rsidRDefault="00A52D53" w:rsidP="00A52D53">
      <w:pPr>
        <w:shd w:val="clear" w:color="auto" w:fill="FFFFFF"/>
        <w:spacing w:after="0" w:line="240" w:lineRule="auto"/>
        <w:rPr>
          <w:rFonts w:ascii="Arial" w:eastAsia="Times New Roman" w:hAnsi="Arial" w:cs="Arial"/>
          <w:color w:val="333333"/>
          <w:sz w:val="19"/>
          <w:szCs w:val="19"/>
        </w:rPr>
      </w:pPr>
      <w:r w:rsidRPr="00A52D53">
        <w:rPr>
          <w:rFonts w:ascii="Arial" w:eastAsia="Times New Roman" w:hAnsi="Arial" w:cs="Arial"/>
          <w:color w:val="333333"/>
          <w:sz w:val="19"/>
          <w:szCs w:val="19"/>
        </w:rPr>
        <w:br/>
      </w:r>
    </w:p>
    <w:p w:rsidR="00A52D53" w:rsidRPr="00A52D53" w:rsidRDefault="00A52D53" w:rsidP="00A52D53">
      <w:pPr>
        <w:shd w:val="clear" w:color="auto" w:fill="FFFFFF"/>
        <w:spacing w:after="136" w:line="240" w:lineRule="auto"/>
        <w:rPr>
          <w:rFonts w:ascii="Arial" w:eastAsia="Times New Roman" w:hAnsi="Arial" w:cs="Arial"/>
          <w:color w:val="444444"/>
          <w:sz w:val="19"/>
          <w:szCs w:val="19"/>
        </w:rPr>
      </w:pPr>
      <w:r w:rsidRPr="00A52D53">
        <w:rPr>
          <w:rFonts w:ascii="Arial" w:eastAsia="Times New Roman" w:hAnsi="Arial" w:cs="Arial"/>
          <w:color w:val="444444"/>
          <w:sz w:val="19"/>
          <w:szCs w:val="19"/>
        </w:rPr>
        <w:t>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Указанные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общий режим налогообложения.</w:t>
      </w:r>
    </w:p>
    <w:p w:rsidR="00A2266A" w:rsidRDefault="00A2266A"/>
    <w:sectPr w:rsidR="00A2266A" w:rsidSect="009E3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951"/>
    <w:multiLevelType w:val="multilevel"/>
    <w:tmpl w:val="0CAC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62A61"/>
    <w:multiLevelType w:val="multilevel"/>
    <w:tmpl w:val="ED9E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A4F70"/>
    <w:multiLevelType w:val="multilevel"/>
    <w:tmpl w:val="702A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D56CC"/>
    <w:multiLevelType w:val="multilevel"/>
    <w:tmpl w:val="51DE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948B5"/>
    <w:multiLevelType w:val="multilevel"/>
    <w:tmpl w:val="FA06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437FE"/>
    <w:multiLevelType w:val="multilevel"/>
    <w:tmpl w:val="73C6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E6D62"/>
    <w:multiLevelType w:val="multilevel"/>
    <w:tmpl w:val="1150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065B9"/>
    <w:multiLevelType w:val="multilevel"/>
    <w:tmpl w:val="8D7A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4028E"/>
    <w:multiLevelType w:val="multilevel"/>
    <w:tmpl w:val="727E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E1495"/>
    <w:multiLevelType w:val="multilevel"/>
    <w:tmpl w:val="A90C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CA1FF1"/>
    <w:multiLevelType w:val="multilevel"/>
    <w:tmpl w:val="2D4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E03BA"/>
    <w:multiLevelType w:val="multilevel"/>
    <w:tmpl w:val="2FA0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55A2B"/>
    <w:multiLevelType w:val="multilevel"/>
    <w:tmpl w:val="E46A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906E3"/>
    <w:multiLevelType w:val="multilevel"/>
    <w:tmpl w:val="A318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C6E19"/>
    <w:multiLevelType w:val="multilevel"/>
    <w:tmpl w:val="F24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B7711"/>
    <w:multiLevelType w:val="multilevel"/>
    <w:tmpl w:val="2DEC0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83C74"/>
    <w:multiLevelType w:val="multilevel"/>
    <w:tmpl w:val="F51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E7D4A"/>
    <w:multiLevelType w:val="multilevel"/>
    <w:tmpl w:val="C8FE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86E18"/>
    <w:multiLevelType w:val="multilevel"/>
    <w:tmpl w:val="DC0E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946D47"/>
    <w:multiLevelType w:val="multilevel"/>
    <w:tmpl w:val="02DE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942C6F"/>
    <w:multiLevelType w:val="multilevel"/>
    <w:tmpl w:val="BD06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216E09"/>
    <w:multiLevelType w:val="multilevel"/>
    <w:tmpl w:val="3FD4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D5E77"/>
    <w:multiLevelType w:val="multilevel"/>
    <w:tmpl w:val="6C0C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A34E3"/>
    <w:multiLevelType w:val="multilevel"/>
    <w:tmpl w:val="4C2A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DD528C"/>
    <w:multiLevelType w:val="multilevel"/>
    <w:tmpl w:val="1EB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8"/>
  </w:num>
  <w:num w:numId="5">
    <w:abstractNumId w:val="9"/>
  </w:num>
  <w:num w:numId="6">
    <w:abstractNumId w:val="7"/>
  </w:num>
  <w:num w:numId="7">
    <w:abstractNumId w:val="14"/>
  </w:num>
  <w:num w:numId="8">
    <w:abstractNumId w:val="19"/>
  </w:num>
  <w:num w:numId="9">
    <w:abstractNumId w:val="15"/>
  </w:num>
  <w:num w:numId="10">
    <w:abstractNumId w:val="1"/>
  </w:num>
  <w:num w:numId="11">
    <w:abstractNumId w:val="17"/>
  </w:num>
  <w:num w:numId="12">
    <w:abstractNumId w:val="18"/>
  </w:num>
  <w:num w:numId="13">
    <w:abstractNumId w:val="11"/>
  </w:num>
  <w:num w:numId="14">
    <w:abstractNumId w:val="12"/>
  </w:num>
  <w:num w:numId="15">
    <w:abstractNumId w:val="23"/>
  </w:num>
  <w:num w:numId="16">
    <w:abstractNumId w:val="22"/>
  </w:num>
  <w:num w:numId="17">
    <w:abstractNumId w:val="10"/>
  </w:num>
  <w:num w:numId="18">
    <w:abstractNumId w:val="13"/>
  </w:num>
  <w:num w:numId="19">
    <w:abstractNumId w:val="0"/>
  </w:num>
  <w:num w:numId="20">
    <w:abstractNumId w:val="21"/>
  </w:num>
  <w:num w:numId="21">
    <w:abstractNumId w:val="5"/>
  </w:num>
  <w:num w:numId="22">
    <w:abstractNumId w:val="24"/>
  </w:num>
  <w:num w:numId="23">
    <w:abstractNumId w:val="20"/>
  </w:num>
  <w:num w:numId="24">
    <w:abstractNumId w:val="1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52D53"/>
    <w:rsid w:val="009E3B80"/>
    <w:rsid w:val="00A2266A"/>
    <w:rsid w:val="00A52D53"/>
    <w:rsid w:val="00EC2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80"/>
  </w:style>
  <w:style w:type="paragraph" w:styleId="1">
    <w:name w:val="heading 1"/>
    <w:basedOn w:val="a"/>
    <w:link w:val="10"/>
    <w:uiPriority w:val="9"/>
    <w:qFormat/>
    <w:rsid w:val="00A52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52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A52D5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D5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52D53"/>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A52D53"/>
    <w:rPr>
      <w:rFonts w:ascii="Times New Roman" w:eastAsia="Times New Roman" w:hAnsi="Times New Roman" w:cs="Times New Roman"/>
      <w:b/>
      <w:bCs/>
      <w:sz w:val="20"/>
      <w:szCs w:val="20"/>
    </w:rPr>
  </w:style>
  <w:style w:type="paragraph" w:styleId="a3">
    <w:name w:val="Normal (Web)"/>
    <w:basedOn w:val="a"/>
    <w:uiPriority w:val="99"/>
    <w:semiHidden/>
    <w:unhideWhenUsed/>
    <w:rsid w:val="00A52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52D53"/>
  </w:style>
</w:styles>
</file>

<file path=word/webSettings.xml><?xml version="1.0" encoding="utf-8"?>
<w:webSettings xmlns:r="http://schemas.openxmlformats.org/officeDocument/2006/relationships" xmlns:w="http://schemas.openxmlformats.org/wordprocessingml/2006/main">
  <w:divs>
    <w:div w:id="684794029">
      <w:bodyDiv w:val="1"/>
      <w:marLeft w:val="0"/>
      <w:marRight w:val="0"/>
      <w:marTop w:val="0"/>
      <w:marBottom w:val="0"/>
      <w:divBdr>
        <w:top w:val="none" w:sz="0" w:space="0" w:color="auto"/>
        <w:left w:val="none" w:sz="0" w:space="0" w:color="auto"/>
        <w:bottom w:val="none" w:sz="0" w:space="0" w:color="auto"/>
        <w:right w:val="none" w:sz="0" w:space="0" w:color="auto"/>
      </w:divBdr>
      <w:divsChild>
        <w:div w:id="1302343677">
          <w:marLeft w:val="0"/>
          <w:marRight w:val="0"/>
          <w:marTop w:val="0"/>
          <w:marBottom w:val="408"/>
          <w:divBdr>
            <w:top w:val="none" w:sz="0" w:space="0" w:color="auto"/>
            <w:left w:val="none" w:sz="0" w:space="0" w:color="auto"/>
            <w:bottom w:val="single" w:sz="6" w:space="0" w:color="E8E8E8"/>
            <w:right w:val="none" w:sz="0" w:space="0" w:color="auto"/>
          </w:divBdr>
        </w:div>
        <w:div w:id="197356853">
          <w:marLeft w:val="0"/>
          <w:marRight w:val="0"/>
          <w:marTop w:val="0"/>
          <w:marBottom w:val="0"/>
          <w:divBdr>
            <w:top w:val="none" w:sz="0" w:space="0" w:color="auto"/>
            <w:left w:val="none" w:sz="0" w:space="0" w:color="auto"/>
            <w:bottom w:val="none" w:sz="0" w:space="0" w:color="auto"/>
            <w:right w:val="none" w:sz="0" w:space="0" w:color="auto"/>
          </w:divBdr>
          <w:divsChild>
            <w:div w:id="1765540411">
              <w:marLeft w:val="0"/>
              <w:marRight w:val="0"/>
              <w:marTop w:val="0"/>
              <w:marBottom w:val="0"/>
              <w:divBdr>
                <w:top w:val="none" w:sz="0" w:space="0" w:color="auto"/>
                <w:left w:val="none" w:sz="0" w:space="0" w:color="auto"/>
                <w:bottom w:val="none" w:sz="0" w:space="0" w:color="auto"/>
                <w:right w:val="none" w:sz="0" w:space="0" w:color="auto"/>
              </w:divBdr>
              <w:divsChild>
                <w:div w:id="1648246385">
                  <w:marLeft w:val="0"/>
                  <w:marRight w:val="0"/>
                  <w:marTop w:val="0"/>
                  <w:marBottom w:val="0"/>
                  <w:divBdr>
                    <w:top w:val="none" w:sz="0" w:space="0" w:color="auto"/>
                    <w:left w:val="single" w:sz="24" w:space="10" w:color="C39367"/>
                    <w:bottom w:val="none" w:sz="0" w:space="0" w:color="auto"/>
                    <w:right w:val="none" w:sz="0" w:space="0" w:color="auto"/>
                  </w:divBdr>
                </w:div>
                <w:div w:id="981544687">
                  <w:marLeft w:val="0"/>
                  <w:marRight w:val="0"/>
                  <w:marTop w:val="0"/>
                  <w:marBottom w:val="0"/>
                  <w:divBdr>
                    <w:top w:val="none" w:sz="0" w:space="0" w:color="auto"/>
                    <w:left w:val="single" w:sz="24" w:space="10" w:color="C39367"/>
                    <w:bottom w:val="none" w:sz="0" w:space="0" w:color="auto"/>
                    <w:right w:val="none" w:sz="0" w:space="0" w:color="auto"/>
                  </w:divBdr>
                </w:div>
                <w:div w:id="1745032579">
                  <w:marLeft w:val="0"/>
                  <w:marRight w:val="0"/>
                  <w:marTop w:val="0"/>
                  <w:marBottom w:val="0"/>
                  <w:divBdr>
                    <w:top w:val="none" w:sz="0" w:space="0" w:color="auto"/>
                    <w:left w:val="single" w:sz="24" w:space="10" w:color="C39367"/>
                    <w:bottom w:val="none" w:sz="0" w:space="0" w:color="auto"/>
                    <w:right w:val="none" w:sz="0" w:space="0" w:color="auto"/>
                  </w:divBdr>
                </w:div>
                <w:div w:id="29456013">
                  <w:marLeft w:val="0"/>
                  <w:marRight w:val="0"/>
                  <w:marTop w:val="0"/>
                  <w:marBottom w:val="0"/>
                  <w:divBdr>
                    <w:top w:val="none" w:sz="0" w:space="0" w:color="auto"/>
                    <w:left w:val="single" w:sz="24" w:space="10" w:color="C39367"/>
                    <w:bottom w:val="none" w:sz="0" w:space="0" w:color="auto"/>
                    <w:right w:val="none" w:sz="0" w:space="0" w:color="auto"/>
                  </w:divBdr>
                </w:div>
                <w:div w:id="116409537">
                  <w:marLeft w:val="0"/>
                  <w:marRight w:val="0"/>
                  <w:marTop w:val="0"/>
                  <w:marBottom w:val="0"/>
                  <w:divBdr>
                    <w:top w:val="none" w:sz="0" w:space="0" w:color="auto"/>
                    <w:left w:val="single" w:sz="24" w:space="10" w:color="C39367"/>
                    <w:bottom w:val="none" w:sz="0" w:space="0" w:color="auto"/>
                    <w:right w:val="none" w:sz="0" w:space="0" w:color="auto"/>
                  </w:divBdr>
                </w:div>
                <w:div w:id="573009093">
                  <w:marLeft w:val="0"/>
                  <w:marRight w:val="0"/>
                  <w:marTop w:val="0"/>
                  <w:marBottom w:val="0"/>
                  <w:divBdr>
                    <w:top w:val="none" w:sz="0" w:space="0" w:color="auto"/>
                    <w:left w:val="single" w:sz="24" w:space="10" w:color="C39367"/>
                    <w:bottom w:val="none" w:sz="0" w:space="0" w:color="auto"/>
                    <w:right w:val="none" w:sz="0" w:space="0" w:color="auto"/>
                  </w:divBdr>
                </w:div>
                <w:div w:id="1619407208">
                  <w:marLeft w:val="0"/>
                  <w:marRight w:val="0"/>
                  <w:marTop w:val="0"/>
                  <w:marBottom w:val="0"/>
                  <w:divBdr>
                    <w:top w:val="none" w:sz="0" w:space="0" w:color="auto"/>
                    <w:left w:val="single" w:sz="24" w:space="10" w:color="C39367"/>
                    <w:bottom w:val="none" w:sz="0" w:space="0" w:color="auto"/>
                    <w:right w:val="none" w:sz="0" w:space="0" w:color="auto"/>
                  </w:divBdr>
                </w:div>
                <w:div w:id="589703047">
                  <w:marLeft w:val="0"/>
                  <w:marRight w:val="0"/>
                  <w:marTop w:val="0"/>
                  <w:marBottom w:val="0"/>
                  <w:divBdr>
                    <w:top w:val="none" w:sz="0" w:space="0" w:color="auto"/>
                    <w:left w:val="single" w:sz="24" w:space="10" w:color="C39367"/>
                    <w:bottom w:val="none" w:sz="0" w:space="0" w:color="auto"/>
                    <w:right w:val="none" w:sz="0" w:space="0" w:color="auto"/>
                  </w:divBdr>
                </w:div>
                <w:div w:id="193003863">
                  <w:blockQuote w:val="1"/>
                  <w:marLeft w:val="0"/>
                  <w:marRight w:val="0"/>
                  <w:marTop w:val="0"/>
                  <w:marBottom w:val="272"/>
                  <w:divBdr>
                    <w:top w:val="none" w:sz="0" w:space="0" w:color="auto"/>
                    <w:left w:val="single" w:sz="24" w:space="14" w:color="EEEEEE"/>
                    <w:bottom w:val="none" w:sz="0" w:space="0" w:color="auto"/>
                    <w:right w:val="none" w:sz="0" w:space="0" w:color="auto"/>
                  </w:divBdr>
                </w:div>
                <w:div w:id="85002661">
                  <w:marLeft w:val="0"/>
                  <w:marRight w:val="0"/>
                  <w:marTop w:val="0"/>
                  <w:marBottom w:val="0"/>
                  <w:divBdr>
                    <w:top w:val="none" w:sz="0" w:space="0" w:color="auto"/>
                    <w:left w:val="single" w:sz="24" w:space="10" w:color="C39367"/>
                    <w:bottom w:val="none" w:sz="0" w:space="0" w:color="auto"/>
                    <w:right w:val="none" w:sz="0" w:space="0" w:color="auto"/>
                  </w:divBdr>
                </w:div>
                <w:div w:id="1540774801">
                  <w:marLeft w:val="0"/>
                  <w:marRight w:val="0"/>
                  <w:marTop w:val="0"/>
                  <w:marBottom w:val="0"/>
                  <w:divBdr>
                    <w:top w:val="none" w:sz="0" w:space="0" w:color="auto"/>
                    <w:left w:val="single" w:sz="24" w:space="10" w:color="C39367"/>
                    <w:bottom w:val="none" w:sz="0" w:space="0" w:color="auto"/>
                    <w:right w:val="none" w:sz="0" w:space="0" w:color="auto"/>
                  </w:divBdr>
                </w:div>
                <w:div w:id="2011331865">
                  <w:marLeft w:val="0"/>
                  <w:marRight w:val="0"/>
                  <w:marTop w:val="0"/>
                  <w:marBottom w:val="0"/>
                  <w:divBdr>
                    <w:top w:val="none" w:sz="0" w:space="0" w:color="auto"/>
                    <w:left w:val="single" w:sz="24" w:space="10" w:color="C39367"/>
                    <w:bottom w:val="none" w:sz="0" w:space="0" w:color="auto"/>
                    <w:right w:val="none" w:sz="0" w:space="0" w:color="auto"/>
                  </w:divBdr>
                </w:div>
                <w:div w:id="1758087716">
                  <w:blockQuote w:val="1"/>
                  <w:marLeft w:val="0"/>
                  <w:marRight w:val="0"/>
                  <w:marTop w:val="0"/>
                  <w:marBottom w:val="272"/>
                  <w:divBdr>
                    <w:top w:val="none" w:sz="0" w:space="0" w:color="auto"/>
                    <w:left w:val="single" w:sz="24" w:space="14" w:color="EEEEEE"/>
                    <w:bottom w:val="none" w:sz="0" w:space="0" w:color="auto"/>
                    <w:right w:val="none" w:sz="0" w:space="0" w:color="auto"/>
                  </w:divBdr>
                </w:div>
                <w:div w:id="1847287655">
                  <w:marLeft w:val="0"/>
                  <w:marRight w:val="0"/>
                  <w:marTop w:val="0"/>
                  <w:marBottom w:val="0"/>
                  <w:divBdr>
                    <w:top w:val="none" w:sz="0" w:space="0" w:color="auto"/>
                    <w:left w:val="single" w:sz="24" w:space="10" w:color="C39367"/>
                    <w:bottom w:val="none" w:sz="0" w:space="0" w:color="auto"/>
                    <w:right w:val="none" w:sz="0" w:space="0" w:color="auto"/>
                  </w:divBdr>
                </w:div>
                <w:div w:id="369575623">
                  <w:marLeft w:val="0"/>
                  <w:marRight w:val="0"/>
                  <w:marTop w:val="0"/>
                  <w:marBottom w:val="0"/>
                  <w:divBdr>
                    <w:top w:val="none" w:sz="0" w:space="0" w:color="auto"/>
                    <w:left w:val="single" w:sz="24" w:space="10" w:color="C39367"/>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3997</Words>
  <Characters>22788</Characters>
  <Application>Microsoft Office Word</Application>
  <DocSecurity>0</DocSecurity>
  <Lines>189</Lines>
  <Paragraphs>53</Paragraphs>
  <ScaleCrop>false</ScaleCrop>
  <Company>Microsoft</Company>
  <LinksUpToDate>false</LinksUpToDate>
  <CharactersWithSpaces>26732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2019-04-29T06:06:00Z</dcterms:created>
  <dcterms:modified xsi:type="dcterms:W3CDTF">2019-04-29T06:13:00Z</dcterms:modified>
</cp:coreProperties>
</file>