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A" w:rsidRPr="005752CA" w:rsidRDefault="005752CA" w:rsidP="005752CA">
      <w:pPr>
        <w:spacing w:before="293" w:after="147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</w:pPr>
      <w:r w:rsidRPr="005752CA"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  <w:t>Корпорация развития продолжает прием заявок для предоставления государственной поддержки инвестиционным проектам</w:t>
      </w:r>
    </w:p>
    <w:p w:rsidR="005752CA" w:rsidRPr="005752CA" w:rsidRDefault="005752CA" w:rsidP="005752CA">
      <w:pPr>
        <w:spacing w:after="0" w:line="240" w:lineRule="auto"/>
        <w:rPr>
          <w:rFonts w:ascii="Arial" w:eastAsia="Times New Roman" w:hAnsi="Arial" w:cs="Arial"/>
          <w:color w:val="9B9B9B"/>
          <w:spacing w:val="13"/>
          <w:sz w:val="16"/>
          <w:szCs w:val="16"/>
          <w:lang w:eastAsia="ru-RU"/>
        </w:rPr>
      </w:pPr>
    </w:p>
    <w:p w:rsidR="005752CA" w:rsidRPr="005752CA" w:rsidRDefault="005752CA" w:rsidP="005752CA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АО «Корпорация развития Забайкальского края» (далее – Корпорация развития) продолжает прием заявок для предоставления государственной поддержки инвестиционным проектам субъектов малого и среднего предпринимательства, в реализации которых Корпорация развития может принять финансовое участие путем вхождения в уставный капитал забайкальских предприятий.</w:t>
      </w:r>
    </w:p>
    <w:p w:rsidR="005752CA" w:rsidRPr="005752CA" w:rsidRDefault="005752CA" w:rsidP="005752CA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proofErr w:type="gramStart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Ко всем инвестиционным проектам предъявляется ряд требований – проекты должны быть направлены на создание или развитие существующих производств, сельского хозяйства, поддержки </w:t>
      </w:r>
      <w:proofErr w:type="spellStart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экспортоориентированной</w:t>
      </w:r>
      <w:proofErr w:type="spellEnd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деятельности или </w:t>
      </w:r>
      <w:proofErr w:type="spellStart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импортозамещения</w:t>
      </w:r>
      <w:proofErr w:type="spellEnd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, оказания услуг с использованием нестандартных, современных подходов и механизмов, включающих внедрение новых технологий.</w:t>
      </w:r>
      <w:proofErr w:type="gramEnd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В рамках реализации проектов должны создаваться новые рабочие места и уплачиваться налоги. Общий бюджет инвестиционного проекта должен быть не менее 10 миллионов рублей, а Корпорация развития вправе профинансировать не более половины от него. Остальную часть вкладывает инициатор проекта.</w:t>
      </w:r>
    </w:p>
    <w:p w:rsidR="005752CA" w:rsidRPr="005752CA" w:rsidRDefault="005752CA" w:rsidP="005752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С общими принципами и порядком приема, отбора, проведения анализа и финансирования инвестиционных проектов в форме вхождения в уставный капитал хозяйственных обществ, можно ознакомиться на официальном сайте Корпорации развития по ссылке: </w:t>
      </w:r>
      <w:hyperlink r:id="rId5" w:history="1">
        <w:r w:rsidRPr="005752CA">
          <w:rPr>
            <w:rFonts w:ascii="Arial" w:eastAsia="Times New Roman" w:hAnsi="Arial" w:cs="Arial"/>
            <w:color w:val="0079C1"/>
            <w:sz w:val="21"/>
            <w:lang w:eastAsia="ru-RU"/>
          </w:rPr>
          <w:t>http://www.zabinvest.ru/normativnye-dokumenty/</w:t>
        </w:r>
      </w:hyperlink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</w:t>
      </w:r>
    </w:p>
    <w:p w:rsidR="005752CA" w:rsidRPr="005752CA" w:rsidRDefault="005752CA" w:rsidP="005752CA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Заявки принимаются до 13 мая. Более подробную информацию можно получить по телефонам 8 (3022) 31-14-24, 8 (3022) 31-14-45 или по адресу: </w:t>
      </w:r>
      <w:proofErr w:type="gramStart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г</w:t>
      </w:r>
      <w:proofErr w:type="gramEnd"/>
      <w:r w:rsidRPr="005752CA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 Чита, ул. Чкалова, 25, кабинет 2.</w:t>
      </w:r>
    </w:p>
    <w:sectPr w:rsidR="005752CA" w:rsidRPr="005752CA" w:rsidSect="0030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0D5"/>
    <w:multiLevelType w:val="multilevel"/>
    <w:tmpl w:val="420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2CA"/>
    <w:rsid w:val="003067B3"/>
    <w:rsid w:val="0057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link w:val="10"/>
    <w:uiPriority w:val="9"/>
    <w:qFormat/>
    <w:rsid w:val="0057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82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806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invest.ru/normativny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2019-05-06T23:48:00Z</dcterms:created>
  <dcterms:modified xsi:type="dcterms:W3CDTF">2019-05-06T23:50:00Z</dcterms:modified>
</cp:coreProperties>
</file>