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35" w:rsidRDefault="009D4835" w:rsidP="009D4835">
      <w:pPr>
        <w:jc w:val="center"/>
        <w:rPr>
          <w:b/>
          <w:bCs/>
        </w:rPr>
      </w:pPr>
      <w:bookmarkStart w:id="0" w:name="_GoBack"/>
      <w:r w:rsidRPr="009D4835">
        <w:rPr>
          <w:b/>
          <w:bCs/>
        </w:rPr>
        <w:t xml:space="preserve">Перечень информационных систем, банков данных, реестров, регистров, находящихся в ведении </w:t>
      </w:r>
      <w:r>
        <w:rPr>
          <w:b/>
          <w:bCs/>
        </w:rPr>
        <w:t>городского поселения «Могзонское</w:t>
      </w:r>
      <w:r w:rsidRPr="009D4835">
        <w:rPr>
          <w:b/>
          <w:bCs/>
        </w:rPr>
        <w:t>»</w:t>
      </w:r>
    </w:p>
    <w:p w:rsidR="009200EB" w:rsidRPr="009D4835" w:rsidRDefault="009200EB" w:rsidP="009D4835">
      <w:pPr>
        <w:jc w:val="center"/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051"/>
      </w:tblGrid>
      <w:tr w:rsidR="009D4835" w:rsidRPr="009D4835" w:rsidTr="009D4835">
        <w:trPr>
          <w:trHeight w:val="550"/>
        </w:trPr>
        <w:tc>
          <w:tcPr>
            <w:tcW w:w="4325" w:type="dxa"/>
            <w:shd w:val="clear" w:color="auto" w:fill="auto"/>
            <w:vAlign w:val="center"/>
            <w:hideMark/>
          </w:tcPr>
          <w:bookmarkEnd w:id="0"/>
          <w:p w:rsidR="009D4835" w:rsidRPr="009D4835" w:rsidRDefault="009D4835" w:rsidP="009D4835">
            <w:pPr>
              <w:jc w:val="center"/>
            </w:pPr>
            <w:r w:rsidRPr="009D4835">
              <w:rPr>
                <w:b/>
                <w:bCs/>
              </w:rPr>
              <w:t>Перечень информационных систем, банков данных, реестров, регистров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jc w:val="center"/>
            </w:pPr>
            <w:r w:rsidRPr="009D4835">
              <w:rPr>
                <w:b/>
                <w:bCs/>
              </w:rPr>
              <w:t>Назначение</w:t>
            </w:r>
          </w:p>
        </w:tc>
      </w:tr>
      <w:tr w:rsidR="009D4835" w:rsidRPr="009D4835" w:rsidTr="009D4835">
        <w:trPr>
          <w:trHeight w:val="734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Самоуправление СМАРТ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Ведение учета граждан, хозяйств по сельскому поселению, земельный и имущественный учет</w:t>
            </w:r>
          </w:p>
        </w:tc>
      </w:tr>
      <w:tr w:rsidR="009D4835" w:rsidRPr="009D4835" w:rsidTr="009D4835">
        <w:trPr>
          <w:trHeight w:val="443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СЭД-дело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Ведение электронного документооборота</w:t>
            </w:r>
          </w:p>
        </w:tc>
      </w:tr>
      <w:tr w:rsidR="009D4835" w:rsidRPr="009D4835" w:rsidTr="009D4835">
        <w:trPr>
          <w:trHeight w:val="1284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ПО «Читаинформ»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Ведение бухгалтерского учета, ведение начисления и выплаты заработной платы работникам администрации, муниципальных учреждений сельского поселения</w:t>
            </w:r>
          </w:p>
        </w:tc>
      </w:tr>
      <w:tr w:rsidR="009D4835" w:rsidRPr="009D4835" w:rsidTr="009D4835">
        <w:trPr>
          <w:trHeight w:val="734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СБИС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Предоставление электронной отчетности в налоговые органы</w:t>
            </w:r>
          </w:p>
        </w:tc>
      </w:tr>
      <w:tr w:rsidR="009D4835" w:rsidRPr="009D4835" w:rsidTr="009D4835">
        <w:trPr>
          <w:trHeight w:val="443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СУФД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Для работы с федеральным казначейством</w:t>
            </w:r>
          </w:p>
        </w:tc>
      </w:tr>
      <w:tr w:rsidR="009D4835" w:rsidRPr="009D4835" w:rsidTr="009D4835">
        <w:trPr>
          <w:trHeight w:val="734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Справочно-правовая система «КонсультантПлюс»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Использование законодательной базы в работе</w:t>
            </w:r>
          </w:p>
        </w:tc>
      </w:tr>
      <w:tr w:rsidR="009D4835" w:rsidRPr="009D4835" w:rsidTr="009D4835">
        <w:trPr>
          <w:trHeight w:val="443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Реестр муниципальной собственности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Учет объектов муниципальной собственности</w:t>
            </w:r>
          </w:p>
        </w:tc>
      </w:tr>
      <w:tr w:rsidR="009D4835" w:rsidRPr="009D4835" w:rsidTr="009D4835">
        <w:trPr>
          <w:trHeight w:val="718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Реестр муниципальных нормативных правовых актов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Учет передачи МНПА в регистр НПА Забайкальского края</w:t>
            </w:r>
          </w:p>
        </w:tc>
      </w:tr>
      <w:tr w:rsidR="009D4835" w:rsidRPr="009D4835" w:rsidTr="009D4835">
        <w:trPr>
          <w:trHeight w:val="994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Реестр заказов на поставки товаров, выполнение работ, оказание услуг для муниципальных нужд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r w:rsidRPr="009D4835">
              <w:t>Размещение на едином официальном сайте Российской Федерации:</w:t>
            </w:r>
            <w:hyperlink r:id="rId4" w:history="1">
              <w:r w:rsidRPr="009D4835">
                <w:rPr>
                  <w:color w:val="0079C1"/>
                </w:rPr>
                <w:t>www.zakupki.gov.ru</w:t>
              </w:r>
            </w:hyperlink>
          </w:p>
        </w:tc>
      </w:tr>
      <w:tr w:rsidR="009D4835" w:rsidRPr="009D4835" w:rsidTr="009D4835">
        <w:trPr>
          <w:trHeight w:val="1009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Реестр граждан, состоящих на учете нуждающихся в улучшении жилищных условий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Учет граждан, нуждающихся в улучшении жилищных условий</w:t>
            </w:r>
          </w:p>
        </w:tc>
      </w:tr>
      <w:tr w:rsidR="009D4835" w:rsidRPr="009D4835" w:rsidTr="009D4835">
        <w:trPr>
          <w:trHeight w:val="734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Реестр договоров социального найма жилых помещений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Учет заключенных договоров социального найма жилых помещений</w:t>
            </w:r>
          </w:p>
        </w:tc>
      </w:tr>
      <w:tr w:rsidR="009D4835" w:rsidRPr="009D4835" w:rsidTr="009D4835">
        <w:trPr>
          <w:trHeight w:val="1009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Список ветеранов и участников Великой Отечественной войны и других военных действий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Учет ветеранов и участников ВОВ и других боевых действий</w:t>
            </w:r>
          </w:p>
        </w:tc>
      </w:tr>
      <w:tr w:rsidR="009D4835" w:rsidRPr="009D4835" w:rsidTr="009D4835">
        <w:trPr>
          <w:trHeight w:val="443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Бюджет СМАРТ ПРО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для работы с Минфином Забайкальского края</w:t>
            </w:r>
          </w:p>
        </w:tc>
      </w:tr>
      <w:tr w:rsidR="009D4835" w:rsidRPr="009D4835" w:rsidTr="009D4835">
        <w:trPr>
          <w:trHeight w:val="443"/>
        </w:trPr>
        <w:tc>
          <w:tcPr>
            <w:tcW w:w="4325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СВОД СМАРТ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9D4835" w:rsidRPr="009D4835" w:rsidRDefault="009D4835" w:rsidP="009D4835">
            <w:pPr>
              <w:spacing w:after="165"/>
            </w:pPr>
            <w:r w:rsidRPr="009D4835">
              <w:t>Ведение бухгалтерской отчетности</w:t>
            </w:r>
          </w:p>
        </w:tc>
      </w:tr>
      <w:tr w:rsidR="009D4835" w:rsidTr="009D48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4325" w:type="dxa"/>
          </w:tcPr>
          <w:p w:rsidR="009D4835" w:rsidRPr="009D4835" w:rsidRDefault="009D4835" w:rsidP="009D4835">
            <w:pPr>
              <w:pStyle w:val="a3"/>
              <w:spacing w:after="0"/>
              <w:ind w:left="5"/>
              <w:jc w:val="both"/>
              <w:rPr>
                <w:color w:val="000000"/>
              </w:rPr>
            </w:pPr>
            <w:r w:rsidRPr="009D4835">
              <w:rPr>
                <w:color w:val="000000"/>
              </w:rPr>
              <w:t xml:space="preserve">ФИАС </w:t>
            </w:r>
          </w:p>
        </w:tc>
        <w:tc>
          <w:tcPr>
            <w:tcW w:w="5051" w:type="dxa"/>
          </w:tcPr>
          <w:p w:rsidR="009D4835" w:rsidRPr="009D4835" w:rsidRDefault="009D4835" w:rsidP="009D4835">
            <w:pPr>
              <w:pStyle w:val="a3"/>
              <w:spacing w:after="0"/>
              <w:jc w:val="both"/>
              <w:rPr>
                <w:color w:val="000000"/>
              </w:rPr>
            </w:pPr>
            <w:r w:rsidRPr="009D4835">
              <w:rPr>
                <w:color w:val="000000"/>
              </w:rPr>
              <w:t xml:space="preserve">Учет </w:t>
            </w:r>
            <w:r>
              <w:rPr>
                <w:color w:val="000000"/>
              </w:rPr>
              <w:t>адресов, земельных участков, жилых помещений</w:t>
            </w:r>
          </w:p>
        </w:tc>
      </w:tr>
      <w:tr w:rsidR="009D4835" w:rsidTr="009D48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325" w:type="dxa"/>
          </w:tcPr>
          <w:p w:rsidR="009D4835" w:rsidRPr="009D4835" w:rsidRDefault="009D4835" w:rsidP="009D4835">
            <w:pPr>
              <w:pStyle w:val="a3"/>
              <w:spacing w:after="0"/>
              <w:ind w:left="5"/>
              <w:jc w:val="both"/>
              <w:rPr>
                <w:color w:val="000000"/>
              </w:rPr>
            </w:pPr>
            <w:r w:rsidRPr="009D4835">
              <w:rPr>
                <w:color w:val="000000"/>
              </w:rPr>
              <w:t>АИСИЗК</w:t>
            </w:r>
          </w:p>
        </w:tc>
        <w:tc>
          <w:tcPr>
            <w:tcW w:w="5051" w:type="dxa"/>
          </w:tcPr>
          <w:p w:rsidR="009D4835" w:rsidRPr="009D4835" w:rsidRDefault="009D4835" w:rsidP="009D483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D4835">
              <w:rPr>
                <w:shd w:val="clear" w:color="auto" w:fill="FFFFFF"/>
              </w:rPr>
              <w:t>Автоматизир</w:t>
            </w:r>
            <w:r>
              <w:rPr>
                <w:shd w:val="clear" w:color="auto" w:fill="FFFFFF"/>
              </w:rPr>
              <w:t>ованная информационная система"</w:t>
            </w:r>
            <w:r w:rsidRPr="009D4835">
              <w:rPr>
                <w:shd w:val="clear" w:color="auto" w:fill="FFFFFF"/>
              </w:rPr>
              <w:t>Имущественно-земельный комплекс</w:t>
            </w:r>
            <w:r>
              <w:rPr>
                <w:shd w:val="clear" w:color="auto" w:fill="FFFFFF"/>
              </w:rPr>
              <w:t>"</w:t>
            </w:r>
          </w:p>
        </w:tc>
      </w:tr>
    </w:tbl>
    <w:p w:rsidR="00A21D44" w:rsidRDefault="00A21D44" w:rsidP="001B5A1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D4835" w:rsidRDefault="009D4835" w:rsidP="001B5A1C">
      <w:pPr>
        <w:rPr>
          <w:sz w:val="32"/>
          <w:szCs w:val="32"/>
        </w:rPr>
      </w:pPr>
    </w:p>
    <w:p w:rsidR="009D4835" w:rsidRDefault="009D4835" w:rsidP="001B5A1C">
      <w:pPr>
        <w:rPr>
          <w:sz w:val="32"/>
          <w:szCs w:val="32"/>
        </w:rPr>
      </w:pPr>
    </w:p>
    <w:p w:rsidR="009D4835" w:rsidRDefault="009D4835" w:rsidP="001B5A1C">
      <w:pPr>
        <w:rPr>
          <w:sz w:val="32"/>
          <w:szCs w:val="32"/>
        </w:rPr>
      </w:pPr>
    </w:p>
    <w:p w:rsidR="001B5A1C" w:rsidRDefault="001B5A1C" w:rsidP="001B5A1C">
      <w:pPr>
        <w:jc w:val="right"/>
        <w:rPr>
          <w:b/>
          <w:szCs w:val="28"/>
        </w:rPr>
      </w:pPr>
    </w:p>
    <w:p w:rsidR="009D4835" w:rsidRDefault="009D4835" w:rsidP="001B5A1C">
      <w:pPr>
        <w:jc w:val="right"/>
        <w:rPr>
          <w:b/>
          <w:szCs w:val="28"/>
        </w:rPr>
      </w:pPr>
    </w:p>
    <w:p w:rsidR="001B5A1C" w:rsidRDefault="001B5A1C" w:rsidP="001B5A1C">
      <w:pPr>
        <w:jc w:val="both"/>
        <w:rPr>
          <w:szCs w:val="28"/>
        </w:rPr>
      </w:pPr>
    </w:p>
    <w:sectPr w:rsidR="001B5A1C" w:rsidSect="00220D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2"/>
  </w:compat>
  <w:rsids>
    <w:rsidRoot w:val="001B5A1C"/>
    <w:rsid w:val="00021589"/>
    <w:rsid w:val="000C22C2"/>
    <w:rsid w:val="001B5A1C"/>
    <w:rsid w:val="001F2F1C"/>
    <w:rsid w:val="00220DFC"/>
    <w:rsid w:val="002638E8"/>
    <w:rsid w:val="002D19C5"/>
    <w:rsid w:val="004268D3"/>
    <w:rsid w:val="005B6CA4"/>
    <w:rsid w:val="006E3329"/>
    <w:rsid w:val="007111EB"/>
    <w:rsid w:val="009200EB"/>
    <w:rsid w:val="009D4835"/>
    <w:rsid w:val="00A21D44"/>
    <w:rsid w:val="00AD3D64"/>
    <w:rsid w:val="00BF250B"/>
    <w:rsid w:val="00C625F0"/>
    <w:rsid w:val="00CF32B6"/>
    <w:rsid w:val="00D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73318F"/>
  <w15:docId w15:val="{765B21A9-A54C-4BD6-ADFA-6A95B46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4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B5A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A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11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D4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4912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ПК</cp:lastModifiedBy>
  <cp:revision>3</cp:revision>
  <dcterms:created xsi:type="dcterms:W3CDTF">2019-05-15T01:10:00Z</dcterms:created>
  <dcterms:modified xsi:type="dcterms:W3CDTF">2019-05-16T07:05:00Z</dcterms:modified>
</cp:coreProperties>
</file>