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DD" w:rsidRDefault="00DA79DD" w:rsidP="00DA79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DA79DD" w:rsidRPr="00422C49" w:rsidRDefault="00DA79DD" w:rsidP="00DA79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DA79DD" w:rsidRDefault="00DA79DD" w:rsidP="00DA79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DA79DD" w:rsidRPr="00422C49" w:rsidRDefault="00DA79DD" w:rsidP="00DA79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DD" w:rsidRDefault="00B4008C" w:rsidP="00DA79D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</w:p>
    <w:p w:rsidR="00DA79DD" w:rsidRPr="00422C49" w:rsidRDefault="00DA79DD" w:rsidP="00DA79D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DD" w:rsidRDefault="00DA79DD" w:rsidP="00DA79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13EA2"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EA2"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713EA2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3EA2" w:rsidRPr="00713EA2">
        <w:rPr>
          <w:rFonts w:ascii="Times New Roman" w:hAnsi="Times New Roman"/>
          <w:b/>
          <w:sz w:val="28"/>
        </w:rPr>
        <w:t>«</w:t>
      </w:r>
      <w:r w:rsidR="00713EA2" w:rsidRPr="00713EA2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Присвоение адреса объекту капитального строительства»,</w:t>
      </w:r>
      <w:r w:rsidR="00713EA2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3EA2"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  <w:r w:rsidR="00713EA2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«Харагунское» № 69 от 17.06.2015</w:t>
      </w:r>
      <w:r w:rsidR="00713EA2"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bookmarkEnd w:id="0"/>
    <w:p w:rsidR="00713EA2" w:rsidRPr="00422C49" w:rsidRDefault="00713EA2" w:rsidP="00DA79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9DD" w:rsidRPr="00422C49" w:rsidRDefault="00DA79DD" w:rsidP="0033030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«Харагунское»,</w:t>
      </w:r>
    </w:p>
    <w:p w:rsidR="00DA79DD" w:rsidRPr="00422C49" w:rsidRDefault="00DA79DD" w:rsidP="0033030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DA79DD" w:rsidRDefault="00DA79DD" w:rsidP="0033030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9DD">
        <w:rPr>
          <w:rFonts w:ascii="Times New Roman" w:hAnsi="Times New Roman"/>
          <w:sz w:val="28"/>
        </w:rPr>
        <w:t>«</w:t>
      </w:r>
      <w:r w:rsidRPr="00DA79DD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Присвоение адреса объекту капитального строительства»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 № 69 от 17.06.2015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79DD" w:rsidRPr="00DA79DD" w:rsidRDefault="00716B87" w:rsidP="0033030A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A79DD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</w:t>
      </w:r>
      <w:r w:rsidRPr="00716B8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A79DD" w:rsidRPr="0071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DA79DD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2.6.2 </w:t>
      </w:r>
      <w:r w:rsidR="00DA79DD" w:rsidRPr="00DA79D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2.6.2.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участвующих в предоставлении муниципальных услуг, за исключением документов, указанных в </w:t>
      </w:r>
      <w:hyperlink r:id="rId5" w:history="1">
        <w:r w:rsidRPr="00DA79DD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79DD" w:rsidRPr="00DA79DD" w:rsidRDefault="00DA79DD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13EA2" w:rsidRPr="00713EA2" w:rsidRDefault="00713EA2" w:rsidP="0033030A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5.4 дополнить частью 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5.4.1-5.4.2</w:t>
      </w:r>
      <w:r w:rsidRPr="00713EA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13EA2" w:rsidRPr="00713EA2" w:rsidRDefault="00713EA2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5.4.1</w:t>
      </w:r>
      <w:r w:rsidRPr="00713EA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части 5.10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713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713EA2" w:rsidRPr="00713EA2" w:rsidRDefault="00713EA2" w:rsidP="0033030A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5.4.2</w:t>
      </w:r>
      <w:r w:rsidRPr="00713EA2">
        <w:rPr>
          <w:rFonts w:ascii="Times New Roman" w:eastAsia="Times New Roman" w:hAnsi="Times New Roman"/>
          <w:sz w:val="28"/>
          <w:szCs w:val="28"/>
          <w:lang w:eastAsia="ru-RU"/>
        </w:rPr>
        <w:t>. В случае признания жалобы, не подлежащей удовлетворению в ответе заявителю, указанном в части 5.10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13EA2" w:rsidRPr="00713EA2" w:rsidRDefault="00713EA2" w:rsidP="0033030A">
      <w:pPr>
        <w:pStyle w:val="ConsPlusTitle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13EA2" w:rsidRPr="00713EA2" w:rsidRDefault="00713EA2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3EA2" w:rsidRPr="00713EA2" w:rsidRDefault="00713EA2" w:rsidP="0033030A">
      <w:pPr>
        <w:pStyle w:val="ConsPlusTitle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713EA2" w:rsidRDefault="00713EA2" w:rsidP="0033030A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713EA2" w:rsidRPr="00713EA2" w:rsidRDefault="00713EA2" w:rsidP="00713EA2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713EA2" w:rsidRPr="00713EA2" w:rsidRDefault="00713EA2" w:rsidP="00713EA2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13EA2" w:rsidRPr="00713EA2" w:rsidRDefault="00713EA2" w:rsidP="00713EA2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«Харагунское»                                                                            В.А. Кондрюк</w:t>
      </w:r>
    </w:p>
    <w:p w:rsidR="00713EA2" w:rsidRPr="00713EA2" w:rsidRDefault="00713EA2" w:rsidP="00713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9DD" w:rsidRPr="00713EA2" w:rsidRDefault="00DA79DD" w:rsidP="00713E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E5294D" w:rsidRDefault="00E5294D" w:rsidP="00DA79D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0AF"/>
    <w:multiLevelType w:val="hybridMultilevel"/>
    <w:tmpl w:val="00FAEDB2"/>
    <w:lvl w:ilvl="0" w:tplc="45B6EA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9DD"/>
    <w:rsid w:val="0033030A"/>
    <w:rsid w:val="00713EA2"/>
    <w:rsid w:val="00716B87"/>
    <w:rsid w:val="00B4008C"/>
    <w:rsid w:val="00DA79DD"/>
    <w:rsid w:val="00E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985D"/>
  <w15:docId w15:val="{999414DB-4309-4289-A48D-3C8EFC54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3EA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713E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Links>
    <vt:vector size="12" baseType="variant">
      <vt:variant>
        <vt:i4>70845536</vt:i4>
      </vt:variant>
      <vt:variant>
        <vt:i4>3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2019-09-30T05:45:00Z</cp:lastPrinted>
  <dcterms:created xsi:type="dcterms:W3CDTF">2019-09-30T05:46:00Z</dcterms:created>
  <dcterms:modified xsi:type="dcterms:W3CDTF">2019-10-03T02:11:00Z</dcterms:modified>
</cp:coreProperties>
</file>