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ACC" w:rsidRPr="00A46ACC" w:rsidRDefault="002D40CB" w:rsidP="00A46A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914525" cy="2352675"/>
            <wp:effectExtent l="19050" t="0" r="9525" b="0"/>
            <wp:wrapTight wrapText="bothSides">
              <wp:wrapPolygon edited="0">
                <wp:start x="-215" y="0"/>
                <wp:lineTo x="-215" y="21513"/>
                <wp:lineTo x="21707" y="21513"/>
                <wp:lineTo x="21707" y="0"/>
                <wp:lineTo x="-215" y="0"/>
              </wp:wrapPolygon>
            </wp:wrapTight>
            <wp:docPr id="5" name="Рисунок 5" descr="C:\Users\Администрация\Desktop\права\enmd-12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права\enmd-1200p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029" r="3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ACC" w:rsidRPr="00A46ACC">
        <w:rPr>
          <w:b/>
          <w:color w:val="000000"/>
          <w:sz w:val="28"/>
          <w:szCs w:val="18"/>
        </w:rPr>
        <w:t>Проект Совета Европы «Европейская неделя местной демократии»</w:t>
      </w:r>
    </w:p>
    <w:p w:rsidR="002D40CB" w:rsidRPr="002D40CB" w:rsidRDefault="002D40CB" w:rsidP="002D40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2D40CB">
        <w:rPr>
          <w:color w:val="000000"/>
          <w:sz w:val="28"/>
          <w:szCs w:val="18"/>
        </w:rPr>
        <w:t>«Европейская неделя местной демократии» (ЕНМД) – это ежегодное событие, включающее одновременно национальные и местные мероприятия, которые проводятся местными органами власти во всех государствах-членах Совета Европы в целях распространения информации о местной демократии и содействия идее демократического участия на местном уровне. В соответствии с новыми условиями участники ЕНМД могут организовывать мероприятия в течение всего года и планировать главное событие на 15 октября – дату открытия для подписания Европейской Хартии местного самоуправления.</w:t>
      </w:r>
    </w:p>
    <w:p w:rsidR="002D40CB" w:rsidRPr="002D40CB" w:rsidRDefault="002D40CB" w:rsidP="002D40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2D40CB">
        <w:rPr>
          <w:color w:val="000000"/>
          <w:sz w:val="28"/>
          <w:szCs w:val="18"/>
        </w:rPr>
        <w:t>   Конгресс местных и региональных властей Совета Европы (КМРВСЕ) осуществляет реализацию данного масштабного проекта и приглашает принять участие все страны - члены Совета Европы. Общероссийский Конгресс муниципальных образований (ОКМО) выступает главным координатором ЕНМД на территории Российской Федерации. В субъектах Российской Федерации проведение ЕНМД координируют советы муниципальных образований.</w:t>
      </w:r>
    </w:p>
    <w:p w:rsidR="002D40CB" w:rsidRPr="002D40CB" w:rsidRDefault="002D40CB" w:rsidP="002D40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2D40CB">
        <w:rPr>
          <w:color w:val="000000"/>
          <w:sz w:val="28"/>
          <w:szCs w:val="18"/>
        </w:rPr>
        <w:t>   Цель инициативы состоит в том, чтобы рассказать о деятельности местных органов власти и привлечь внимание граждан к тому, что их участие в местных делах является важнейшим фактором жизнеспособности демократии. Распространение информации о разных возможностях участия в принятии решений на местном уровне должно содействовать расширению участия граждан - это является главным предварительным условием для эффективного управления и функционирования местной демократии. Проведение таких мероприятий на местах под единым «лозунгом» по всему континенту усилит понимание того, что «местный» и «европейский» подходы не противостоят друг другу, а взаимно друг друга дополняют. Местная демократия является общей европейской ценностью.</w:t>
      </w:r>
    </w:p>
    <w:p w:rsidR="002D40CB" w:rsidRPr="002D40CB" w:rsidRDefault="002D40CB" w:rsidP="002D40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2D40CB">
        <w:rPr>
          <w:color w:val="000000"/>
          <w:sz w:val="28"/>
          <w:szCs w:val="18"/>
        </w:rPr>
        <w:t>   Понятные цели, яркий логотип акции, высокий статус и известность проекта и его организаторов поднимают в глазах населения и общественности любую местную инициативу, подчеркивая и доказывая решающую роль местного самоуправления в процессах построения развитого гражданского общества как основы демократического государства.</w:t>
      </w:r>
    </w:p>
    <w:p w:rsidR="002D40CB" w:rsidRDefault="002D40CB" w:rsidP="002D40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2D40CB">
        <w:rPr>
          <w:color w:val="000000"/>
          <w:sz w:val="28"/>
          <w:szCs w:val="18"/>
        </w:rPr>
        <w:t>   На своем заседании 4 апреля 2019 года в Страсбурге Бюро КМРВСЕ утвердило двухгодичную тему Проекта на 2019 и 2020 годы - «Местная демократия: построение доверия».</w:t>
      </w: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-596265</wp:posOffset>
            </wp:positionV>
            <wp:extent cx="4981575" cy="10572750"/>
            <wp:effectExtent l="19050" t="0" r="9525" b="0"/>
            <wp:wrapTight wrapText="bothSides">
              <wp:wrapPolygon edited="0">
                <wp:start x="-83" y="0"/>
                <wp:lineTo x="-83" y="21561"/>
                <wp:lineTo x="21641" y="21561"/>
                <wp:lineTo x="21641" y="0"/>
                <wp:lineTo x="-83" y="0"/>
              </wp:wrapPolygon>
            </wp:wrapTight>
            <wp:docPr id="1" name="Рисунок 1" descr="C:\Users\Администрация\Desktop\права\prems_042717_rus_sedl_web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права\prems_042717_rus_sedl_web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5474D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-596265</wp:posOffset>
            </wp:positionV>
            <wp:extent cx="5124450" cy="10877550"/>
            <wp:effectExtent l="19050" t="0" r="0" b="0"/>
            <wp:wrapNone/>
            <wp:docPr id="2" name="Рисунок 2" descr="C:\Users\Администрация\Desktop\права\prems_042717_rus_sedl_web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права\prems_042717_rus_sedl_web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A201A4" w:rsidRDefault="00A201A4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5474D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-748665</wp:posOffset>
            </wp:positionV>
            <wp:extent cx="4848225" cy="10296525"/>
            <wp:effectExtent l="19050" t="0" r="9525" b="0"/>
            <wp:wrapNone/>
            <wp:docPr id="3" name="Рисунок 3" descr="C:\Users\Администрация\Desktop\права\prems_042717_rus_sedl_web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права\prems_042717_rus_sedl_web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5474D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-634365</wp:posOffset>
            </wp:positionV>
            <wp:extent cx="5065395" cy="10753725"/>
            <wp:effectExtent l="19050" t="0" r="1905" b="0"/>
            <wp:wrapNone/>
            <wp:docPr id="4" name="Рисунок 4" descr="C:\Users\Администрация\Desktop\права\prems_042717_rus_sedl_web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права\prems_042717_rus_sedl_web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Default="002D40CB">
      <w:pPr>
        <w:rPr>
          <w:rFonts w:ascii="Times New Roman" w:hAnsi="Times New Roman" w:cs="Times New Roman"/>
          <w:sz w:val="36"/>
        </w:rPr>
      </w:pPr>
    </w:p>
    <w:p w:rsidR="002D40CB" w:rsidRPr="002D40CB" w:rsidRDefault="002D40CB">
      <w:pPr>
        <w:rPr>
          <w:rFonts w:ascii="Times New Roman" w:hAnsi="Times New Roman" w:cs="Times New Roman"/>
          <w:sz w:val="36"/>
        </w:rPr>
      </w:pPr>
    </w:p>
    <w:sectPr w:rsidR="002D40CB" w:rsidRPr="002D40CB" w:rsidSect="00A201A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963" w:rsidRDefault="00CB4963" w:rsidP="002D40CB">
      <w:pPr>
        <w:spacing w:after="0" w:line="240" w:lineRule="auto"/>
      </w:pPr>
      <w:r>
        <w:separator/>
      </w:r>
    </w:p>
  </w:endnote>
  <w:endnote w:type="continuationSeparator" w:id="0">
    <w:p w:rsidR="00CB4963" w:rsidRDefault="00CB4963" w:rsidP="002D4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0CB" w:rsidRDefault="002D40CB">
    <w:pPr>
      <w:pStyle w:val="aa"/>
    </w:pPr>
  </w:p>
  <w:p w:rsidR="002D40CB" w:rsidRDefault="002D40CB">
    <w:pPr>
      <w:pStyle w:val="aa"/>
    </w:pPr>
  </w:p>
  <w:p w:rsidR="002D40CB" w:rsidRDefault="002D40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963" w:rsidRDefault="00CB4963" w:rsidP="002D40CB">
      <w:pPr>
        <w:spacing w:after="0" w:line="240" w:lineRule="auto"/>
      </w:pPr>
      <w:r>
        <w:separator/>
      </w:r>
    </w:p>
  </w:footnote>
  <w:footnote w:type="continuationSeparator" w:id="0">
    <w:p w:rsidR="00CB4963" w:rsidRDefault="00CB4963" w:rsidP="002D4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0CB"/>
    <w:rsid w:val="0025474D"/>
    <w:rsid w:val="002D40CB"/>
    <w:rsid w:val="00A201A4"/>
    <w:rsid w:val="00A46ACC"/>
    <w:rsid w:val="00CB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D40CB"/>
    <w:rPr>
      <w:color w:val="0000FF"/>
      <w:u w:val="single"/>
    </w:rPr>
  </w:style>
  <w:style w:type="character" w:styleId="a5">
    <w:name w:val="Strong"/>
    <w:basedOn w:val="a0"/>
    <w:uiPriority w:val="22"/>
    <w:qFormat/>
    <w:rsid w:val="002D40C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D4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0C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D4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D40CB"/>
  </w:style>
  <w:style w:type="paragraph" w:styleId="aa">
    <w:name w:val="footer"/>
    <w:basedOn w:val="a"/>
    <w:link w:val="ab"/>
    <w:uiPriority w:val="99"/>
    <w:semiHidden/>
    <w:unhideWhenUsed/>
    <w:rsid w:val="002D4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D40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2019-10-08T01:17:00Z</dcterms:created>
  <dcterms:modified xsi:type="dcterms:W3CDTF">2019-10-08T01:39:00Z</dcterms:modified>
</cp:coreProperties>
</file>