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17" w:rsidRDefault="00AD6017" w:rsidP="00AD601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</w:p>
    <w:p w:rsidR="00AD6017" w:rsidRDefault="00AD6017" w:rsidP="00AD601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D6017" w:rsidRDefault="00AD6017" w:rsidP="00AD601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AD6017" w:rsidRDefault="00AD6017" w:rsidP="00AD601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D6017" w:rsidRDefault="00AD6017" w:rsidP="00AD6017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     » ________ 2019 г.                                                             № _____</w:t>
      </w:r>
    </w:p>
    <w:p w:rsidR="00AD6017" w:rsidRDefault="00AD6017" w:rsidP="00AD6017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</w:p>
    <w:p w:rsidR="00AD6017" w:rsidRDefault="00AD6017" w:rsidP="00AD6017">
      <w:pPr>
        <w:ind w:firstLine="709"/>
        <w:jc w:val="center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>«Заключение, изменение или расторжение договора передачи жилых помещений в собственность граждан»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утвержденный постановлением администрации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 № 14 от 26.07.2013 года</w:t>
      </w:r>
    </w:p>
    <w:p w:rsidR="00AD6017" w:rsidRDefault="00AD6017" w:rsidP="00AD601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D6017" w:rsidRPr="00EF5978" w:rsidRDefault="00AD6017" w:rsidP="00AD601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19.07.2018 года № 204-ФЗ</w:t>
      </w:r>
      <w:r>
        <w:rPr>
          <w:rFonts w:ascii="Times New Roman" w:eastAsia="Times New Roman" w:hAnsi="Times New Roman"/>
          <w:sz w:val="28"/>
          <w:szCs w:val="28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</w:rPr>
        <w:t>постановляет:</w:t>
      </w:r>
      <w:proofErr w:type="gramEnd"/>
    </w:p>
    <w:p w:rsidR="00AD6017" w:rsidRDefault="00AD6017" w:rsidP="00AD6017">
      <w:pPr>
        <w:spacing w:line="240" w:lineRule="auto"/>
        <w:jc w:val="both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  Внести следующие изменения в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63A">
        <w:rPr>
          <w:rFonts w:ascii="Times New Roman" w:hAnsi="Times New Roman"/>
          <w:sz w:val="28"/>
          <w:szCs w:val="28"/>
        </w:rPr>
        <w:t>«Заключение или расторжение  договоров социального найма с малоимущими гражданами, нуждающимися в улучшении жилищных условий»</w:t>
      </w:r>
      <w:r w:rsidRPr="0047063A">
        <w:rPr>
          <w:rFonts w:ascii="Times New Roman" w:eastAsia="Times New Roman" w:hAnsi="Times New Roman"/>
          <w:bCs/>
          <w:color w:val="000000"/>
          <w:kern w:val="36"/>
          <w:sz w:val="28"/>
        </w:rPr>
        <w:t>,</w:t>
      </w:r>
      <w:r w:rsidRPr="0047063A">
        <w:rPr>
          <w:rFonts w:ascii="Times New Roman" w:eastAsia="Times New Roman" w:hAnsi="Times New Roman"/>
          <w:sz w:val="28"/>
          <w:szCs w:val="28"/>
        </w:rPr>
        <w:t xml:space="preserve"> утвержденный постановлением администрации сельского поселения «</w:t>
      </w:r>
      <w:proofErr w:type="spellStart"/>
      <w:r w:rsidRPr="0047063A">
        <w:rPr>
          <w:rFonts w:ascii="Times New Roman" w:eastAsia="Times New Roman" w:hAnsi="Times New Roman"/>
          <w:sz w:val="28"/>
          <w:szCs w:val="28"/>
        </w:rPr>
        <w:t>Энгорокское</w:t>
      </w:r>
      <w:proofErr w:type="spellEnd"/>
      <w:r w:rsidRPr="0047063A">
        <w:rPr>
          <w:rFonts w:ascii="Times New Roman" w:eastAsia="Times New Roman" w:hAnsi="Times New Roman"/>
          <w:sz w:val="28"/>
          <w:szCs w:val="28"/>
        </w:rPr>
        <w:t>» № 13 от 26.07.2013 года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::</w:t>
      </w:r>
      <w:proofErr w:type="gramEnd"/>
    </w:p>
    <w:p w:rsidR="00AD6017" w:rsidRDefault="00AD6017" w:rsidP="00AD6017">
      <w:pPr>
        <w:pStyle w:val="a4"/>
        <w:numPr>
          <w:ilvl w:val="0"/>
          <w:numId w:val="1"/>
        </w:numPr>
        <w:shd w:val="clear" w:color="auto" w:fill="FFFFFF"/>
        <w:spacing w:after="125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16.11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16.11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предоставлении муниципальных услуг, за исключением документов, указанных в </w:t>
      </w:r>
      <w:hyperlink r:id="rId6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части 6 статьи 7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приносятся извинения за доставленные неудобства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AD6017" w:rsidRDefault="00AD6017" w:rsidP="00AD601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Раздел</w:t>
      </w:r>
      <w:r w:rsidRPr="0047063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EB0D32">
        <w:rPr>
          <w:rFonts w:ascii="Times New Roman" w:eastAsia="Times New Roman" w:hAnsi="Times New Roman"/>
          <w:b/>
          <w:bCs/>
          <w:sz w:val="28"/>
          <w:szCs w:val="28"/>
        </w:rPr>
        <w:t xml:space="preserve">5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«Досудебный (внесудебный) порядок обжалования решений и действий (бездействия) исполнителя,  а также его должностных лиц»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изложить в новой редакции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 :</w:t>
      </w:r>
      <w:proofErr w:type="gramEnd"/>
    </w:p>
    <w:p w:rsidR="00AD6017" w:rsidRDefault="00AD6017" w:rsidP="00AD601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5.2. Досудебное (внесудебное) обжалование осуществляется с учетом требований, предусмотренных </w:t>
      </w:r>
      <w:hyperlink r:id="rId7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главой 2.1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D6017" w:rsidRDefault="00AD6017" w:rsidP="00AD601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5.5. Решения, действия (бездействие) специалистов администрации могут быть обжалованы главе муниципального образования.</w:t>
      </w:r>
    </w:p>
    <w:p w:rsidR="00AD6017" w:rsidRDefault="00AD6017" w:rsidP="00AD601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AD6017" w:rsidRDefault="00AD6017" w:rsidP="00AD601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5.9.2. В случае признания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 </w:t>
      </w:r>
      <w:hyperlink r:id="rId8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в информационно-телекоммуникационной сети Интернет.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приводятся новые доводы и обстоятельства);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если ответ на жалобу, которая затрагивает интересы неопределенного круга лиц, размещен на официальном сайте администрации муниципального района </w:t>
      </w:r>
      <w:hyperlink r:id="rId9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в информационно-телекоммуникационной сети Интернет.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«ж» настоящего пункта, заявителю сообщается письменно.».</w:t>
      </w:r>
    </w:p>
    <w:p w:rsidR="00AD6017" w:rsidRPr="004161B5" w:rsidRDefault="00AD6017" w:rsidP="00AD6017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1B5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обнародовать на информационных стендах сельского поселения «</w:t>
      </w:r>
      <w:proofErr w:type="spellStart"/>
      <w:r w:rsidRPr="004161B5">
        <w:rPr>
          <w:rFonts w:ascii="Times New Roman" w:hAnsi="Times New Roman" w:cs="Times New Roman"/>
          <w:b w:val="0"/>
          <w:sz w:val="28"/>
          <w:szCs w:val="28"/>
        </w:rPr>
        <w:t>Энгорокское</w:t>
      </w:r>
      <w:proofErr w:type="spellEnd"/>
      <w:r w:rsidRPr="004161B5">
        <w:rPr>
          <w:rFonts w:ascii="Times New Roman" w:hAnsi="Times New Roman" w:cs="Times New Roman"/>
          <w:b w:val="0"/>
          <w:sz w:val="28"/>
          <w:szCs w:val="28"/>
        </w:rPr>
        <w:t>» и разместить на официальном сайте муниципального района «</w:t>
      </w:r>
      <w:proofErr w:type="spellStart"/>
      <w:r w:rsidRPr="004161B5">
        <w:rPr>
          <w:rFonts w:ascii="Times New Roman" w:hAnsi="Times New Roman" w:cs="Times New Roman"/>
          <w:b w:val="0"/>
          <w:sz w:val="28"/>
          <w:szCs w:val="28"/>
        </w:rPr>
        <w:t>Хилокский</w:t>
      </w:r>
      <w:proofErr w:type="spellEnd"/>
      <w:r w:rsidRPr="004161B5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Pr="004161B5">
        <w:rPr>
          <w:rFonts w:ascii="Times New Roman" w:hAnsi="Times New Roman" w:cs="Times New Roman"/>
          <w:b w:val="0"/>
          <w:sz w:val="28"/>
          <w:szCs w:val="28"/>
        </w:rPr>
        <w:tab/>
        <w:t>(</w:t>
      </w:r>
      <w:hyperlink r:id="rId10" w:history="1">
        <w:r w:rsidRPr="004161B5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Pr="004161B5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AD6017" w:rsidRDefault="00AD6017" w:rsidP="00AD6017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опубликования.</w:t>
      </w:r>
    </w:p>
    <w:p w:rsidR="00AD6017" w:rsidRDefault="00AD6017" w:rsidP="00AD6017">
      <w:pPr>
        <w:shd w:val="clear" w:color="auto" w:fill="FFFFFF"/>
        <w:spacing w:line="514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AD6017" w:rsidRDefault="00AD6017" w:rsidP="00AD6017">
      <w:pPr>
        <w:shd w:val="clear" w:color="auto" w:fill="FFFFFF"/>
        <w:spacing w:line="514" w:lineRule="exact"/>
        <w:ind w:right="24"/>
        <w:jc w:val="both"/>
        <w:rPr>
          <w:rFonts w:ascii="Times New Roman" w:hAnsi="Times New Roman"/>
          <w:sz w:val="28"/>
          <w:szCs w:val="28"/>
        </w:rPr>
      </w:pPr>
    </w:p>
    <w:p w:rsidR="00AD6017" w:rsidRDefault="00AD6017" w:rsidP="00AD6017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D6017" w:rsidRDefault="00AD6017" w:rsidP="00AD6017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                                  В.В. Петрова</w:t>
      </w:r>
    </w:p>
    <w:p w:rsidR="00AD6017" w:rsidRDefault="00AD6017" w:rsidP="00AD6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017" w:rsidRDefault="00AD6017" w:rsidP="00AD601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</w:pPr>
    </w:p>
    <w:p w:rsidR="00AD6017" w:rsidRDefault="00AD6017" w:rsidP="00AD6017">
      <w:pPr>
        <w:jc w:val="both"/>
        <w:rPr>
          <w:rFonts w:ascii="Calibri" w:eastAsia="Calibri" w:hAnsi="Calibri"/>
          <w:lang w:eastAsia="en-US"/>
        </w:rPr>
      </w:pPr>
    </w:p>
    <w:p w:rsidR="00AD6017" w:rsidRDefault="00AD6017" w:rsidP="00AD6017">
      <w:pPr>
        <w:jc w:val="both"/>
      </w:pPr>
    </w:p>
    <w:p w:rsidR="00AD6017" w:rsidRDefault="00AD6017" w:rsidP="00AD6017">
      <w:pPr>
        <w:jc w:val="both"/>
      </w:pPr>
    </w:p>
    <w:p w:rsidR="00AD6017" w:rsidRDefault="00AD6017" w:rsidP="00AD6017">
      <w:pPr>
        <w:jc w:val="both"/>
      </w:pPr>
    </w:p>
    <w:p w:rsidR="00000000" w:rsidRDefault="00EB0D32"/>
    <w:sectPr w:rsidR="00000000" w:rsidSect="00EF59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1B24"/>
    <w:multiLevelType w:val="hybridMultilevel"/>
    <w:tmpl w:val="96EC80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017"/>
    <w:rsid w:val="00AD6017"/>
    <w:rsid w:val="00EB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01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D60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D60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515.210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0CF4C9E96073C27B28E6E63A61F314916951B0DF8FB1BD621ACE13E006E133F1A8D3EFeBaB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BE9DAA-BC9A-4F91-A672-2DF72B56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2019-10-10T04:22:00Z</dcterms:created>
  <dcterms:modified xsi:type="dcterms:W3CDTF">2019-10-10T04:32:00Z</dcterms:modified>
</cp:coreProperties>
</file>