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98" w:rsidRPr="00A15E9C" w:rsidRDefault="004A3898" w:rsidP="00A15E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8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 СЕЛЬСКОГО</w:t>
      </w:r>
      <w:proofErr w:type="gramEnd"/>
      <w:r w:rsidRPr="006E08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ПОСЕЛЕНИЯ «ГЛИНКИНСКОЕ»</w:t>
      </w:r>
    </w:p>
    <w:p w:rsidR="006E08BB" w:rsidRPr="006E08BB" w:rsidRDefault="006E08BB" w:rsidP="006E08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ПОСТАНОВЛЕНИЯ</w:t>
      </w:r>
    </w:p>
    <w:p w:rsidR="006E08BB" w:rsidRPr="006E08BB" w:rsidRDefault="006E08BB" w:rsidP="006E08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E08BB" w:rsidRPr="006E08BB" w:rsidRDefault="006E08BB" w:rsidP="006E08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E08BB" w:rsidRPr="006E08BB" w:rsidRDefault="006E08BB" w:rsidP="006E08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31 октября   2019  года </w:t>
      </w:r>
      <w:r w:rsidRPr="006E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E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№ 17</w:t>
      </w:r>
    </w:p>
    <w:p w:rsidR="006E08BB" w:rsidRPr="006E08BB" w:rsidRDefault="006E08BB" w:rsidP="006E08B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08BB" w:rsidRPr="006E08BB" w:rsidRDefault="006E08BB" w:rsidP="006E08B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Глинка</w:t>
      </w:r>
    </w:p>
    <w:p w:rsidR="006E08BB" w:rsidRPr="006E08BB" w:rsidRDefault="006E08BB" w:rsidP="006E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8BB" w:rsidRPr="006E08BB" w:rsidRDefault="006E08BB" w:rsidP="006E0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6E0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Комиссии по соблюдению требований к служебному поведению муниципальных  служащих и урегулированию конфликта интересов при Администрации 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»».</w:t>
      </w:r>
    </w:p>
    <w:bookmarkEnd w:id="0"/>
    <w:p w:rsidR="006E08BB" w:rsidRPr="006E08BB" w:rsidRDefault="006E08BB" w:rsidP="006E0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E08BB" w:rsidRPr="006E08BB" w:rsidRDefault="006E08BB" w:rsidP="006E08BB">
      <w:pPr>
        <w:shd w:val="clear" w:color="auto" w:fill="FFFFFF"/>
        <w:spacing w:before="150" w:after="75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со </w:t>
      </w:r>
      <w:hyperlink r:id="rId5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статьями 14</w:t>
        </w:r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1</w:t>
        </w:r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,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6E08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закона  от 02 марта               2007 года № 25-ФЗ «О муниципальной  службе в Российской Федерации», Федеральным </w:t>
      </w:r>
      <w:hyperlink r:id="rId6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законом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25  декабря 2008 года № 273-ФЗ «О противодействии   коррупции», </w:t>
      </w:r>
      <w:hyperlink r:id="rId7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Президента  Российской Федерации    от 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8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5.1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Закона Забайкальского края </w:t>
      </w:r>
      <w:r w:rsidRPr="006E0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29 декабря 2008 года № 108-ЗЗК «О муниципальной службе в Забайкальском крае,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осуществления мер по предупреждению коррупции  Администрация  сельского  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  <w:r w:rsidRPr="006E08B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постановляет: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Образовать Комиссию по соблюдению требований к служебному поведению  муниципальных  служащих  </w:t>
      </w:r>
      <w:r w:rsidRPr="006E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урегулированию конфликта интересов при </w:t>
      </w:r>
      <w:r w:rsidRPr="006E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 сельского   поселения «</w:t>
      </w:r>
      <w:proofErr w:type="spellStart"/>
      <w:r w:rsidRPr="006E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утвердить ее состав (прилагается).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Комиссии по соблюдению требований к служебному  поведению  </w:t>
      </w:r>
      <w:r w:rsidRPr="006E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  служащих 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урегулированию конфликта интересов при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разместить в сети «</w:t>
      </w:r>
      <w:proofErr w:type="gram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  на</w:t>
      </w:r>
      <w:proofErr w:type="gram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 сайте муниципального района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раздел сельское поселение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. </w:t>
      </w:r>
    </w:p>
    <w:p w:rsidR="006E08BB" w:rsidRPr="006E08BB" w:rsidRDefault="006E08BB" w:rsidP="006E08BB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 момента его подписания.</w:t>
      </w:r>
    </w:p>
    <w:p w:rsidR="006E08BB" w:rsidRPr="006E08BB" w:rsidRDefault="006E08BB" w:rsidP="006E08B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Е.И. Алексеева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Администрации  сельского 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 31 октября 2019 года № 17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 служащих  и  урегулированию  конфликта  интересов  при  </w:t>
      </w:r>
      <w:r w:rsidRPr="006E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сельского      поселения «</w:t>
      </w:r>
      <w:proofErr w:type="spellStart"/>
      <w:r w:rsidRPr="006E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08BB" w:rsidRPr="006E08BB" w:rsidTr="006E08B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B" w:rsidRPr="006E08BB" w:rsidRDefault="006E08BB" w:rsidP="006E08B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E08BB">
              <w:rPr>
                <w:rFonts w:eastAsia="Calibri"/>
                <w:sz w:val="24"/>
                <w:szCs w:val="24"/>
              </w:rPr>
              <w:t>ФИО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B" w:rsidRPr="006E08BB" w:rsidRDefault="006E08BB" w:rsidP="006E08B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E08BB">
              <w:rPr>
                <w:rFonts w:eastAsia="Calibri"/>
                <w:sz w:val="24"/>
                <w:szCs w:val="24"/>
              </w:rPr>
              <w:t>Должность</w:t>
            </w:r>
          </w:p>
        </w:tc>
      </w:tr>
      <w:tr w:rsidR="006E08BB" w:rsidRPr="006E08BB" w:rsidTr="006E08B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B" w:rsidRPr="006E08BB" w:rsidRDefault="006E08BB" w:rsidP="006E08B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 w:rsidRPr="006E08BB">
              <w:rPr>
                <w:rFonts w:eastAsia="Calibri"/>
                <w:sz w:val="24"/>
                <w:szCs w:val="24"/>
              </w:rPr>
              <w:t>Алексева</w:t>
            </w:r>
            <w:proofErr w:type="spellEnd"/>
            <w:r w:rsidRPr="006E08BB">
              <w:rPr>
                <w:rFonts w:eastAsia="Calibri"/>
                <w:sz w:val="24"/>
                <w:szCs w:val="24"/>
              </w:rPr>
              <w:t xml:space="preserve">  Елена Ивановна                                 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B" w:rsidRPr="006E08BB" w:rsidRDefault="006E08BB" w:rsidP="006E08B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6E08BB">
              <w:rPr>
                <w:rFonts w:eastAsia="Calibri"/>
                <w:sz w:val="24"/>
                <w:szCs w:val="24"/>
              </w:rPr>
              <w:t>Глава  администрации  с/ п     «</w:t>
            </w:r>
            <w:proofErr w:type="spellStart"/>
            <w:r w:rsidRPr="006E08BB">
              <w:rPr>
                <w:rFonts w:eastAsia="Calibri"/>
                <w:sz w:val="24"/>
                <w:szCs w:val="24"/>
              </w:rPr>
              <w:t>Глинкинское</w:t>
            </w:r>
            <w:proofErr w:type="spellEnd"/>
            <w:r w:rsidRPr="006E08BB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6E08BB" w:rsidRPr="006E08BB" w:rsidTr="006E08B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B" w:rsidRPr="006E08BB" w:rsidRDefault="006E08BB" w:rsidP="006E08B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6E08BB">
              <w:rPr>
                <w:rFonts w:eastAsia="Calibri"/>
                <w:sz w:val="24"/>
                <w:szCs w:val="24"/>
              </w:rPr>
              <w:t xml:space="preserve">Размахнина Евгения Сергеевна          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B" w:rsidRPr="006E08BB" w:rsidRDefault="006E08BB" w:rsidP="006E08B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6E08BB">
              <w:rPr>
                <w:rFonts w:eastAsia="Calibri"/>
                <w:sz w:val="24"/>
                <w:szCs w:val="24"/>
              </w:rPr>
              <w:t>специалист администрации  с/п «</w:t>
            </w:r>
            <w:proofErr w:type="spellStart"/>
            <w:r w:rsidRPr="006E08BB">
              <w:rPr>
                <w:rFonts w:eastAsia="Calibri"/>
                <w:sz w:val="24"/>
                <w:szCs w:val="24"/>
              </w:rPr>
              <w:t>Глинкинское</w:t>
            </w:r>
            <w:proofErr w:type="spellEnd"/>
            <w:r w:rsidRPr="006E08BB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6E08BB" w:rsidRPr="006E08BB" w:rsidTr="006E08B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B" w:rsidRPr="006E08BB" w:rsidRDefault="006E08BB" w:rsidP="006E08B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6E08BB">
              <w:rPr>
                <w:rFonts w:eastAsia="Calibri"/>
                <w:sz w:val="24"/>
                <w:szCs w:val="24"/>
              </w:rPr>
              <w:t>Луценко Галина Александровна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B" w:rsidRPr="006E08BB" w:rsidRDefault="006E08BB" w:rsidP="006E08B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6E08BB">
              <w:rPr>
                <w:rFonts w:eastAsia="Calibri"/>
                <w:sz w:val="24"/>
                <w:szCs w:val="24"/>
              </w:rPr>
              <w:t>социальный участковый    с/п «</w:t>
            </w:r>
            <w:proofErr w:type="spellStart"/>
            <w:r w:rsidRPr="006E08BB">
              <w:rPr>
                <w:rFonts w:eastAsia="Calibri"/>
                <w:sz w:val="24"/>
                <w:szCs w:val="24"/>
              </w:rPr>
              <w:t>Глинкинское</w:t>
            </w:r>
            <w:proofErr w:type="spellEnd"/>
            <w:r w:rsidRPr="006E08BB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6E08BB" w:rsidRPr="006E08BB" w:rsidTr="006E08B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B" w:rsidRPr="006E08BB" w:rsidRDefault="006E08BB" w:rsidP="006E08B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 w:rsidRPr="006E08BB">
              <w:rPr>
                <w:rFonts w:eastAsia="Calibri"/>
                <w:sz w:val="24"/>
                <w:szCs w:val="24"/>
              </w:rPr>
              <w:t>Шкедова</w:t>
            </w:r>
            <w:proofErr w:type="spellEnd"/>
            <w:r w:rsidRPr="006E08BB">
              <w:rPr>
                <w:rFonts w:eastAsia="Calibri"/>
                <w:sz w:val="24"/>
                <w:szCs w:val="24"/>
              </w:rPr>
              <w:t xml:space="preserve">  Елена   Александровна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B" w:rsidRPr="006E08BB" w:rsidRDefault="006E08BB" w:rsidP="006E08B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6E08BB">
              <w:rPr>
                <w:rFonts w:eastAsia="Calibri"/>
                <w:sz w:val="24"/>
                <w:szCs w:val="24"/>
              </w:rPr>
              <w:t>Специалист ВУС администрации    с/п «</w:t>
            </w:r>
            <w:proofErr w:type="spellStart"/>
            <w:r w:rsidRPr="006E08BB">
              <w:rPr>
                <w:rFonts w:eastAsia="Calibri"/>
                <w:sz w:val="24"/>
                <w:szCs w:val="24"/>
              </w:rPr>
              <w:t>Глинкинское</w:t>
            </w:r>
            <w:proofErr w:type="spellEnd"/>
            <w:r w:rsidRPr="006E08BB">
              <w:rPr>
                <w:rFonts w:eastAsia="Calibri"/>
                <w:sz w:val="24"/>
                <w:szCs w:val="24"/>
              </w:rPr>
              <w:t xml:space="preserve">» </w:t>
            </w:r>
          </w:p>
        </w:tc>
      </w:tr>
    </w:tbl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Администрации  сельского 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 31   октября  2019 года № 17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соблюдению требований к служебному поведению </w:t>
      </w:r>
      <w:r w:rsidRPr="006E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 служащих 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 урегулированию  конфликта  интересов  при 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 Комиссии по соблюдению требований к служебному поведению </w:t>
      </w:r>
      <w:r w:rsidRPr="006E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 служащих 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урегулированию конфликта интересов при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E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Комиссия) разработано в соответствии с Федеральным </w:t>
      </w:r>
      <w:hyperlink r:id="rId9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коррупции», с учетом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устанавливает порядок формирования и деятельности Комиссии.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Комиссии являются: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соблюдения муниципальными служащими   сельского 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, замещающими должности муниципальной службы, руководителями муниципальных учреждений 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</w:t>
      </w:r>
      <w:hyperlink r:id="rId10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коррупции», другими федеральными </w:t>
      </w:r>
      <w:hyperlink r:id="rId11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законами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законами и иными нормативными правовыми актами Забайкальского края (далее - требования к служебному поведению и (или) требования об урегулировании конфликта интересов); 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осуществление в органах местного самоуправления   сельского  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(далее – ОМС) мер по предупреждению коррупции.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proofErr w:type="gram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служащих</w:t>
      </w:r>
      <w:proofErr w:type="gram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, замещающих должности муниципальной службы и руководителей муниципальных учреждений.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заседаниях Комиссии с правом совещательного голоса участвуют: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руководитель структурного подразделения – в случае рассмотрения вопросов о соблюдении требований к служебному поведению и (или) требований об урегулировании конфликта интересов в отношении муниципальных служащих, координацию деятельности которых он осуществляет;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муниципальные  служащие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могут дать пояснения по вопросам муниципальной  службы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и вопросам, рассматриваемым Комиссией; должностные лица других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местного самоуправления , государственных органов Забайкальского края; представители заинтересованных организаций; представитель  руководителя структурного подразделения,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 исполнительного органа, в отношении которого Комиссией рассматривается этот вопрос, или любого члена Комиссии.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 должности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должности муниципальной  службы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недопустимо.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он  не принимает участия в рассмотрении указанного вопроса.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8"/>
      <w:bookmarkEnd w:id="1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Основаниями для проведения заседания Комиссии являются: 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Главы 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либо лицом, временно исполняющим Главы 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либо лицом, (далее – должностное лицо), в соответствии с </w:t>
      </w:r>
      <w:hyperlink r:id="rId12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 проверке достоверности и полноты сведений, представляемых гражданами, претендующими на замещение должностей  муниципальной  службы в    администрации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должности  руководителей  муниципальных учреждений,   а также соблюдения  лицами, замещающими муниципальные должности, муниципальными служащими, замещающими должности муниципальной службы, и руководителями  муниципальных учреждений требований к служебному поведению, (далее –Положение о проверке достоверности и полноты сведений), материалов проверки, свидетельствующих: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служащим, руководителем муниципального учреждения недостоверных или неполных сведений, предусмотренных подпунктом 1 пункта 1 Положения о проверке достоверности и полноты сведений;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1"/>
      <w:bookmarkEnd w:id="2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служащим, руководителем муниципального учреждения требований к служебному поведению и (или) требований об урегулировании конфликта интересов;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2"/>
      <w:bookmarkEnd w:id="3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поступившее должностному лицу </w:t>
      </w:r>
      <w:bookmarkStart w:id="4" w:name="Par33"/>
      <w:bookmarkEnd w:id="4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устанавливаемом постановлением Главы  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 гражданина, замещавшего должность муниципальной службы, руководителя муниципального учреждения (далее – гражданин),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34"/>
      <w:bookmarkEnd w:id="5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служащего, руководителя муниципального учреждения  о 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муниципального служащего, руководителя муниципального учреждения о невозможности выполнить требования Федерального </w:t>
      </w:r>
      <w:hyperlink r:id="rId13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служащего, руководителя  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должностного лица либо любого члена Комиссии, касающееся обеспечения соблюдения муниципальным служащим, руководителем муниципального учреждения требований к служебному поведению и (или) требований об урегулировании конфликта интересов либо осуществления в органе  местного самоуправления  мер по предупреждению коррупции;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представление должностным лицом материалов проверки, свидетельствующих о представлении муниципальным служащим, руководителем муниципального учреждения недостоверных или неполных сведений, предусмотренных </w:t>
      </w:r>
      <w:hyperlink r:id="rId14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 статьи 3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поступившее в соответствии с </w:t>
      </w:r>
      <w:hyperlink r:id="rId15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4 статьи 12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№ 273-ФЗ «О противодействии коррупции» и </w:t>
      </w:r>
      <w:hyperlink r:id="rId16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64</w:t>
        </w:r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Главе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либо в орган местного самоуправления 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 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E08BB" w:rsidRPr="006E08BB" w:rsidRDefault="006E08BB" w:rsidP="006E08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bookmarkStart w:id="6" w:name="Par35"/>
      <w:bookmarkEnd w:id="6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Обращение, указанное в </w:t>
      </w:r>
      <w:hyperlink r:id="rId17" w:anchor="Par33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 втором подпункта 2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подается гражданином в Администрацию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 муниципальной службы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функции по государственному управлению в отношении коммерческой или некоммерческой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Подразделение Администрации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18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12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№ 273-ФЗ «О противодействии коррупции».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Обращение, указанное в </w:t>
      </w:r>
      <w:hyperlink r:id="rId19" w:anchor="Par33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 втором подпункта 2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может быть подано руководителем органа местного самоуправления, планирующим свое увольнение с муниципальной  службы 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подлежит рассмотрению Комиссией в соответствии с настоящим Положением.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Уведомление, указанное в </w:t>
      </w:r>
      <w:hyperlink r:id="rId20" w:anchor="Par42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5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 подразделение Администрации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по профилактике коррупционных и иных правонарушений, после чего осуществляет подготовку мотивированного заключения о соблюдении гражданином требований </w:t>
      </w:r>
      <w:hyperlink r:id="rId21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12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№ 273-ФЗ «О противодействии коррупции».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Уведомление, указанное в </w:t>
      </w:r>
      <w:hyperlink r:id="rId22" w:anchor="Par37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 пятом подпункта 2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 подразделение Администрации 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по профилактике коррупционных и иных правонарушений, после чего осуществляет подготовку мотивированного заключения по результатам рассмотрения уведомления.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подготовке мотивированного заключения по результатам рассмотрения обращения, указанного в </w:t>
      </w:r>
      <w:hyperlink r:id="rId23" w:anchor="Par33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 втором подпункта 2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или уведомлений, указанных в абзаце пятом </w:t>
      </w:r>
      <w:hyperlink r:id="rId24" w:anchor="Par32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 2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anchor="Par42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подпункте 5 пункта 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9 настоящего Положения, должностные лица подразделения Администрации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по профилактике коррупционных и иных правонарушений имеют право проводить собеседование с муниципальным  служащим, руководителем муниципального учреждения, представившим обращение или уведомление, получать от него письменные пояснения, а руководитель Администрации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«15.1. Мотивированные заключения, предусмотренные </w:t>
      </w:r>
      <w:hyperlink r:id="rId26" w:anchor="Par129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1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1, </w:t>
      </w:r>
      <w:hyperlink r:id="rId27" w:anchor="Par133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13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hyperlink r:id="rId28" w:anchor="Par135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14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настоящего Положения, должны содержать: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а) информацию, изложенную в обращениях или уведомлениях, указанных в </w:t>
      </w:r>
      <w:hyperlink r:id="rId29"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абзацах втором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hyperlink r:id="rId30"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пятом подпункта 2"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hyperlink r:id="rId31"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подпункте "5" пункта 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настоящего Положения;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2"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абзацах втором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hyperlink r:id="rId33"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пятом подпункта 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и </w:t>
      </w:r>
      <w:hyperlink r:id="rId34"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подпункте 5 пункта 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 настоящего Положения, а также рекомендации для принятия одного из решений в соответствии с </w:t>
      </w:r>
      <w:hyperlink r:id="rId35" w:anchor="Par168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2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5, </w:t>
      </w:r>
      <w:hyperlink r:id="rId36" w:anchor="Par183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9, 31 настоящего Положения или иного решения».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7" w:anchor="Par60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17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8" w:anchor="Par62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ознакомление руководителя исполнительного органа,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 с результатами ее проверки;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рассматривает ходатайства о приглашении на заседание Комиссии лиц, указанных в </w:t>
      </w:r>
      <w:hyperlink r:id="rId39" w:anchor="Par25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подпункте 2 пункта 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60"/>
      <w:bookmarkEnd w:id="7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Заседание Комиссии по рассмотрению заявлений, указанных в </w:t>
      </w:r>
      <w:hyperlink r:id="rId40" w:anchor="Par34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абзацах третьем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1" w:anchor="Par35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четвертом подпункта 2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62"/>
      <w:bookmarkEnd w:id="8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Уведомление, указанное в </w:t>
      </w:r>
      <w:hyperlink r:id="rId42" w:anchor="Par42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5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Заседание Комиссии проводится, как правило, в присутствии муниципального служащего,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руководитель муниципального учреждения или гражданин указывает в обращении, заявлении или уведомлении, представляемых в соответствии с </w:t>
      </w:r>
      <w:hyperlink r:id="rId43" w:anchor="Par32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5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Заседания Комиссии могут проводиться в отсутствие муниципального служащего, руководителя муниципального учреждения или гражданина в случаях: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если в обращении, заявлении или уведомлении, предусмотренных </w:t>
      </w:r>
      <w:hyperlink r:id="rId44" w:anchor="Par32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5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содержится указания о намерении муниципального служащего, руководителя муниципального учреждения или гражданина лично присутствовать на заседании Комиссии;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если муниципальный служащий, руководитель муниципального учреждения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 заседании Комиссии заслушиваются пояснения муниципального служащего, руководителя муниципального учреждения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73"/>
      <w:bookmarkEnd w:id="9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 итогам рассмотрения вопроса, указанного в </w:t>
      </w:r>
      <w:hyperlink r:id="rId45" w:anchor="Par30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 втором подпункта 1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74"/>
      <w:bookmarkEnd w:id="10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установить, что сведения, представленные муниципальным  служащим, руководителем  муниципального учреждения, в отношении которого Комиссией рассматривался вопрос, в соответствии с подпунктом 1 пункта 1 Положения о проверке достоверности и полноты сведений, являются достоверными и полными;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установить, что сведения, представленные муниципальным  служащим, руководителем  муниципального учреждения, в отношении которого Комиссией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рассматривался вопрос, в соответствии с подпунктом 1 пункта 1 Положения о проверке достоверности и полноты сведений, являются недостоверными и (или) неполными. В этом случае Комиссия рекомендует Главе  сельского 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применить  к муниципальному служащему, руководителю муниципального учреждения конкретную меру ответственности.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итогам рассмотрения вопроса, указанного в абзаце 3 подпункта 1 пункта 9 настоящего Положения, Комиссия принимает одно из следующих решений: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установить, что муниципальный служащий, руководитель муниципального учреждения соблюдал требования к служебному поведению и (или) требования об урегулировании конфликта интересов;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установить, что муниципальный служащий, руководитель муниципального учреждения не соблюдал требования к служебному поведению и (или) требования об урегулировании конфликта   интересов. В этом случае Комиссия рекомендует Главе муниципального района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указать муниципальному служащему, руководителю муниципального учреждения на недопустимость нарушения требований к служебному поведению и (или) требований об урегулировании конфликта интересов либо применить к нему конкретную меру ответственности. 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итогам рассмотрения вопроса, указанного в абзаце втором подпункта 2  пункта 9 настоящего Положения, Комиссия принимает одно из следующих решений: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 итогам рассмотрения вопроса, указанного в абзаце третьем подпункта 2 пункта 9 настоящего Положения, Комиссия принимает одно из следующих решений: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причина непредставления муниципальным служащим, руководителем муниципального учреждения органа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причина непредставления муниципальным служащим, руководителем муниципального учреждения 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исполнительного органа принять меры по представлению указанных сведений;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причина непредставления руководителем исполнительного органа,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 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применить к  муниципальному служащему, руководителю  муниципального учреждения, в отношении которого Комиссией рассматривался вопрос, конкретную меру ответственности.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 итогам рассмотрения вопроса, указанного в подпункте 4 пункта 9 настоящего Положения, Комиссия принимает одно из следующих решений: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признать, что сведения, представленные муниципальным служащим, руководителем муниципального учреждения, в отношении которого Комиссией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рассматривался вопрос, в соответствии с </w:t>
      </w:r>
      <w:hyperlink r:id="rId46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 статьи 3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признать, что сведения, представленные муниципальным служащим, руководителем муниципального учреждения, в отношении которого Комиссией рассматривался вопрос, в соответствии с </w:t>
      </w:r>
      <w:hyperlink r:id="rId47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 статьи 3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сельского поселения «</w:t>
      </w:r>
      <w:proofErr w:type="spellStart"/>
      <w:proofErr w:type="gram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применить</w:t>
      </w:r>
      <w:proofErr w:type="gram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муниципальному служащему, руководителю муниципального учреждения, в отношении которого Комиссией рассматривался вопрос,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 итогам рассмотрения вопроса, указанного в </w:t>
      </w:r>
      <w:hyperlink r:id="rId48" w:anchor="Par35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 четвертом подпункта 2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признать, что обстоятельства, препятствующие выполнению требований Федерального </w:t>
      </w:r>
      <w:hyperlink r:id="rId49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признать, что обстоятельства, препятствующие выполнению требований Федерального </w:t>
      </w:r>
      <w:hyperlink r:id="rId50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применить к муниципальному  служащему, руководителю муниципального учреждения конкретную меру ответственности.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94"/>
      <w:bookmarkEnd w:id="11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По итогам рассмотрения вопроса, указанного в </w:t>
      </w:r>
      <w:hyperlink r:id="rId51" w:anchor="Par37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 пятом подпункта 2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муниципальным служащим, руководителем муниципального учреждения должностных обязанностей конфликт интересов отсутствует;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муниципальным служащим, руководителем муниципального учреждения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органа местного самоуправления  и (или) Главе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края принять меры по урегулированию конфликта интересов или по недопущению его возникновения;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муниципальный служащий, руководитель муниципального учреждения не соблюдал требования об урегулировании конфликта интересов. В этом случае комиссия рекомендует Главе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применить к муниципальному служащему, руководителю муниципального учреждения конкретную меру ответственности.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По итогам рассмотрения вопросов, указанных в </w:t>
      </w:r>
      <w:hyperlink r:id="rId52" w:anchor="Par29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подпунктах 1, 2 , 3 и 5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9 настоящего Положения, и при наличии к тому оснований Комиссия может принять иное решение, чем это предусмотрено </w:t>
      </w:r>
      <w:hyperlink r:id="rId53" w:anchor="Par73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22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-28 настоящего Положения. Основания и мотивы принятия такого решения должны быть отражены в протоколе заседания Комиссии.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01"/>
      <w:bookmarkEnd w:id="12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31. По итогам рассмотрения вопроса, указанного в </w:t>
      </w:r>
      <w:hyperlink r:id="rId54" w:anchor="Par42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подпункте 4 пункта 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9 настоящего Положения, Комиссия принимает в отношении гражданина одно из следующих решений: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</w:t>
      </w:r>
      <w:hyperlink r:id="rId55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12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декабря 2008 года № 273-ФЗ «О противодействии коррупции». В этом случае Комиссия рекомендует Главе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проинформировать об указанных обстоятельствах органы прокуратуры и уведомившую организацию.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По итогам рассмотрения вопроса, предусмотренного </w:t>
      </w:r>
      <w:hyperlink r:id="rId56" w:anchor="Par39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3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соответствующее решение.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proofErr w:type="gram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 установленном порядке представляются на рассмотрение Главе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Решения Комиссии по вопросам, указанным в </w:t>
      </w:r>
      <w:hyperlink r:id="rId57" w:anchor="Par28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8" w:anchor="Par33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 втором подпункта 2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для Главы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носят рекомендательный характер. Решение, принимаемое по итогам рассмотрения вопроса, указанного в </w:t>
      </w:r>
      <w:hyperlink r:id="rId59" w:anchor="Par33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 втором подпункта 2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носит обязательный характер.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 протоколе заседания Комиссии указываются: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предъявляемые к муниципальному служащему, руководителю муниципального учреждения претензии, материалы, на которых они основываются;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пояснений муниципального служащего, руководителя муниципального учреждения и других лиц по существу предъявляемых претензий;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другие сведения;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результаты голосования;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решение и обоснование его принятия.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Член Комиссии, не согласный с ее решением, вправе в письменной форме изложить свое мнение, которое подлежит обязательному приобщению к протоколу </w:t>
      </w: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заседания Комиссии и с которым должен быть ознакомлен руководитель органа местного самоуправления.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38. Копии протокола заседания Комиссии в 7-дневный срок со дня заседания направляются Главе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полностью или в виде выписок из него - руководителю органа местного самоуправления, а также по решению Комиссии - иным заинтересованным лицам.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39. Глава сельского поселения «</w:t>
      </w:r>
      <w:proofErr w:type="spellStart"/>
      <w:proofErr w:type="gram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служащему, 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письменной форме уведомляет Комиссию в месячный срок со дня поступления к нему протокола заседания Комиссии. Решение Главы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оглашается на ближайшем заседании Комиссии и принимается к сведению без обсуждения.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случае установления Комиссией признаков дисциплинарного проступка в действиях (бездействии) муниципального служащего, руководителя муниципального учреждения информация об этом представляется Главе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для решения вопроса о применении к муниципальному служащему, руководителю муниципального учреждения мер ответственности, предусмотренных нормативными правовыми актами Российской Федерации.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В случае установления Комиссией </w:t>
      </w:r>
      <w:proofErr w:type="gram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 совершения</w:t>
      </w:r>
      <w:proofErr w:type="gram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служащим, руководителем муниципального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42. Копия протокола заседания Комиссии или выписка из него приобщается к личному делу муниципального служащего, руководителя муниципального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Выписка из решения Комиссии, заверенная подписью секретаря Комиссии и  печатью  органа местного самоуправления, вручается гражданину, в отношении которого рассматривался вопрос, указанный в </w:t>
      </w:r>
      <w:hyperlink r:id="rId60" w:anchor="Par33" w:history="1">
        <w:r w:rsidRPr="006E08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 втором подпункта 2 пункта 9</w:t>
        </w:r>
      </w:hyperlink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E08BB" w:rsidRPr="006E08BB" w:rsidRDefault="006E08BB" w:rsidP="006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Администрации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профилактике коррупционных и иных правонарушений.</w:t>
      </w:r>
    </w:p>
    <w:p w:rsidR="006E08BB" w:rsidRPr="006E08BB" w:rsidRDefault="006E08BB" w:rsidP="006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деятельности Комиссии осуществляется общим отделом администрации сельского поселения «</w:t>
      </w:r>
      <w:proofErr w:type="spellStart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08BB" w:rsidRPr="006E08BB" w:rsidRDefault="006E08BB" w:rsidP="006E08BB">
      <w:pPr>
        <w:tabs>
          <w:tab w:val="left" w:pos="41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tabs>
          <w:tab w:val="left" w:pos="41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tabs>
          <w:tab w:val="left" w:pos="41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BB" w:rsidRPr="006E08BB" w:rsidRDefault="006E08BB" w:rsidP="006E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D36EC" w:rsidRDefault="005D36EC"/>
    <w:sectPr w:rsidR="005D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2CFB"/>
    <w:multiLevelType w:val="hybridMultilevel"/>
    <w:tmpl w:val="4E2EAF64"/>
    <w:lvl w:ilvl="0" w:tplc="F9C8280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50"/>
    <w:rsid w:val="003C2B53"/>
    <w:rsid w:val="004A3898"/>
    <w:rsid w:val="005364A6"/>
    <w:rsid w:val="005B42F4"/>
    <w:rsid w:val="005D36EC"/>
    <w:rsid w:val="006E08BB"/>
    <w:rsid w:val="0093218B"/>
    <w:rsid w:val="00A15E9C"/>
    <w:rsid w:val="00B06D6F"/>
    <w:rsid w:val="00C05DB1"/>
    <w:rsid w:val="00D05450"/>
    <w:rsid w:val="00D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2BD9"/>
  <w15:docId w15:val="{9DDC266C-5F5E-40FC-8CDE-57A93B52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6F89C04BD0E835A06BBB62E6B1ACE74E32EB67F547B844B504AC3479E6VFD" TargetMode="External"/><Relationship Id="rId18" Type="http://schemas.openxmlformats.org/officeDocument/2006/relationships/hyperlink" Target="consultantplus://offline/ref=4EEC0634C8C50192BBC699DF390D6FBE5FB17FEE6B464FEEA9505A34E7D1A92653479ED5VDS8I" TargetMode="External"/><Relationship Id="rId26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39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21" Type="http://schemas.openxmlformats.org/officeDocument/2006/relationships/hyperlink" Target="consultantplus://offline/ref=4EEC0634C8C50192BBC699DF390D6FBE5FB17FEE6B464FEEA9505A34E7D1A92653479ED5VDS8I" TargetMode="External"/><Relationship Id="rId34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42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47" Type="http://schemas.openxmlformats.org/officeDocument/2006/relationships/hyperlink" Target="consultantplus://offline/ref=9480ABBDE8FE18B96A4CE54E8F9155AB33D11DBEBD8DD88E0BF171FED09B4CCBA543DA75045DFF48M4U3H" TargetMode="External"/><Relationship Id="rId50" Type="http://schemas.openxmlformats.org/officeDocument/2006/relationships/hyperlink" Target="consultantplus://offline/ref=4EEC0634C8C50192BBC699DF390D6FBE5FB17FED60414FEEA9505A34E7VDS1I" TargetMode="External"/><Relationship Id="rId55" Type="http://schemas.openxmlformats.org/officeDocument/2006/relationships/hyperlink" Target="consultantplus://offline/ref=4EEC0634C8C50192BBC699DF390D6FBE5FB17FEE6B464FEEA9505A34E7D1A92653479ED5VDS8I" TargetMode="External"/><Relationship Id="rId7" Type="http://schemas.openxmlformats.org/officeDocument/2006/relationships/hyperlink" Target="consultantplus://offline/ref=CFAF1B0A574D509CE8FDAFB98057DD1D84EA2C6669C85CC2D6F89FCBF6t5X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34687AED88C245C62704FBF2706A8B49AC5BA753D392F609566457B219642E120AEA3D8225BCKBF" TargetMode="External"/><Relationship Id="rId20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29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41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54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C6DE5F16DFBE9B0991052E83C8E50943004B552A8F83D4612D50BAD4D9A8F120F694C17EE7CF8E0E79G" TargetMode="External"/><Relationship Id="rId11" Type="http://schemas.openxmlformats.org/officeDocument/2006/relationships/hyperlink" Target="consultantplus://offline/ref=4EEC0634C8C50192BBC699DF390D6FBE5FB171E86C464FEEA9505A34E7D1A92653479ED6D014C066V2S0I" TargetMode="External"/><Relationship Id="rId24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32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37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40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45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53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58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5" Type="http://schemas.openxmlformats.org/officeDocument/2006/relationships/hyperlink" Target="consultantplus://offline/ref=CFAF1B0A574D509CE8FDAFB98057DD1D84E52D6265C65CC2D6F89FCBF65F9C18D02A6B99581EAD1Dt8X4F" TargetMode="External"/><Relationship Id="rId15" Type="http://schemas.openxmlformats.org/officeDocument/2006/relationships/hyperlink" Target="consultantplus://offline/ref=8834687AED88C245C62704FBF2706A8B49AC55A154D692F609566457B219642E120AEA3FB8K6F" TargetMode="External"/><Relationship Id="rId23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28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36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49" Type="http://schemas.openxmlformats.org/officeDocument/2006/relationships/hyperlink" Target="consultantplus://offline/ref=4EEC0634C8C50192BBC699DF390D6FBE5FB17FED60414FEEA9505A34E7VDS1I" TargetMode="External"/><Relationship Id="rId57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EEC0634C8C50192BBC699DF390D6FBE5FB17FEE6B464FEEA9505A34E7VDS1I" TargetMode="External"/><Relationship Id="rId19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31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44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52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60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C6DE5F16DFBE9B0991052E83C8E50943004B552A8F83D4612D50BAD4D9A8F120F694C17EE7CF8E0E79G" TargetMode="External"/><Relationship Id="rId14" Type="http://schemas.openxmlformats.org/officeDocument/2006/relationships/hyperlink" Target="consultantplus://offline/ref=96172812C133908B2665A32B57BF234359C8C8383AD57E8B8F971EBA615DE36A9454679DAA3E3A86D5OAH" TargetMode="External"/><Relationship Id="rId22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27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30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35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43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48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56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8" Type="http://schemas.openxmlformats.org/officeDocument/2006/relationships/hyperlink" Target="consultantplus://offline/ref=CFAF1B0A574D509CE8FDB1B4963B811584E6746F61C654948CA892C1A307C341926D62930C5DE819838BDEA688tAX5F" TargetMode="External"/><Relationship Id="rId51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8A23C8E2CE3681330DA7A5E78332365584BB028CCB8B9CC9FA1DD3FCDB2D47D0EF740BF7AEB936D77496F679OBZ1H" TargetMode="External"/><Relationship Id="rId17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25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33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38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Relationship Id="rId46" Type="http://schemas.openxmlformats.org/officeDocument/2006/relationships/hyperlink" Target="consultantplus://offline/ref=9480ABBDE8FE18B96A4CE54E8F9155AB33D11DBEBD8DD88E0BF171FED09B4CCBA543DA75045DFF48M4U3H" TargetMode="External"/><Relationship Id="rId59" Type="http://schemas.openxmlformats.org/officeDocument/2006/relationships/hyperlink" Target="file:///C:\Users\user\Desktop\30.10.19&#1075;.%20&#1043;&#1083;&#1080;&#1085;&#1082;&#1072;%20%20&#1044;.&#1040;.&#1057;&#1091;&#1093;&#1072;&#1085;&#1086;&#1074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6427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dcterms:created xsi:type="dcterms:W3CDTF">2019-10-16T07:08:00Z</dcterms:created>
  <dcterms:modified xsi:type="dcterms:W3CDTF">2019-11-05T04:04:00Z</dcterms:modified>
</cp:coreProperties>
</file>