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45C86" w:rsidRPr="008129D8" w:rsidRDefault="00745C86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8129D8">
        <w:rPr>
          <w:sz w:val="28"/>
          <w:szCs w:val="28"/>
        </w:rPr>
        <w:tab/>
      </w: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C822AD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6E3B78" w:rsidRPr="008129D8">
        <w:rPr>
          <w:sz w:val="28"/>
          <w:szCs w:val="28"/>
        </w:rPr>
        <w:t xml:space="preserve"> 201</w:t>
      </w:r>
      <w:r w:rsidR="00125617">
        <w:rPr>
          <w:sz w:val="28"/>
          <w:szCs w:val="28"/>
        </w:rPr>
        <w:t>9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  </w:t>
      </w:r>
      <w:r w:rsidR="001E213A">
        <w:rPr>
          <w:sz w:val="28"/>
          <w:szCs w:val="28"/>
        </w:rPr>
        <w:t xml:space="preserve">   </w:t>
      </w:r>
      <w:r w:rsidR="00BF2D91" w:rsidRPr="008129D8">
        <w:rPr>
          <w:sz w:val="28"/>
          <w:szCs w:val="28"/>
        </w:rPr>
        <w:t xml:space="preserve">№ </w:t>
      </w:r>
      <w:r w:rsidR="003A13FB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BF2D91" w:rsidRPr="008129D8">
        <w:rPr>
          <w:sz w:val="28"/>
          <w:szCs w:val="28"/>
        </w:rPr>
        <w:t xml:space="preserve">  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5C86" w:rsidRPr="008129D8" w:rsidRDefault="00745C86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5617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в Постановление от 25 декабря 2017 года № 73 </w:t>
      </w:r>
    </w:p>
    <w:p w:rsidR="00125617" w:rsidRDefault="00125617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</w:r>
    </w:p>
    <w:p w:rsidR="006E3B78" w:rsidRPr="008129D8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Default="00594A94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sz w:val="28"/>
          <w:szCs w:val="28"/>
        </w:rPr>
        <w:t>4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изменения</w:t>
      </w:r>
      <w:r w:rsidR="00510A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4E" w:rsidRDefault="00510A4E" w:rsidP="00510A4E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129D8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22AD">
        <w:rPr>
          <w:rFonts w:ascii="Times New Roman" w:hAnsi="Times New Roman" w:cs="Times New Roman"/>
          <w:sz w:val="28"/>
          <w:szCs w:val="28"/>
        </w:rPr>
        <w:t>12 ноября 2019 года № 57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6A" w:rsidRDefault="00510A4E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 </w:t>
      </w:r>
    </w:p>
    <w:p w:rsidR="00510A4E" w:rsidRDefault="005A7B6A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6A">
        <w:rPr>
          <w:rFonts w:ascii="Times New Roman" w:hAnsi="Times New Roman" w:cs="Times New Roman"/>
          <w:b/>
          <w:sz w:val="28"/>
          <w:szCs w:val="28"/>
        </w:rPr>
        <w:t>Постановлением от 25 декабря 2017 года № 73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401" w:rsidRDefault="00C822AD" w:rsidP="00BB240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BB2401">
        <w:rPr>
          <w:rFonts w:ascii="Times New Roman" w:hAnsi="Times New Roman" w:cs="Times New Roman"/>
          <w:sz w:val="28"/>
          <w:szCs w:val="28"/>
        </w:rPr>
        <w:t>нкт 5 муниципальной программы изложить в следующей редакции:</w:t>
      </w:r>
    </w:p>
    <w:p w:rsidR="00C822AD" w:rsidRDefault="00C822AD" w:rsidP="00C822AD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Финансовое обеспечение реализации муниципальной программы </w:t>
      </w:r>
    </w:p>
    <w:p w:rsidR="00C822AD" w:rsidRDefault="00C822AD" w:rsidP="00C822AD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предполагает финансирование за счёт бюджетов двух уровней, а также за счет привлечения внебюджетных средств в общей сумме 18 331,5 тыс. руб.</w:t>
      </w:r>
    </w:p>
    <w:p w:rsidR="00EE1E15" w:rsidRPr="00EE1E15" w:rsidRDefault="00EE1E15" w:rsidP="00C822AD">
      <w:pPr>
        <w:pStyle w:val="12"/>
        <w:keepNext/>
        <w:spacing w:before="0" w:after="0" w:line="240" w:lineRule="auto"/>
        <w:jc w:val="both"/>
        <w:rPr>
          <w:sz w:val="14"/>
          <w:szCs w:val="14"/>
        </w:rPr>
      </w:pPr>
    </w:p>
    <w:p w:rsidR="002252FB" w:rsidRDefault="002252FB" w:rsidP="00FC744D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252FB" w:rsidRPr="00316B2C" w:rsidTr="007B02E0">
        <w:tc>
          <w:tcPr>
            <w:tcW w:w="1914" w:type="dxa"/>
            <w:vMerge w:val="restart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2252FB" w:rsidRPr="00316B2C" w:rsidTr="007B02E0">
        <w:tc>
          <w:tcPr>
            <w:tcW w:w="1914" w:type="dxa"/>
            <w:vMerge/>
            <w:vAlign w:val="center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283B83" w:rsidRPr="00316B2C" w:rsidRDefault="00C2146C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3798,32</w:t>
            </w:r>
          </w:p>
        </w:tc>
        <w:tc>
          <w:tcPr>
            <w:tcW w:w="1914" w:type="dxa"/>
          </w:tcPr>
          <w:p w:rsidR="00283B83" w:rsidRPr="00316B2C" w:rsidRDefault="008E0533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280,63</w:t>
            </w:r>
          </w:p>
        </w:tc>
        <w:tc>
          <w:tcPr>
            <w:tcW w:w="1914" w:type="dxa"/>
          </w:tcPr>
          <w:p w:rsidR="00283B83" w:rsidRPr="00316B2C" w:rsidRDefault="00283B83" w:rsidP="008E0533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  <w:r w:rsidR="008E0533">
              <w:t>5</w:t>
            </w:r>
            <w:r w:rsidR="00C2146C">
              <w:t>,05</w:t>
            </w:r>
          </w:p>
        </w:tc>
        <w:tc>
          <w:tcPr>
            <w:tcW w:w="1914" w:type="dxa"/>
          </w:tcPr>
          <w:p w:rsidR="00283B83" w:rsidRPr="00316B2C" w:rsidRDefault="00C2146C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  <w:r w:rsidR="008E0533">
              <w:t>94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3450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241,5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2,25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3693,75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800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56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860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6420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3050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213,5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3263,75</w:t>
            </w:r>
          </w:p>
        </w:tc>
      </w:tr>
      <w:tr w:rsidR="00C2146C" w:rsidRPr="00316B2C" w:rsidTr="007E51F6">
        <w:tc>
          <w:tcPr>
            <w:tcW w:w="1914" w:type="dxa"/>
          </w:tcPr>
          <w:p w:rsidR="00C2146C" w:rsidRPr="00E808DD" w:rsidRDefault="00C2146C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2146C" w:rsidRPr="007142C7" w:rsidRDefault="00C2146C" w:rsidP="000717F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17098,32</w:t>
            </w:r>
          </w:p>
        </w:tc>
        <w:tc>
          <w:tcPr>
            <w:tcW w:w="1914" w:type="dxa"/>
            <w:vAlign w:val="center"/>
          </w:tcPr>
          <w:p w:rsidR="00C2146C" w:rsidRPr="007142C7" w:rsidRDefault="00C2146C" w:rsidP="000717F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1211,63</w:t>
            </w:r>
          </w:p>
        </w:tc>
        <w:tc>
          <w:tcPr>
            <w:tcW w:w="1914" w:type="dxa"/>
            <w:vAlign w:val="center"/>
          </w:tcPr>
          <w:p w:rsidR="00C2146C" w:rsidRPr="007142C7" w:rsidRDefault="00C2146C" w:rsidP="000717F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142C7">
              <w:rPr>
                <w:b/>
              </w:rPr>
              <w:t>,</w:t>
            </w:r>
            <w:r>
              <w:rPr>
                <w:b/>
              </w:rPr>
              <w:t>5</w:t>
            </w:r>
            <w:r w:rsidRPr="007142C7">
              <w:rPr>
                <w:b/>
              </w:rPr>
              <w:t>5</w:t>
            </w:r>
          </w:p>
        </w:tc>
        <w:tc>
          <w:tcPr>
            <w:tcW w:w="1914" w:type="dxa"/>
            <w:vAlign w:val="center"/>
          </w:tcPr>
          <w:p w:rsidR="00C2146C" w:rsidRPr="007142C7" w:rsidRDefault="00C2146C" w:rsidP="000717F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18331,5</w:t>
            </w:r>
          </w:p>
        </w:tc>
      </w:tr>
    </w:tbl>
    <w:p w:rsidR="00EE1E15" w:rsidRPr="00EE1E15" w:rsidRDefault="00EE1E15" w:rsidP="00EE1E15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44461C" w:rsidRDefault="0044461C" w:rsidP="00EE1E15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276"/>
        <w:gridCol w:w="1276"/>
        <w:gridCol w:w="1098"/>
      </w:tblGrid>
      <w:tr w:rsidR="0044461C" w:rsidTr="00E63CB6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E63CB6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44461C" w:rsidTr="00E63CB6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E63C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E63CB6">
            <w:pPr>
              <w:pStyle w:val="12"/>
              <w:keepNext/>
              <w:keepLines/>
              <w:spacing w:before="0" w:after="0" w:line="240" w:lineRule="auto"/>
            </w:pPr>
            <w:r>
              <w:t xml:space="preserve">Асфальтирование территории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 xml:space="preserve">Установка скамеек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0,6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129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0,4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86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430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430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>Устройство спортивной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537,5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15" w:rsidRDefault="0044461C" w:rsidP="00972005">
            <w:pPr>
              <w:pStyle w:val="12"/>
              <w:keepNext/>
              <w:spacing w:before="0" w:after="0" w:line="240" w:lineRule="auto"/>
            </w:pPr>
            <w:r>
              <w:t xml:space="preserve">Устройство наружного освещения территории с установкой опор освещения </w:t>
            </w:r>
          </w:p>
          <w:p w:rsidR="0044461C" w:rsidRDefault="0044461C" w:rsidP="00972005">
            <w:pPr>
              <w:pStyle w:val="12"/>
              <w:keepNext/>
              <w:spacing w:before="0" w:after="0" w:line="240" w:lineRule="auto"/>
            </w:pPr>
            <w:r>
              <w:t>и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12840</w:t>
            </w:r>
          </w:p>
        </w:tc>
      </w:tr>
      <w:tr w:rsidR="00E63CB6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15" w:rsidRDefault="00E63CB6" w:rsidP="00972005">
            <w:pPr>
              <w:pStyle w:val="12"/>
              <w:keepNext/>
              <w:spacing w:before="0" w:after="0" w:line="240" w:lineRule="auto"/>
            </w:pPr>
            <w:r>
              <w:t xml:space="preserve">Устройство универсальной </w:t>
            </w:r>
          </w:p>
          <w:p w:rsidR="00E63CB6" w:rsidRDefault="00E63CB6" w:rsidP="00972005">
            <w:pPr>
              <w:pStyle w:val="12"/>
              <w:keepNext/>
              <w:spacing w:before="0" w:after="0" w:line="240" w:lineRule="auto"/>
            </w:pPr>
            <w:r>
              <w:t xml:space="preserve">спортивной площадки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CB6" w:rsidRDefault="00E63CB6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2598,32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CB6" w:rsidRDefault="00E63CB6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196,63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CB6" w:rsidRDefault="00E63CB6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14,05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CB6" w:rsidRDefault="00E63CB6" w:rsidP="00972005">
            <w:pPr>
              <w:pStyle w:val="12"/>
              <w:keepNext/>
              <w:spacing w:before="0" w:after="0" w:line="240" w:lineRule="auto"/>
              <w:jc w:val="center"/>
            </w:pPr>
            <w:r>
              <w:t>2809</w:t>
            </w:r>
          </w:p>
        </w:tc>
      </w:tr>
      <w:tr w:rsidR="0044461C" w:rsidTr="00E63CB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44461C" w:rsidP="00972005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E63CB6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E63CB6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1211,63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E63CB6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21,55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C" w:rsidRDefault="00E63CB6" w:rsidP="00972005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18331,5</w:t>
            </w:r>
          </w:p>
        </w:tc>
      </w:tr>
    </w:tbl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p w:rsidR="00C822AD" w:rsidRDefault="00C822AD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</w:rPr>
      </w:pPr>
    </w:p>
    <w:sectPr w:rsidR="00C822AD" w:rsidSect="00E63CB6">
      <w:footerReference w:type="default" r:id="rId7"/>
      <w:pgSz w:w="11909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96" w:rsidRDefault="00F14596" w:rsidP="008308B9">
      <w:pPr>
        <w:spacing w:after="0" w:line="240" w:lineRule="auto"/>
      </w:pPr>
      <w:r>
        <w:separator/>
      </w:r>
    </w:p>
  </w:endnote>
  <w:endnote w:type="continuationSeparator" w:id="1">
    <w:p w:rsidR="00F14596" w:rsidRDefault="00F14596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A129B6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EE1E15">
      <w:rPr>
        <w:noProof/>
        <w:sz w:val="18"/>
        <w:szCs w:val="18"/>
      </w:rPr>
      <w:t>2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96" w:rsidRDefault="00F14596" w:rsidP="008308B9">
      <w:pPr>
        <w:spacing w:after="0" w:line="240" w:lineRule="auto"/>
      </w:pPr>
      <w:r>
        <w:separator/>
      </w:r>
    </w:p>
  </w:footnote>
  <w:footnote w:type="continuationSeparator" w:id="1">
    <w:p w:rsidR="00F14596" w:rsidRDefault="00F14596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A682C"/>
    <w:rsid w:val="000B4209"/>
    <w:rsid w:val="000C14E4"/>
    <w:rsid w:val="000C3488"/>
    <w:rsid w:val="000D01D8"/>
    <w:rsid w:val="000D53DC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D48"/>
    <w:rsid w:val="0012043A"/>
    <w:rsid w:val="001209CF"/>
    <w:rsid w:val="00125617"/>
    <w:rsid w:val="001340BF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31A5"/>
    <w:rsid w:val="00201EC9"/>
    <w:rsid w:val="002128B7"/>
    <w:rsid w:val="00222C29"/>
    <w:rsid w:val="00224B5A"/>
    <w:rsid w:val="002252FB"/>
    <w:rsid w:val="0022689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72F6"/>
    <w:rsid w:val="00384533"/>
    <w:rsid w:val="00387EA8"/>
    <w:rsid w:val="003906C1"/>
    <w:rsid w:val="00394182"/>
    <w:rsid w:val="003960B2"/>
    <w:rsid w:val="00397B3A"/>
    <w:rsid w:val="00397DDD"/>
    <w:rsid w:val="003A13FB"/>
    <w:rsid w:val="003B0CDD"/>
    <w:rsid w:val="003B274D"/>
    <w:rsid w:val="003B4D82"/>
    <w:rsid w:val="003C3F73"/>
    <w:rsid w:val="003C4FFC"/>
    <w:rsid w:val="003C7C12"/>
    <w:rsid w:val="003D1FC6"/>
    <w:rsid w:val="003E02BD"/>
    <w:rsid w:val="003E7C27"/>
    <w:rsid w:val="003F64FB"/>
    <w:rsid w:val="00400E41"/>
    <w:rsid w:val="00405AE8"/>
    <w:rsid w:val="00407138"/>
    <w:rsid w:val="00412E0A"/>
    <w:rsid w:val="00417EF5"/>
    <w:rsid w:val="00420655"/>
    <w:rsid w:val="004207D9"/>
    <w:rsid w:val="00433B76"/>
    <w:rsid w:val="00436FB4"/>
    <w:rsid w:val="004417ED"/>
    <w:rsid w:val="0044194F"/>
    <w:rsid w:val="0044461C"/>
    <w:rsid w:val="00453656"/>
    <w:rsid w:val="00462E4E"/>
    <w:rsid w:val="004640B8"/>
    <w:rsid w:val="00465F61"/>
    <w:rsid w:val="00467F6B"/>
    <w:rsid w:val="00471889"/>
    <w:rsid w:val="0047584C"/>
    <w:rsid w:val="00481E31"/>
    <w:rsid w:val="00493C1F"/>
    <w:rsid w:val="004961C9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50333F"/>
    <w:rsid w:val="00510A4E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5626"/>
    <w:rsid w:val="005E023E"/>
    <w:rsid w:val="005E0723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5237C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43B6"/>
    <w:rsid w:val="00710698"/>
    <w:rsid w:val="0071076F"/>
    <w:rsid w:val="00710FF5"/>
    <w:rsid w:val="007142C7"/>
    <w:rsid w:val="0072174C"/>
    <w:rsid w:val="007240AF"/>
    <w:rsid w:val="0073137A"/>
    <w:rsid w:val="00737A6C"/>
    <w:rsid w:val="00745C86"/>
    <w:rsid w:val="007465F2"/>
    <w:rsid w:val="00752835"/>
    <w:rsid w:val="00756DC5"/>
    <w:rsid w:val="007602F9"/>
    <w:rsid w:val="0076204C"/>
    <w:rsid w:val="00790CB9"/>
    <w:rsid w:val="007A230D"/>
    <w:rsid w:val="007B2672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B1CD5"/>
    <w:rsid w:val="008C36D3"/>
    <w:rsid w:val="008C4254"/>
    <w:rsid w:val="008C67CA"/>
    <w:rsid w:val="008D27A9"/>
    <w:rsid w:val="008E0533"/>
    <w:rsid w:val="008F1D62"/>
    <w:rsid w:val="00901BA2"/>
    <w:rsid w:val="009054E3"/>
    <w:rsid w:val="00915C24"/>
    <w:rsid w:val="0093565C"/>
    <w:rsid w:val="009435AE"/>
    <w:rsid w:val="00945105"/>
    <w:rsid w:val="0094716A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3661"/>
    <w:rsid w:val="00994AF9"/>
    <w:rsid w:val="009954A3"/>
    <w:rsid w:val="00997139"/>
    <w:rsid w:val="009A0738"/>
    <w:rsid w:val="009A1E22"/>
    <w:rsid w:val="009A74DC"/>
    <w:rsid w:val="009A74F8"/>
    <w:rsid w:val="009B5B46"/>
    <w:rsid w:val="009C4674"/>
    <w:rsid w:val="009C4A3D"/>
    <w:rsid w:val="009D07C5"/>
    <w:rsid w:val="009D15BD"/>
    <w:rsid w:val="009D2038"/>
    <w:rsid w:val="009D275C"/>
    <w:rsid w:val="009E01CE"/>
    <w:rsid w:val="009F7F6A"/>
    <w:rsid w:val="00A102A4"/>
    <w:rsid w:val="00A12535"/>
    <w:rsid w:val="00A129B6"/>
    <w:rsid w:val="00A16584"/>
    <w:rsid w:val="00A31DB6"/>
    <w:rsid w:val="00A408D1"/>
    <w:rsid w:val="00A445DC"/>
    <w:rsid w:val="00A4550A"/>
    <w:rsid w:val="00A52066"/>
    <w:rsid w:val="00A52C19"/>
    <w:rsid w:val="00A74D94"/>
    <w:rsid w:val="00A77703"/>
    <w:rsid w:val="00A842F0"/>
    <w:rsid w:val="00A8458C"/>
    <w:rsid w:val="00A85996"/>
    <w:rsid w:val="00A9700F"/>
    <w:rsid w:val="00A97CD7"/>
    <w:rsid w:val="00A97FC1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601C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5113"/>
    <w:rsid w:val="00B81D38"/>
    <w:rsid w:val="00B9095A"/>
    <w:rsid w:val="00BB0AC9"/>
    <w:rsid w:val="00BB2401"/>
    <w:rsid w:val="00BC2216"/>
    <w:rsid w:val="00BC311A"/>
    <w:rsid w:val="00BD32F4"/>
    <w:rsid w:val="00BD33D5"/>
    <w:rsid w:val="00BD46B9"/>
    <w:rsid w:val="00BD627D"/>
    <w:rsid w:val="00BF20DA"/>
    <w:rsid w:val="00BF276D"/>
    <w:rsid w:val="00BF2D91"/>
    <w:rsid w:val="00BF3910"/>
    <w:rsid w:val="00BF6E63"/>
    <w:rsid w:val="00C00361"/>
    <w:rsid w:val="00C06092"/>
    <w:rsid w:val="00C12049"/>
    <w:rsid w:val="00C20623"/>
    <w:rsid w:val="00C2146C"/>
    <w:rsid w:val="00C22ED0"/>
    <w:rsid w:val="00C234C3"/>
    <w:rsid w:val="00C2783D"/>
    <w:rsid w:val="00C403CD"/>
    <w:rsid w:val="00C420F0"/>
    <w:rsid w:val="00C50C80"/>
    <w:rsid w:val="00C53B7D"/>
    <w:rsid w:val="00C629BD"/>
    <w:rsid w:val="00C64B3E"/>
    <w:rsid w:val="00C65D42"/>
    <w:rsid w:val="00C67B8F"/>
    <w:rsid w:val="00C7613F"/>
    <w:rsid w:val="00C822AD"/>
    <w:rsid w:val="00C83464"/>
    <w:rsid w:val="00C8648F"/>
    <w:rsid w:val="00C86649"/>
    <w:rsid w:val="00C86D22"/>
    <w:rsid w:val="00C92A5F"/>
    <w:rsid w:val="00C92CEF"/>
    <w:rsid w:val="00CA0CBF"/>
    <w:rsid w:val="00CA5D5F"/>
    <w:rsid w:val="00CB0AFA"/>
    <w:rsid w:val="00CC3B7C"/>
    <w:rsid w:val="00CD3451"/>
    <w:rsid w:val="00CD5CAE"/>
    <w:rsid w:val="00CD6C60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3E33"/>
    <w:rsid w:val="00D411DD"/>
    <w:rsid w:val="00D43BAA"/>
    <w:rsid w:val="00D51B06"/>
    <w:rsid w:val="00D526AE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63CB6"/>
    <w:rsid w:val="00E70A13"/>
    <w:rsid w:val="00E72F60"/>
    <w:rsid w:val="00E72FC6"/>
    <w:rsid w:val="00E808DD"/>
    <w:rsid w:val="00E80F24"/>
    <w:rsid w:val="00E8176F"/>
    <w:rsid w:val="00E860B2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DC8"/>
    <w:rsid w:val="00EE1E15"/>
    <w:rsid w:val="00EE3E84"/>
    <w:rsid w:val="00EE6EF5"/>
    <w:rsid w:val="00EF038E"/>
    <w:rsid w:val="00F01447"/>
    <w:rsid w:val="00F14596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905B0"/>
    <w:rsid w:val="00F92E83"/>
    <w:rsid w:val="00F95601"/>
    <w:rsid w:val="00F95908"/>
    <w:rsid w:val="00FA64B2"/>
    <w:rsid w:val="00FA684F"/>
    <w:rsid w:val="00FB08A1"/>
    <w:rsid w:val="00FB4564"/>
    <w:rsid w:val="00FB5A82"/>
    <w:rsid w:val="00FC4405"/>
    <w:rsid w:val="00FC744D"/>
    <w:rsid w:val="00FD052E"/>
    <w:rsid w:val="00FD140B"/>
    <w:rsid w:val="00FD3014"/>
    <w:rsid w:val="00FD5376"/>
    <w:rsid w:val="00FD6A32"/>
    <w:rsid w:val="00FE1C3A"/>
    <w:rsid w:val="00FE205A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2019-10-31T05:34:00Z</cp:lastPrinted>
  <dcterms:created xsi:type="dcterms:W3CDTF">2019-11-12T04:29:00Z</dcterms:created>
  <dcterms:modified xsi:type="dcterms:W3CDTF">2019-11-12T04:57:00Z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