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58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ПРОТОКОЛ ПУБЛИЧНЫХ СЛУШАНИЙ </w:t>
      </w:r>
    </w:p>
    <w:p w:rsidR="00A21858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 ПРОЕКТУ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ПРАВИЛ ЗЕМЛЕПОЛЬЗОВАНИЯ</w:t>
      </w:r>
    </w:p>
    <w:p w:rsidR="00A21858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 ЗАСТРОЙКИ</w:t>
      </w: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ПОСЕЛКА ГОРОДСКОГО ТИПА </w:t>
      </w:r>
      <w:r w:rsidRPr="008F43A2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</w:rPr>
        <w:t>Могзон</w:t>
      </w: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ГОРОДСКОГО ПОСЕЛЕНИЯ «МОГЗОНСКОЕ» ХИЛОКСКОГО РАЙОНА </w:t>
      </w:r>
    </w:p>
    <w:p w:rsidR="00A21858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ЗАБАЙКАЛЬСКОГО КРАЯ</w:t>
      </w:r>
    </w:p>
    <w:p w:rsidR="00A21858" w:rsidRPr="008F43A2" w:rsidRDefault="00A21858" w:rsidP="00A21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Дата, место и время проведения публичных слушаний: </w:t>
      </w: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сентября 2014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Могзон,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1-я, 47 – здание администрации городского поселения «Могзонское», 14.00 часов.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слушаний: </w:t>
      </w: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проекта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правил землепользования и застройки</w:t>
      </w: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поселка городского типа Могзон городского поселения «Могзонское», разработанного  ООО «Корпус» </w:t>
      </w:r>
      <w:proofErr w:type="gramStart"/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>. Новосибирск.</w:t>
      </w:r>
    </w:p>
    <w:p w:rsidR="00A21858" w:rsidRPr="008F43A2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администрации городского поселения «Могзонское» от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назначении публичных слушаний по проекту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правил землепользования и застройки</w:t>
      </w: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поселка городского типа Могзон городского поселения «Могзонское» Хилокского района Забайкальского края». 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назначении публичных слушаний была размещена в газете «Рабочая трибуна» 25 июля 2014г. №60, на официальном сайте муниципального района «Хилокский район» в сети Интернет по адресу: </w:t>
      </w:r>
      <w:hyperlink r:id="rId5" w:history="1"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хилок.забайкальскийкрай.рф</w:t>
        </w:r>
        <w:proofErr w:type="spellEnd"/>
      </w:hyperlink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информационном стенде в здании администрации.</w:t>
      </w: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A21858" w:rsidTr="005625D7">
        <w:trPr>
          <w:gridAfter w:val="1"/>
          <w:wAfter w:w="45" w:type="dxa"/>
          <w:tblCellSpacing w:w="0" w:type="dxa"/>
        </w:trPr>
        <w:tc>
          <w:tcPr>
            <w:tcW w:w="9780" w:type="dxa"/>
            <w:gridSpan w:val="2"/>
            <w:noWrap/>
            <w:vAlign w:val="bottom"/>
            <w:hideMark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публичных слушаний: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58" w:rsidTr="005625D7">
        <w:trPr>
          <w:tblCellSpacing w:w="0" w:type="dxa"/>
        </w:trPr>
        <w:tc>
          <w:tcPr>
            <w:tcW w:w="2085" w:type="dxa"/>
            <w:hideMark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Драгунова Н. В.</w:t>
            </w:r>
          </w:p>
        </w:tc>
        <w:tc>
          <w:tcPr>
            <w:tcW w:w="7740" w:type="dxa"/>
            <w:gridSpan w:val="2"/>
            <w:hideMark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ведущий специалист администрации городского поселения «Могзонское» Хилокского района, председатель комиссии; 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858" w:rsidTr="005625D7">
        <w:trPr>
          <w:tblCellSpacing w:w="0" w:type="dxa"/>
        </w:trPr>
        <w:tc>
          <w:tcPr>
            <w:tcW w:w="2085" w:type="dxa"/>
            <w:hideMark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О. Б..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0" w:type="dxa"/>
            <w:gridSpan w:val="2"/>
            <w:hideMark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городского поселения       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«Могзонское» Хилокского района, секретарь комиссии; 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858" w:rsidTr="005625D7">
        <w:trPr>
          <w:tblCellSpacing w:w="0" w:type="dxa"/>
        </w:trPr>
        <w:tc>
          <w:tcPr>
            <w:tcW w:w="2085" w:type="dxa"/>
            <w:hideMark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A21858" w:rsidRDefault="00A21858" w:rsidP="00562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58" w:rsidRDefault="00A21858" w:rsidP="00562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П. </w:t>
            </w:r>
          </w:p>
          <w:p w:rsidR="00A21858" w:rsidRPr="00997984" w:rsidRDefault="00A21858" w:rsidP="00562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Стахеева Т. В. </w:t>
            </w:r>
          </w:p>
        </w:tc>
        <w:tc>
          <w:tcPr>
            <w:tcW w:w="7740" w:type="dxa"/>
            <w:gridSpan w:val="2"/>
          </w:tcPr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консультант по архитектуре и градостроительству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«Хилокский район»;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городского поселения «Могзонское» Хилокского района;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городского поселения «Могзонское» Хилокского района.</w:t>
            </w:r>
          </w:p>
          <w:p w:rsidR="00A21858" w:rsidRDefault="00A21858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1858" w:rsidRPr="00730AF9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публичных слушаниях приняли участие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 человек, которые зарегистрировались в Журнале регистрации участников публичных слушаний.</w:t>
      </w: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858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Оглашение порядка проведения публичных слушаний.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Рассмотрение проекта правил землепользования и застройки поселка городского типа Могзон городского поселения «Могзонское».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Выступления присутствующих.</w:t>
      </w:r>
    </w:p>
    <w:p w:rsidR="00A21858" w:rsidRPr="008F43A2" w:rsidRDefault="00A21858" w:rsidP="00A2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Лазарева О. Б. объявила присутствующим порядок проведения публичных слушаний, замечаний и предложений по которому от участников слушаний не поступило.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Драгунова Н. В.</w:t>
      </w:r>
      <w:r w:rsidRPr="000A6E6F">
        <w:rPr>
          <w:rFonts w:ascii="Times New Roman" w:eastAsia="Times New Roman" w:hAnsi="Times New Roman" w:cs="Times New Roman"/>
          <w:sz w:val="24"/>
          <w:szCs w:val="24"/>
        </w:rPr>
        <w:t xml:space="preserve"> разъяснила участникам публичных слушаний, что правила землепользования и землепользования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Правила) </w:t>
      </w:r>
      <w:r w:rsidRPr="000A6E6F">
        <w:rPr>
          <w:rFonts w:ascii="Times New Roman" w:hAnsi="Times New Roman" w:cs="Times New Roman"/>
          <w:sz w:val="24"/>
          <w:szCs w:val="24"/>
        </w:rPr>
        <w:t>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858" w:rsidRDefault="00A21858" w:rsidP="00A21858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49">
        <w:rPr>
          <w:rFonts w:ascii="Times New Roman" w:hAnsi="Times New Roman" w:cs="Times New Roman"/>
          <w:sz w:val="24"/>
          <w:szCs w:val="24"/>
        </w:rPr>
        <w:t>Проект правил землепользования и застройки выполнен с учетом положений о территориальном планировании, содержащихся в документах территориального планирования муниципального района, с учетом требований технических регламентов, в  строгом соответствии с Градостроительным Кодексом РФ, Земельным Кодексом РФ,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Забайкальского края, Хилокского района и городского поселения «Могзонское</w:t>
      </w:r>
      <w:proofErr w:type="gramEnd"/>
      <w:r w:rsidRPr="00195449">
        <w:rPr>
          <w:rFonts w:ascii="Times New Roman" w:hAnsi="Times New Roman" w:cs="Times New Roman"/>
          <w:sz w:val="24"/>
          <w:szCs w:val="24"/>
        </w:rPr>
        <w:t xml:space="preserve">». Правила определяют механизм применения процедур, предусмотренных этими документами, в </w:t>
      </w:r>
      <w:proofErr w:type="spellStart"/>
      <w:r w:rsidRPr="0019544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95449">
        <w:rPr>
          <w:rFonts w:ascii="Times New Roman" w:hAnsi="Times New Roman" w:cs="Times New Roman"/>
          <w:sz w:val="24"/>
          <w:szCs w:val="24"/>
        </w:rPr>
        <w:t xml:space="preserve">. Могзон городского поселения «Могзонское» и обязательны для исполнения всеми субъектами градостроительных отношений. </w:t>
      </w:r>
    </w:p>
    <w:p w:rsidR="00A21858" w:rsidRDefault="00A21858" w:rsidP="00A21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Правила разрабатываются в целях:</w:t>
      </w:r>
    </w:p>
    <w:p w:rsidR="00A21858" w:rsidRPr="00DB033F" w:rsidRDefault="00A21858" w:rsidP="00A21858">
      <w:pPr>
        <w:keepNext/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B033F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33F">
        <w:rPr>
          <w:rFonts w:ascii="Times New Roman" w:hAnsi="Times New Roman" w:cs="Times New Roman"/>
          <w:sz w:val="24"/>
          <w:szCs w:val="24"/>
        </w:rPr>
        <w:t xml:space="preserve"> условий для реализации схем</w:t>
      </w:r>
      <w:r>
        <w:rPr>
          <w:rFonts w:ascii="Times New Roman" w:hAnsi="Times New Roman" w:cs="Times New Roman"/>
          <w:sz w:val="24"/>
          <w:szCs w:val="24"/>
        </w:rPr>
        <w:t xml:space="preserve">ы территориального планирования </w:t>
      </w:r>
      <w:r w:rsidRPr="00DB033F">
        <w:rPr>
          <w:rFonts w:ascii="Times New Roman" w:hAnsi="Times New Roman" w:cs="Times New Roman"/>
          <w:sz w:val="24"/>
          <w:szCs w:val="24"/>
        </w:rPr>
        <w:t>Хилокского района (далее – схема территориального планирования);</w:t>
      </w:r>
    </w:p>
    <w:p w:rsidR="00A21858" w:rsidRPr="00DB033F" w:rsidRDefault="00A21858" w:rsidP="00A21858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t>2)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33F">
        <w:rPr>
          <w:rFonts w:ascii="Times New Roman" w:hAnsi="Times New Roman" w:cs="Times New Roman"/>
          <w:sz w:val="24"/>
          <w:szCs w:val="24"/>
        </w:rPr>
        <w:t xml:space="preserve"> условий для формирования земельных участков, их предоставления с применением процедуры торгов, конкурсов, аукционов;</w:t>
      </w:r>
    </w:p>
    <w:p w:rsidR="00A21858" w:rsidRPr="00DB033F" w:rsidRDefault="00A21858" w:rsidP="00A21858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t>3)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33F">
        <w:rPr>
          <w:rFonts w:ascii="Times New Roman" w:hAnsi="Times New Roman" w:cs="Times New Roman"/>
          <w:sz w:val="24"/>
          <w:szCs w:val="24"/>
        </w:rPr>
        <w:t xml:space="preserve"> условий для разработки и предоставления документации по планировке территории;</w:t>
      </w:r>
    </w:p>
    <w:p w:rsidR="00A21858" w:rsidRPr="00DB033F" w:rsidRDefault="00A21858" w:rsidP="00A21858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napToGrid w:val="0"/>
          <w:sz w:val="24"/>
          <w:szCs w:val="24"/>
        </w:rPr>
        <w:t xml:space="preserve">4) </w:t>
      </w:r>
      <w:r w:rsidRPr="00DB033F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033F">
        <w:rPr>
          <w:rFonts w:ascii="Times New Roman" w:hAnsi="Times New Roman" w:cs="Times New Roman"/>
          <w:sz w:val="24"/>
          <w:szCs w:val="24"/>
        </w:rPr>
        <w:t xml:space="preserve"> соблюдением прав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 w:rsidRPr="00DB033F">
        <w:rPr>
          <w:rFonts w:ascii="Times New Roman" w:hAnsi="Times New Roman" w:cs="Times New Roman"/>
          <w:sz w:val="24"/>
          <w:szCs w:val="24"/>
        </w:rPr>
        <w:t xml:space="preserve"> и юридических лиц в области землепользования и застройки;</w:t>
      </w:r>
    </w:p>
    <w:p w:rsidR="00A21858" w:rsidRPr="00DB033F" w:rsidRDefault="00A21858" w:rsidP="00A21858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t>5)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33F">
        <w:rPr>
          <w:rFonts w:ascii="Times New Roman" w:hAnsi="Times New Roman" w:cs="Times New Roman"/>
          <w:sz w:val="24"/>
          <w:szCs w:val="24"/>
        </w:rPr>
        <w:t xml:space="preserve"> условий для устойчивого развития территории п.г.т. Могзон, сохранения окружающей среды и объектов культурного наследия;</w:t>
      </w:r>
    </w:p>
    <w:p w:rsidR="00A21858" w:rsidRDefault="00A21858" w:rsidP="00A21858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t>6)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33F">
        <w:rPr>
          <w:rFonts w:ascii="Times New Roman" w:hAnsi="Times New Roman" w:cs="Times New Roman"/>
          <w:sz w:val="24"/>
          <w:szCs w:val="24"/>
        </w:rPr>
        <w:t xml:space="preserve"> прав и законных интересов физических и юридических лиц, в том числе правообладателей земельных участков 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A21858" w:rsidRDefault="00A21858" w:rsidP="00A21858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0A6E6F">
        <w:rPr>
          <w:rFonts w:ascii="Times New Roman" w:hAnsi="Times New Roman" w:cs="Times New Roman"/>
          <w:sz w:val="24"/>
          <w:szCs w:val="24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A21858" w:rsidRDefault="00A21858" w:rsidP="00A21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РФ Правила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1858" w:rsidRDefault="00A21858" w:rsidP="00A21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поселка;</w:t>
      </w:r>
    </w:p>
    <w:p w:rsidR="00A21858" w:rsidRDefault="00A21858" w:rsidP="00A21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Могзон городского поселения «Могзонское» с отображением границ территорий с особыми условиями использования;</w:t>
      </w:r>
    </w:p>
    <w:p w:rsidR="00A21858" w:rsidRDefault="00A21858" w:rsidP="00A218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градостроительных регламентов. </w:t>
      </w:r>
    </w:p>
    <w:p w:rsidR="00A21858" w:rsidRPr="00DB033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t xml:space="preserve">Порядок применения </w:t>
      </w:r>
      <w:hyperlink r:id="rId6" w:anchor="sub_108#sub_108" w:history="1">
        <w:r w:rsidRPr="00DB03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 землепользования и застройки</w:t>
        </w:r>
      </w:hyperlink>
      <w:r w:rsidRPr="00DB033F">
        <w:rPr>
          <w:rFonts w:ascii="Times New Roman" w:hAnsi="Times New Roman" w:cs="Times New Roman"/>
          <w:sz w:val="24"/>
          <w:szCs w:val="24"/>
        </w:rPr>
        <w:t xml:space="preserve"> и внесения в них изменений включает в себя положения:</w:t>
      </w:r>
    </w:p>
    <w:p w:rsidR="00A21858" w:rsidRPr="00DB033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A21858" w:rsidRPr="00DB033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33F">
        <w:rPr>
          <w:rFonts w:ascii="Times New Roman" w:hAnsi="Times New Roman" w:cs="Times New Roman"/>
          <w:sz w:val="24"/>
          <w:szCs w:val="24"/>
        </w:rPr>
        <w:lastRenderedPageBreak/>
        <w:t xml:space="preserve">2) об изменении </w:t>
      </w:r>
      <w:hyperlink r:id="rId7" w:anchor="sub_37#sub_37" w:history="1">
        <w:r w:rsidRPr="00DB03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видов разрешенного использования земельных участков</w:t>
        </w:r>
      </w:hyperlink>
      <w:r w:rsidRPr="00DB033F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строительства;</w:t>
      </w:r>
    </w:p>
    <w:p w:rsidR="00A21858" w:rsidRPr="000A6E6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A21858" w:rsidRPr="000A6E6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A21858" w:rsidRPr="000A6E6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 xml:space="preserve">5) о </w:t>
      </w:r>
      <w:r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0A6E6F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A6E6F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застройки;</w:t>
      </w:r>
    </w:p>
    <w:p w:rsidR="00A21858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A21858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создания наиболее благоприятной среды проживания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Могзон территория в границах населенного пункта разделена на территориальные зоны, которые отображены на карте градостроительного зонирования. Они сочетают в себе современное и планируемое использование территории.</w:t>
      </w:r>
    </w:p>
    <w:p w:rsidR="00A21858" w:rsidRDefault="00A21858" w:rsidP="00A218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A21858" w:rsidRPr="0056379A" w:rsidRDefault="00A21858" w:rsidP="00A21858">
      <w:pPr>
        <w:spacing w:after="0" w:line="240" w:lineRule="auto"/>
        <w:ind w:left="540" w:firstLine="1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территориальных зон </w:t>
      </w:r>
      <w:r w:rsidRPr="0056379A">
        <w:rPr>
          <w:rFonts w:ascii="Times New Roman" w:hAnsi="Times New Roman" w:cs="Times New Roman"/>
          <w:sz w:val="24"/>
          <w:szCs w:val="24"/>
        </w:rPr>
        <w:t xml:space="preserve">устанавливаться </w:t>
      </w:r>
      <w:proofErr w:type="gramStart"/>
      <w:r w:rsidRPr="005637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379A">
        <w:rPr>
          <w:rFonts w:ascii="Times New Roman" w:hAnsi="Times New Roman" w:cs="Times New Roman"/>
          <w:sz w:val="24"/>
          <w:szCs w:val="24"/>
        </w:rPr>
        <w:t>:</w:t>
      </w:r>
    </w:p>
    <w:p w:rsidR="00A21858" w:rsidRPr="0056379A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979"/>
      <w:bookmarkEnd w:id="0"/>
      <w:r w:rsidRPr="0056379A">
        <w:rPr>
          <w:rFonts w:ascii="Times New Roman" w:hAnsi="Times New Roman" w:cs="Times New Roman"/>
          <w:sz w:val="24"/>
          <w:szCs w:val="24"/>
        </w:rPr>
        <w:t>линиям магистралей, улиц, проездов, разделяющим транспортные потоки противоположных направлений;</w:t>
      </w:r>
    </w:p>
    <w:p w:rsidR="00A21858" w:rsidRPr="0056379A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0"/>
      <w:bookmarkEnd w:id="1"/>
      <w:r w:rsidRPr="0056379A">
        <w:rPr>
          <w:rFonts w:ascii="Times New Roman" w:hAnsi="Times New Roman" w:cs="Times New Roman"/>
          <w:sz w:val="24"/>
          <w:szCs w:val="24"/>
        </w:rPr>
        <w:t>красным линиям;</w:t>
      </w:r>
    </w:p>
    <w:p w:rsidR="00A21858" w:rsidRPr="0056379A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1"/>
      <w:bookmarkEnd w:id="2"/>
      <w:r w:rsidRPr="0056379A">
        <w:rPr>
          <w:rFonts w:ascii="Times New Roman" w:hAnsi="Times New Roman" w:cs="Times New Roman"/>
          <w:sz w:val="24"/>
          <w:szCs w:val="24"/>
        </w:rPr>
        <w:t>границам земельных участков;</w:t>
      </w:r>
    </w:p>
    <w:p w:rsidR="00A21858" w:rsidRPr="0056379A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2"/>
      <w:bookmarkEnd w:id="3"/>
      <w:r w:rsidRPr="0056379A">
        <w:rPr>
          <w:rFonts w:ascii="Times New Roman" w:hAnsi="Times New Roman" w:cs="Times New Roman"/>
          <w:sz w:val="24"/>
          <w:szCs w:val="24"/>
        </w:rPr>
        <w:t>границам населенных пунктов в пределах муниципальных образований;</w:t>
      </w:r>
    </w:p>
    <w:p w:rsidR="00A21858" w:rsidRPr="0056379A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3"/>
      <w:bookmarkEnd w:id="4"/>
      <w:r w:rsidRPr="0056379A">
        <w:rPr>
          <w:rFonts w:ascii="Times New Roman" w:hAnsi="Times New Roman" w:cs="Times New Roman"/>
          <w:sz w:val="24"/>
          <w:szCs w:val="24"/>
        </w:rPr>
        <w:t>границам муниципальных образований;</w:t>
      </w:r>
    </w:p>
    <w:p w:rsidR="00A21858" w:rsidRPr="0056379A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4"/>
      <w:bookmarkEnd w:id="5"/>
      <w:r w:rsidRPr="0056379A">
        <w:rPr>
          <w:rFonts w:ascii="Times New Roman" w:hAnsi="Times New Roman" w:cs="Times New Roman"/>
          <w:sz w:val="24"/>
          <w:szCs w:val="24"/>
        </w:rPr>
        <w:t>естественным границам природных объектов;</w:t>
      </w:r>
    </w:p>
    <w:p w:rsidR="00A21858" w:rsidRDefault="00A21858" w:rsidP="00A21858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5"/>
      <w:bookmarkEnd w:id="6"/>
      <w:r w:rsidRPr="0056379A">
        <w:rPr>
          <w:rFonts w:ascii="Times New Roman" w:hAnsi="Times New Roman" w:cs="Times New Roman"/>
          <w:sz w:val="24"/>
          <w:szCs w:val="24"/>
        </w:rPr>
        <w:t>иным границам.</w:t>
      </w:r>
    </w:p>
    <w:p w:rsidR="00A21858" w:rsidRDefault="00A21858" w:rsidP="00A21858">
      <w:pPr>
        <w:tabs>
          <w:tab w:val="num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Могзон выделено 10 видов территориальных зон согласно их назначению.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858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 поселка также отображены</w:t>
      </w:r>
      <w:r w:rsidRPr="000A6E6F">
        <w:rPr>
          <w:rFonts w:ascii="Times New Roman" w:hAnsi="Times New Roman" w:cs="Times New Roman"/>
          <w:sz w:val="24"/>
          <w:szCs w:val="24"/>
        </w:rPr>
        <w:t xml:space="preserve"> границы зон с особыми условиями использования территорий,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устанавливаются в соответствии с законодательством РФ и могут не совпадать с границами территориальных зон.</w:t>
      </w:r>
    </w:p>
    <w:p w:rsidR="00A21858" w:rsidRPr="003D647E" w:rsidRDefault="00A21858" w:rsidP="00A21858">
      <w:pPr>
        <w:pStyle w:val="ConsNormal"/>
        <w:tabs>
          <w:tab w:val="num" w:pos="0"/>
        </w:tabs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территориальным зонам, указанным в перечне и на карте Правил, устанавливаются градостроительные регламенты. Они устанавливаются </w:t>
      </w:r>
      <w:r w:rsidRPr="003D647E">
        <w:rPr>
          <w:rFonts w:ascii="Times New Roman" w:hAnsi="Times New Roman" w:cs="Times New Roman"/>
          <w:sz w:val="24"/>
          <w:szCs w:val="24"/>
        </w:rPr>
        <w:t>с учетом:</w:t>
      </w:r>
    </w:p>
    <w:p w:rsidR="00A21858" w:rsidRPr="003D647E" w:rsidRDefault="00A21858" w:rsidP="00A21858">
      <w:pPr>
        <w:pStyle w:val="ConsNormal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A21858" w:rsidRPr="003D647E" w:rsidRDefault="00A21858" w:rsidP="00A21858">
      <w:pPr>
        <w:pStyle w:val="ConsNormal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A21858" w:rsidRPr="003D647E" w:rsidRDefault="00A21858" w:rsidP="00A21858">
      <w:pPr>
        <w:pStyle w:val="ConsNormal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>функциональных зон и характеристик их планируемого развития;</w:t>
      </w:r>
    </w:p>
    <w:p w:rsidR="00A21858" w:rsidRPr="003D647E" w:rsidRDefault="00A21858" w:rsidP="00A21858">
      <w:pPr>
        <w:pStyle w:val="ConsNormal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>видов территориальных зон;</w:t>
      </w:r>
    </w:p>
    <w:p w:rsidR="00A21858" w:rsidRDefault="00A21858" w:rsidP="00A21858">
      <w:pPr>
        <w:pStyle w:val="ConsNormal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D647E">
        <w:rPr>
          <w:rFonts w:ascii="Times New Roman" w:hAnsi="Times New Roman" w:cs="Times New Roman"/>
          <w:sz w:val="24"/>
          <w:szCs w:val="24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A21858" w:rsidRDefault="00A21858" w:rsidP="00A21858">
      <w:pPr>
        <w:pStyle w:val="ConsNormal"/>
        <w:tabs>
          <w:tab w:val="left" w:pos="993"/>
        </w:tabs>
        <w:autoSpaceDE/>
        <w:autoSpaceDN/>
        <w:adjustRightInd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градостроительных регламентов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A21858" w:rsidRPr="003C56B1" w:rsidRDefault="00A21858" w:rsidP="00A21858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B1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anchor="sub_109#sub_109" w:history="1">
        <w:r w:rsidRPr="003C56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градостроительном регламенте</w:t>
        </w:r>
      </w:hyperlink>
      <w:r w:rsidRPr="003C56B1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A21858" w:rsidRPr="003C56B1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6B1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anchor="sub_37#sub_37" w:history="1">
        <w:r w:rsidRPr="003C56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виды разрешенного использования земельных участков</w:t>
        </w:r>
      </w:hyperlink>
      <w:r w:rsidRPr="003C56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sub_1010#sub_1010" w:history="1">
        <w:r w:rsidRPr="003C56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объектов капитального строительства</w:t>
        </w:r>
      </w:hyperlink>
      <w:r w:rsidRPr="003C56B1">
        <w:rPr>
          <w:rFonts w:ascii="Times New Roman" w:hAnsi="Times New Roman" w:cs="Times New Roman"/>
          <w:sz w:val="24"/>
          <w:szCs w:val="24"/>
        </w:rPr>
        <w:t>;</w:t>
      </w:r>
    </w:p>
    <w:p w:rsidR="00A21858" w:rsidRPr="000A6E6F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lastRenderedPageBreak/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21858" w:rsidRDefault="00A21858" w:rsidP="00A218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E6F">
        <w:rPr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9C">
        <w:rPr>
          <w:rFonts w:ascii="Times New Roman" w:hAnsi="Times New Roman" w:cs="Times New Roman"/>
          <w:sz w:val="24"/>
          <w:szCs w:val="24"/>
        </w:rPr>
        <w:tab/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санитарно - защитимыми, </w:t>
      </w:r>
      <w:proofErr w:type="spellStart"/>
      <w:r w:rsidRPr="0097789C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97789C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9C">
        <w:rPr>
          <w:rFonts w:ascii="Times New Roman" w:hAnsi="Times New Roman" w:cs="Times New Roman"/>
          <w:sz w:val="24"/>
          <w:szCs w:val="24"/>
        </w:rPr>
        <w:tab/>
        <w:t>Правила дают общую для всех информацию о том, что можно строить, что нельзя, как мо</w:t>
      </w:r>
      <w:r>
        <w:rPr>
          <w:rFonts w:ascii="Times New Roman" w:hAnsi="Times New Roman" w:cs="Times New Roman"/>
          <w:sz w:val="24"/>
          <w:szCs w:val="24"/>
        </w:rPr>
        <w:t xml:space="preserve">жно использовать, как нельзя, то </w:t>
      </w:r>
      <w:r w:rsidRPr="009778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97789C">
        <w:rPr>
          <w:rFonts w:ascii="Times New Roman" w:hAnsi="Times New Roman" w:cs="Times New Roman"/>
          <w:sz w:val="24"/>
          <w:szCs w:val="24"/>
        </w:rPr>
        <w:t xml:space="preserve"> делает прозрачной процедуру принятия того или иного градостроительного решения.</w:t>
      </w:r>
    </w:p>
    <w:p w:rsidR="00A21858" w:rsidRPr="0097789C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9C">
        <w:rPr>
          <w:rFonts w:ascii="Times New Roman" w:hAnsi="Times New Roman" w:cs="Times New Roman"/>
          <w:sz w:val="24"/>
          <w:szCs w:val="24"/>
        </w:rPr>
        <w:tab/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</w:t>
      </w:r>
      <w:r>
        <w:rPr>
          <w:rFonts w:ascii="Times New Roman" w:hAnsi="Times New Roman" w:cs="Times New Roman"/>
          <w:sz w:val="24"/>
          <w:szCs w:val="24"/>
        </w:rPr>
        <w:t>ающей среды, здоровья населения</w:t>
      </w:r>
      <w:r w:rsidRPr="0097789C">
        <w:rPr>
          <w:rFonts w:ascii="Times New Roman" w:hAnsi="Times New Roman" w:cs="Times New Roman"/>
          <w:sz w:val="24"/>
          <w:szCs w:val="24"/>
        </w:rPr>
        <w:t xml:space="preserve"> или обеспечения экологической безопасности.</w:t>
      </w:r>
    </w:p>
    <w:p w:rsidR="00A21858" w:rsidRPr="0097789C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9C">
        <w:rPr>
          <w:rFonts w:ascii="Times New Roman" w:hAnsi="Times New Roman" w:cs="Times New Roman"/>
          <w:sz w:val="24"/>
          <w:szCs w:val="24"/>
        </w:rPr>
        <w:tab/>
        <w:t>В Правилах также прописаны права использования недвижимости, возникшие до вступления в силу Правил:</w:t>
      </w:r>
      <w:r w:rsidRPr="009778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</w:t>
      </w:r>
      <w:r w:rsidRPr="0097789C">
        <w:rPr>
          <w:rFonts w:ascii="Times New Roman" w:hAnsi="Times New Roman" w:cs="Times New Roman"/>
          <w:sz w:val="24"/>
          <w:szCs w:val="24"/>
        </w:rPr>
        <w:t>е акты, которые были приняты до введения Правил, применяются в части, не противоречащей Правилам.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9C">
        <w:rPr>
          <w:rFonts w:ascii="Times New Roman" w:hAnsi="Times New Roman" w:cs="Times New Roman"/>
          <w:sz w:val="24"/>
          <w:szCs w:val="24"/>
        </w:rPr>
        <w:t>Разрешения на строительство, выданные физическим и юридическим лицам до вступления в силу настоящих Правил, признаются действительными.</w:t>
      </w: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89C">
        <w:rPr>
          <w:rFonts w:ascii="Times New Roman" w:hAnsi="Times New Roman" w:cs="Times New Roman"/>
          <w:sz w:val="24"/>
          <w:szCs w:val="24"/>
        </w:rPr>
        <w:tab/>
        <w:t>Важная норма Правил - несоответствующее использование.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9C">
        <w:rPr>
          <w:rFonts w:ascii="Times New Roman" w:hAnsi="Times New Roman" w:cs="Times New Roman"/>
          <w:sz w:val="24"/>
          <w:szCs w:val="24"/>
        </w:rPr>
        <w:t>Если вид использования земельного участка или объекта недвижимости не соответствуют градостроительному регламенту, он может использоваться без установления срока приведения в соответствие, за исключением случаев, если его использование опасно для жизни или здоровья человека, для окружающей среды, объектов культурного наследия. В таком случае на его использование может налагаться запрет.</w:t>
      </w: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слушаний, не выразили.</w:t>
      </w: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публичных слушаний:</w:t>
      </w:r>
    </w:p>
    <w:p w:rsidR="00A21858" w:rsidRDefault="00A21858" w:rsidP="00A218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поселка городского типа Могзон городского поселения «Могзонское» считать состоявшимися.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поселка городского типа Могзон городского поселения «Могзонское» было рекомендовано принять решение о согласии с ними и направить его в Совет депутатов городского поселения «Могзонское».</w:t>
      </w:r>
    </w:p>
    <w:p w:rsidR="00A21858" w:rsidRPr="00E42E99" w:rsidRDefault="00A21858" w:rsidP="00A2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о результатах публичных слушаний подлежит  официальному опубликованию в газете «Рабочая трибуна», размещению  на официальном сайте в сети «Интернет» по адресу: </w:t>
      </w:r>
      <w:hyperlink r:id="rId11" w:history="1"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хилок.забайкальскийкрай.рф</w:t>
        </w:r>
        <w:proofErr w:type="spellEnd"/>
      </w:hyperlink>
      <w:r>
        <w:t xml:space="preserve"> </w:t>
      </w:r>
      <w:r w:rsidRPr="00E42E99">
        <w:rPr>
          <w:rFonts w:ascii="Times New Roman" w:hAnsi="Times New Roman" w:cs="Times New Roman"/>
          <w:sz w:val="24"/>
          <w:szCs w:val="24"/>
        </w:rPr>
        <w:t>и</w:t>
      </w:r>
      <w:r w:rsidRPr="00E42E99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здании администрации поселения. </w:t>
      </w:r>
    </w:p>
    <w:p w:rsidR="00A21858" w:rsidRDefault="00A21858" w:rsidP="00A2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A21858" w:rsidTr="005625D7">
        <w:trPr>
          <w:tblCellSpacing w:w="0" w:type="dxa"/>
        </w:trPr>
        <w:tc>
          <w:tcPr>
            <w:tcW w:w="4684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4671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Н. В. Драгунова 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858" w:rsidTr="005625D7">
        <w:trPr>
          <w:tblCellSpacing w:w="0" w:type="dxa"/>
        </w:trPr>
        <w:tc>
          <w:tcPr>
            <w:tcW w:w="4684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Секретарь комиссии 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1" w:type="dxa"/>
            <w:hideMark/>
          </w:tcPr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О. Б. Лазарева 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1858" w:rsidRDefault="00A21858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1858" w:rsidRDefault="00A21858" w:rsidP="00A21858"/>
    <w:sectPr w:rsidR="00A21858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13"/>
    <w:multiLevelType w:val="hybridMultilevel"/>
    <w:tmpl w:val="9CCC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42A6"/>
    <w:multiLevelType w:val="hybridMultilevel"/>
    <w:tmpl w:val="BFC2F520"/>
    <w:lvl w:ilvl="0" w:tplc="BF2C96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58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C7E6C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492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4521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858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58"/>
    <w:rPr>
      <w:color w:val="0000FF"/>
      <w:u w:val="single"/>
    </w:rPr>
  </w:style>
  <w:style w:type="paragraph" w:customStyle="1" w:styleId="ConsPlusNormal">
    <w:name w:val="ConsPlusNormal"/>
    <w:rsid w:val="00A2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A21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218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noadm.ru/tinybrowser/files/publ/&#1055;&#1056;&#1054;&#1058;&#1054;&#1050;&#1054;&#1051;%20&#1089;&#1083;&#1091;&#1096;&#1072;&#1085;&#1080;&#108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vinoadm.ru/tinybrowser/files/publ/&#1055;&#1056;&#1054;&#1058;&#1054;&#1050;&#1054;&#1051;%20&#1089;&#1083;&#1091;&#1096;&#1072;&#1085;&#1080;&#1081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inoadm.ru/tinybrowser/files/publ/&#1055;&#1056;&#1054;&#1058;&#1054;&#1050;&#1054;&#1051;%20&#1089;&#1083;&#1091;&#1096;&#1072;&#1085;&#1080;&#1081;.doc" TargetMode="External"/><Relationship Id="rId11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10" Type="http://schemas.openxmlformats.org/officeDocument/2006/relationships/hyperlink" Target="http://savinoadm.ru/tinybrowser/files/publ/&#1055;&#1056;&#1054;&#1058;&#1054;&#1050;&#1054;&#1051;%20&#1089;&#1083;&#1091;&#1096;&#1072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inoadm.ru/tinybrowser/files/publ/&#1055;&#1056;&#1054;&#1058;&#1054;&#1050;&#1054;&#1051;%20&#1089;&#1083;&#1091;&#1096;&#1072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1708</Words>
  <Characters>9740</Characters>
  <Application>Microsoft Office Word</Application>
  <DocSecurity>0</DocSecurity>
  <Lines>81</Lines>
  <Paragraphs>22</Paragraphs>
  <ScaleCrop>false</ScaleCrop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</cp:lastModifiedBy>
  <cp:revision>4</cp:revision>
  <dcterms:created xsi:type="dcterms:W3CDTF">2014-11-17T01:48:00Z</dcterms:created>
  <dcterms:modified xsi:type="dcterms:W3CDTF">2020-02-18T08:16:00Z</dcterms:modified>
</cp:coreProperties>
</file>