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4C" w:rsidRDefault="00EE2E35">
      <w:pPr>
        <w:rPr>
          <w:rFonts w:ascii="Arial" w:hAnsi="Arial" w:cs="Arial"/>
          <w:caps/>
          <w:color w:val="000000"/>
          <w:spacing w:val="3"/>
          <w:sz w:val="35"/>
          <w:szCs w:val="35"/>
          <w:shd w:val="clear" w:color="auto" w:fill="FFFFFF"/>
        </w:rPr>
      </w:pPr>
      <w:r>
        <w:rPr>
          <w:rFonts w:ascii="Arial" w:hAnsi="Arial" w:cs="Arial"/>
          <w:caps/>
          <w:color w:val="000000"/>
          <w:spacing w:val="3"/>
          <w:sz w:val="35"/>
          <w:szCs w:val="35"/>
          <w:shd w:val="clear" w:color="auto" w:fill="FFFFFF"/>
        </w:rPr>
        <w:t>ИНФРАСТРУКТУРА ПОДДЕРЖКИ (ОРГАНИЗАЦИИ)</w:t>
      </w:r>
    </w:p>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Фонд развития промышленности Забайкальского края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финансы</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Виды услуг: предоставление займов</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Адрес: Чита ул</w:t>
      </w:r>
      <w:proofErr w:type="gramStart"/>
      <w:r w:rsidRPr="00EE2E35">
        <w:rPr>
          <w:rFonts w:ascii="Arial" w:eastAsia="Times New Roman" w:hAnsi="Arial" w:cs="Arial"/>
          <w:color w:val="000000"/>
          <w:sz w:val="18"/>
          <w:szCs w:val="18"/>
          <w:lang w:eastAsia="ru-RU"/>
        </w:rPr>
        <w:t>.Ч</w:t>
      </w:r>
      <w:proofErr w:type="gramEnd"/>
      <w:r w:rsidRPr="00EE2E35">
        <w:rPr>
          <w:rFonts w:ascii="Arial" w:eastAsia="Times New Roman" w:hAnsi="Arial" w:cs="Arial"/>
          <w:color w:val="000000"/>
          <w:sz w:val="18"/>
          <w:szCs w:val="18"/>
          <w:lang w:eastAsia="ru-RU"/>
        </w:rPr>
        <w:t>калова,25</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8:45-18:00,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 xml:space="preserve"> 8:45-16:45</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(3022) 31-14-45</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5" w:history="1">
        <w:r w:rsidRPr="00EE2E35">
          <w:rPr>
            <w:rFonts w:ascii="Arial" w:eastAsia="Times New Roman" w:hAnsi="Arial" w:cs="Arial"/>
            <w:color w:val="29AAE1"/>
            <w:sz w:val="18"/>
            <w:szCs w:val="18"/>
            <w:lang w:eastAsia="ru-RU"/>
          </w:rPr>
          <w:t>mirsanovaev_frp75@bk.ru</w:t>
        </w:r>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6" w:history="1">
        <w:r w:rsidRPr="00EE2E35">
          <w:rPr>
            <w:rFonts w:ascii="Arial" w:eastAsia="Times New Roman" w:hAnsi="Arial" w:cs="Arial"/>
            <w:color w:val="29AAE1"/>
            <w:sz w:val="18"/>
            <w:szCs w:val="18"/>
            <w:lang w:eastAsia="ru-RU"/>
          </w:rPr>
          <w:t>http</w:t>
        </w:r>
        <w:proofErr w:type="spellEnd"/>
        <w:r w:rsidRPr="00EE2E35">
          <w:rPr>
            <w:rFonts w:ascii="Arial" w:eastAsia="Times New Roman" w:hAnsi="Arial" w:cs="Arial"/>
            <w:color w:val="29AAE1"/>
            <w:sz w:val="18"/>
            <w:szCs w:val="18"/>
            <w:lang w:eastAsia="ru-RU"/>
          </w:rPr>
          <w:t>://www.zabinvest.ru/frp/</w:t>
        </w:r>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Фонд поддержки малого предпринимательства Забайкальского края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финансы</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Виды услуг: предоставление </w:t>
      </w:r>
      <w:proofErr w:type="spellStart"/>
      <w:r w:rsidRPr="00EE2E35">
        <w:rPr>
          <w:rFonts w:ascii="Arial" w:eastAsia="Times New Roman" w:hAnsi="Arial" w:cs="Arial"/>
          <w:color w:val="000000"/>
          <w:sz w:val="18"/>
          <w:szCs w:val="18"/>
          <w:lang w:eastAsia="ru-RU"/>
        </w:rPr>
        <w:t>микрозаймов</w:t>
      </w:r>
      <w:proofErr w:type="spellEnd"/>
      <w:r w:rsidRPr="00EE2E35">
        <w:rPr>
          <w:rFonts w:ascii="Arial" w:eastAsia="Times New Roman" w:hAnsi="Arial" w:cs="Arial"/>
          <w:color w:val="000000"/>
          <w:sz w:val="18"/>
          <w:szCs w:val="18"/>
          <w:lang w:eastAsia="ru-RU"/>
        </w:rPr>
        <w:t xml:space="preserve"> предпринимателям и юридическим лицам</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Адрес: Чита улица Бабушкина, 52</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 с 8:00 до 17:15,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-с 8:00 до 16:00, обед с 12:00 до 13:00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8-800-100-10-22, 8 (3022) 35-01-40, 8 (3022) 35-03-63, 8 (3022) 35-01-24</w:t>
      </w:r>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7" w:history="1">
        <w:r w:rsidRPr="00EE2E35">
          <w:rPr>
            <w:rFonts w:ascii="Arial" w:eastAsia="Times New Roman" w:hAnsi="Arial" w:cs="Arial"/>
            <w:color w:val="29AAE1"/>
            <w:sz w:val="18"/>
            <w:szCs w:val="18"/>
            <w:lang w:eastAsia="ru-RU"/>
          </w:rPr>
          <w:t>mailbox@zabbusiness.ru</w:t>
        </w:r>
        <w:proofErr w:type="spellEnd"/>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8" w:history="1">
        <w:r w:rsidRPr="00EE2E35">
          <w:rPr>
            <w:rFonts w:ascii="Arial" w:eastAsia="Times New Roman" w:hAnsi="Arial" w:cs="Arial"/>
            <w:color w:val="29AAE1"/>
            <w:sz w:val="18"/>
            <w:szCs w:val="18"/>
            <w:lang w:eastAsia="ru-RU"/>
          </w:rPr>
          <w:t>http</w:t>
        </w:r>
        <w:proofErr w:type="spellEnd"/>
        <w:r w:rsidRPr="00EE2E35">
          <w:rPr>
            <w:rFonts w:ascii="Arial" w:eastAsia="Times New Roman" w:hAnsi="Arial" w:cs="Arial"/>
            <w:color w:val="29AAE1"/>
            <w:sz w:val="18"/>
            <w:szCs w:val="18"/>
            <w:lang w:eastAsia="ru-RU"/>
          </w:rPr>
          <w:t>://zabbusiness.ru</w:t>
        </w:r>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ООО "Забайкальская лизинговая компания"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финансы</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Виды услуг: </w:t>
      </w:r>
      <w:proofErr w:type="spellStart"/>
      <w:r w:rsidRPr="00EE2E35">
        <w:rPr>
          <w:rFonts w:ascii="Arial" w:eastAsia="Times New Roman" w:hAnsi="Arial" w:cs="Arial"/>
          <w:color w:val="000000"/>
          <w:sz w:val="18"/>
          <w:szCs w:val="18"/>
          <w:lang w:eastAsia="ru-RU"/>
        </w:rPr>
        <w:t>лизинг</w:t>
      </w:r>
      <w:proofErr w:type="gramStart"/>
      <w:r w:rsidRPr="00EE2E35">
        <w:rPr>
          <w:rFonts w:ascii="Arial" w:eastAsia="Times New Roman" w:hAnsi="Arial" w:cs="Arial"/>
          <w:color w:val="000000"/>
          <w:sz w:val="18"/>
          <w:szCs w:val="18"/>
          <w:lang w:eastAsia="ru-RU"/>
        </w:rPr>
        <w:t>:о</w:t>
      </w:r>
      <w:proofErr w:type="gramEnd"/>
      <w:r w:rsidRPr="00EE2E35">
        <w:rPr>
          <w:rFonts w:ascii="Arial" w:eastAsia="Times New Roman" w:hAnsi="Arial" w:cs="Arial"/>
          <w:color w:val="000000"/>
          <w:sz w:val="18"/>
          <w:szCs w:val="18"/>
          <w:lang w:eastAsia="ru-RU"/>
        </w:rPr>
        <w:t>борудование</w:t>
      </w:r>
      <w:proofErr w:type="spellEnd"/>
      <w:r w:rsidRPr="00EE2E35">
        <w:rPr>
          <w:rFonts w:ascii="Arial" w:eastAsia="Times New Roman" w:hAnsi="Arial" w:cs="Arial"/>
          <w:color w:val="000000"/>
          <w:sz w:val="18"/>
          <w:szCs w:val="18"/>
          <w:lang w:eastAsia="ru-RU"/>
        </w:rPr>
        <w:t xml:space="preserve"> для производства, торговли, предоставления услуг; легковой и грузовой автотранспорт; дорожно-строительная и другая спецтехника; оборудование и техника для сельского хозяйства; коммерческая недвижимость.</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Адрес: улица Бабушкина, 52 </w:t>
      </w:r>
      <w:proofErr w:type="spellStart"/>
      <w:r w:rsidRPr="00EE2E35">
        <w:rPr>
          <w:rFonts w:ascii="Arial" w:eastAsia="Times New Roman" w:hAnsi="Arial" w:cs="Arial"/>
          <w:color w:val="000000"/>
          <w:sz w:val="18"/>
          <w:szCs w:val="18"/>
          <w:lang w:eastAsia="ru-RU"/>
        </w:rPr>
        <w:t>г</w:t>
      </w:r>
      <w:proofErr w:type="gramStart"/>
      <w:r w:rsidRPr="00EE2E35">
        <w:rPr>
          <w:rFonts w:ascii="Arial" w:eastAsia="Times New Roman" w:hAnsi="Arial" w:cs="Arial"/>
          <w:color w:val="000000"/>
          <w:sz w:val="18"/>
          <w:szCs w:val="18"/>
          <w:lang w:eastAsia="ru-RU"/>
        </w:rPr>
        <w:t>.Ч</w:t>
      </w:r>
      <w:proofErr w:type="gramEnd"/>
      <w:r w:rsidRPr="00EE2E35">
        <w:rPr>
          <w:rFonts w:ascii="Arial" w:eastAsia="Times New Roman" w:hAnsi="Arial" w:cs="Arial"/>
          <w:color w:val="000000"/>
          <w:sz w:val="18"/>
          <w:szCs w:val="18"/>
          <w:lang w:eastAsia="ru-RU"/>
        </w:rPr>
        <w:t>ита</w:t>
      </w:r>
      <w:proofErr w:type="spellEnd"/>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 с 8:45 до 18:00,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-с 8:45 до 17:00, обед с 13:00 до 14:00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8-800-100-10-22, 8 (3022) 35-01-40</w:t>
      </w:r>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9" w:history="1">
        <w:r w:rsidRPr="00EE2E35">
          <w:rPr>
            <w:rFonts w:ascii="Arial" w:eastAsia="Times New Roman" w:hAnsi="Arial" w:cs="Arial"/>
            <w:color w:val="29AAE1"/>
            <w:sz w:val="18"/>
            <w:szCs w:val="18"/>
            <w:lang w:eastAsia="ru-RU"/>
          </w:rPr>
          <w:t>mailbox@zabbusiness.ru</w:t>
        </w:r>
        <w:proofErr w:type="spellEnd"/>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10" w:history="1">
        <w:r w:rsidRPr="00EE2E35">
          <w:rPr>
            <w:rFonts w:ascii="Arial" w:eastAsia="Times New Roman" w:hAnsi="Arial" w:cs="Arial"/>
            <w:color w:val="29AAE1"/>
            <w:sz w:val="18"/>
            <w:szCs w:val="18"/>
            <w:lang w:eastAsia="ru-RU"/>
          </w:rPr>
          <w:t>https</w:t>
        </w:r>
        <w:proofErr w:type="spellEnd"/>
        <w:r w:rsidRPr="00EE2E35">
          <w:rPr>
            <w:rFonts w:ascii="Arial" w:eastAsia="Times New Roman" w:hAnsi="Arial" w:cs="Arial"/>
            <w:color w:val="29AAE1"/>
            <w:sz w:val="18"/>
            <w:szCs w:val="18"/>
            <w:lang w:eastAsia="ru-RU"/>
          </w:rPr>
          <w:t>://zabbusiness.ru/</w:t>
        </w:r>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Гарантийный фонд Забайкальского края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финансы</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Виды услуг: предоставление поручительства субъектам малого и среднего предпринимательства организации, образующих инфраструктуру поддержки малого и среднего предпринимательства</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Адрес: Чита улица Бабушкина, 52</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 с 8:00 до 17:15,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-с 8:00 до 16:00, обед с 12:00 до 13:00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8-800-100-10-22, 8 (3022) 35-01-40, 8 (3022) 35-01-24</w:t>
      </w:r>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proofErr w:type="spellEnd"/>
      <w:r w:rsidRPr="00EE2E35">
        <w:rPr>
          <w:rFonts w:ascii="Arial" w:eastAsia="Times New Roman" w:hAnsi="Arial" w:cs="Arial"/>
          <w:color w:val="000000"/>
          <w:sz w:val="18"/>
          <w:szCs w:val="18"/>
          <w:lang w:eastAsia="ru-RU"/>
        </w:rPr>
        <w:t>:</w:t>
      </w:r>
      <w:hyperlink r:id="rId11" w:history="1">
        <w:r w:rsidRPr="00EE2E35">
          <w:rPr>
            <w:rFonts w:ascii="Arial" w:eastAsia="Times New Roman" w:hAnsi="Arial" w:cs="Arial"/>
            <w:color w:val="29AAE1"/>
            <w:sz w:val="18"/>
            <w:szCs w:val="18"/>
            <w:lang w:eastAsia="ru-RU"/>
          </w:rPr>
          <w:t> mailbox@zabbusiness.ru</w:t>
        </w:r>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12" w:history="1">
        <w:r w:rsidRPr="00EE2E35">
          <w:rPr>
            <w:rFonts w:ascii="Arial" w:eastAsia="Times New Roman" w:hAnsi="Arial" w:cs="Arial"/>
            <w:color w:val="29AAE1"/>
            <w:sz w:val="18"/>
            <w:szCs w:val="18"/>
            <w:lang w:eastAsia="ru-RU"/>
          </w:rPr>
          <w:t>https</w:t>
        </w:r>
        <w:proofErr w:type="spellEnd"/>
        <w:r w:rsidRPr="00EE2E35">
          <w:rPr>
            <w:rFonts w:ascii="Arial" w:eastAsia="Times New Roman" w:hAnsi="Arial" w:cs="Arial"/>
            <w:color w:val="29AAE1"/>
            <w:sz w:val="18"/>
            <w:szCs w:val="18"/>
            <w:lang w:eastAsia="ru-RU"/>
          </w:rPr>
          <w:t>://zabbusiness.ru/</w:t>
        </w:r>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АО "Корпорация развития Забайкальского края"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финансы</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lastRenderedPageBreak/>
        <w:t xml:space="preserve">Виды услуг: предоставление </w:t>
      </w:r>
      <w:proofErr w:type="spellStart"/>
      <w:r w:rsidRPr="00EE2E35">
        <w:rPr>
          <w:rFonts w:ascii="Arial" w:eastAsia="Times New Roman" w:hAnsi="Arial" w:cs="Arial"/>
          <w:color w:val="000000"/>
          <w:sz w:val="18"/>
          <w:szCs w:val="18"/>
          <w:lang w:eastAsia="ru-RU"/>
        </w:rPr>
        <w:t>микрозаймов</w:t>
      </w:r>
      <w:proofErr w:type="spellEnd"/>
      <w:r w:rsidRPr="00EE2E35">
        <w:rPr>
          <w:rFonts w:ascii="Arial" w:eastAsia="Times New Roman" w:hAnsi="Arial" w:cs="Arial"/>
          <w:color w:val="000000"/>
          <w:sz w:val="18"/>
          <w:szCs w:val="18"/>
          <w:lang w:eastAsia="ru-RU"/>
        </w:rPr>
        <w:t xml:space="preserve">, работа с проектами </w:t>
      </w:r>
      <w:proofErr w:type="spellStart"/>
      <w:r w:rsidRPr="00EE2E35">
        <w:rPr>
          <w:rFonts w:ascii="Arial" w:eastAsia="Times New Roman" w:hAnsi="Arial" w:cs="Arial"/>
          <w:color w:val="000000"/>
          <w:sz w:val="18"/>
          <w:szCs w:val="18"/>
          <w:lang w:eastAsia="ru-RU"/>
        </w:rPr>
        <w:t>по-принципу</w:t>
      </w:r>
      <w:proofErr w:type="spellEnd"/>
      <w:r w:rsidRPr="00EE2E35">
        <w:rPr>
          <w:rFonts w:ascii="Arial" w:eastAsia="Times New Roman" w:hAnsi="Arial" w:cs="Arial"/>
          <w:color w:val="000000"/>
          <w:sz w:val="18"/>
          <w:szCs w:val="18"/>
          <w:lang w:eastAsia="ru-RU"/>
        </w:rPr>
        <w:t xml:space="preserve"> "одного окна", разработка бизнес-планов и ТЭО.</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Адрес: </w:t>
      </w:r>
      <w:proofErr w:type="spellStart"/>
      <w:r w:rsidRPr="00EE2E35">
        <w:rPr>
          <w:rFonts w:ascii="Arial" w:eastAsia="Times New Roman" w:hAnsi="Arial" w:cs="Arial"/>
          <w:color w:val="000000"/>
          <w:sz w:val="18"/>
          <w:szCs w:val="18"/>
          <w:lang w:eastAsia="ru-RU"/>
        </w:rPr>
        <w:t>г</w:t>
      </w:r>
      <w:proofErr w:type="gramStart"/>
      <w:r w:rsidRPr="00EE2E35">
        <w:rPr>
          <w:rFonts w:ascii="Arial" w:eastAsia="Times New Roman" w:hAnsi="Arial" w:cs="Arial"/>
          <w:color w:val="000000"/>
          <w:sz w:val="18"/>
          <w:szCs w:val="18"/>
          <w:lang w:eastAsia="ru-RU"/>
        </w:rPr>
        <w:t>.Ч</w:t>
      </w:r>
      <w:proofErr w:type="gramEnd"/>
      <w:r w:rsidRPr="00EE2E35">
        <w:rPr>
          <w:rFonts w:ascii="Arial" w:eastAsia="Times New Roman" w:hAnsi="Arial" w:cs="Arial"/>
          <w:color w:val="000000"/>
          <w:sz w:val="18"/>
          <w:szCs w:val="18"/>
          <w:lang w:eastAsia="ru-RU"/>
        </w:rPr>
        <w:t>ита</w:t>
      </w:r>
      <w:proofErr w:type="spellEnd"/>
      <w:r w:rsidRPr="00EE2E35">
        <w:rPr>
          <w:rFonts w:ascii="Arial" w:eastAsia="Times New Roman" w:hAnsi="Arial" w:cs="Arial"/>
          <w:color w:val="000000"/>
          <w:sz w:val="18"/>
          <w:szCs w:val="18"/>
          <w:lang w:eastAsia="ru-RU"/>
        </w:rPr>
        <w:t xml:space="preserve"> </w:t>
      </w:r>
      <w:proofErr w:type="spellStart"/>
      <w:r w:rsidRPr="00EE2E35">
        <w:rPr>
          <w:rFonts w:ascii="Arial" w:eastAsia="Times New Roman" w:hAnsi="Arial" w:cs="Arial"/>
          <w:color w:val="000000"/>
          <w:sz w:val="18"/>
          <w:szCs w:val="18"/>
          <w:lang w:eastAsia="ru-RU"/>
        </w:rPr>
        <w:t>ул.Чкалова</w:t>
      </w:r>
      <w:proofErr w:type="spellEnd"/>
      <w:r w:rsidRPr="00EE2E35">
        <w:rPr>
          <w:rFonts w:ascii="Arial" w:eastAsia="Times New Roman" w:hAnsi="Arial" w:cs="Arial"/>
          <w:color w:val="000000"/>
          <w:sz w:val="18"/>
          <w:szCs w:val="18"/>
          <w:lang w:eastAsia="ru-RU"/>
        </w:rPr>
        <w:t>, 25, стр.1</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 с 8:00 до 17:15,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-с 8:00 до 16:00, обед с 12:00 до 13:00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(3022) 311-445</w:t>
      </w:r>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proofErr w:type="spellEnd"/>
      <w:r w:rsidRPr="00EE2E35">
        <w:rPr>
          <w:rFonts w:ascii="Arial" w:eastAsia="Times New Roman" w:hAnsi="Arial" w:cs="Arial"/>
          <w:color w:val="000000"/>
          <w:sz w:val="18"/>
          <w:szCs w:val="18"/>
          <w:lang w:eastAsia="ru-RU"/>
        </w:rPr>
        <w:t>:</w:t>
      </w:r>
      <w:hyperlink r:id="rId13" w:history="1">
        <w:r w:rsidRPr="00EE2E35">
          <w:rPr>
            <w:rFonts w:ascii="Arial" w:eastAsia="Times New Roman" w:hAnsi="Arial" w:cs="Arial"/>
            <w:color w:val="29AAE1"/>
            <w:sz w:val="18"/>
            <w:szCs w:val="18"/>
            <w:lang w:eastAsia="ru-RU"/>
          </w:rPr>
          <w:t> zabinvest@bk.ru</w:t>
        </w:r>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14" w:history="1">
        <w:r w:rsidRPr="00EE2E35">
          <w:rPr>
            <w:rFonts w:ascii="Arial" w:eastAsia="Times New Roman" w:hAnsi="Arial" w:cs="Arial"/>
            <w:color w:val="29AAE1"/>
            <w:sz w:val="18"/>
            <w:szCs w:val="18"/>
            <w:lang w:eastAsia="ru-RU"/>
          </w:rPr>
          <w:t>zabinvest.ru</w:t>
        </w:r>
        <w:proofErr w:type="spellEnd"/>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Региональный центр инжиниринга (структурное подразделение АО "Корпорация развития Забайкальского края")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инжиниринг</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Виды услуг: технологический аудит, сертификация продукции, программы модернизации производства</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Адрес: </w:t>
      </w:r>
      <w:proofErr w:type="spellStart"/>
      <w:r w:rsidRPr="00EE2E35">
        <w:rPr>
          <w:rFonts w:ascii="Arial" w:eastAsia="Times New Roman" w:hAnsi="Arial" w:cs="Arial"/>
          <w:color w:val="000000"/>
          <w:sz w:val="18"/>
          <w:szCs w:val="18"/>
          <w:lang w:eastAsia="ru-RU"/>
        </w:rPr>
        <w:t>г</w:t>
      </w:r>
      <w:proofErr w:type="gramStart"/>
      <w:r w:rsidRPr="00EE2E35">
        <w:rPr>
          <w:rFonts w:ascii="Arial" w:eastAsia="Times New Roman" w:hAnsi="Arial" w:cs="Arial"/>
          <w:color w:val="000000"/>
          <w:sz w:val="18"/>
          <w:szCs w:val="18"/>
          <w:lang w:eastAsia="ru-RU"/>
        </w:rPr>
        <w:t>.Ч</w:t>
      </w:r>
      <w:proofErr w:type="gramEnd"/>
      <w:r w:rsidRPr="00EE2E35">
        <w:rPr>
          <w:rFonts w:ascii="Arial" w:eastAsia="Times New Roman" w:hAnsi="Arial" w:cs="Arial"/>
          <w:color w:val="000000"/>
          <w:sz w:val="18"/>
          <w:szCs w:val="18"/>
          <w:lang w:eastAsia="ru-RU"/>
        </w:rPr>
        <w:t>ита</w:t>
      </w:r>
      <w:proofErr w:type="spellEnd"/>
      <w:r w:rsidRPr="00EE2E35">
        <w:rPr>
          <w:rFonts w:ascii="Arial" w:eastAsia="Times New Roman" w:hAnsi="Arial" w:cs="Arial"/>
          <w:color w:val="000000"/>
          <w:sz w:val="18"/>
          <w:szCs w:val="18"/>
          <w:lang w:eastAsia="ru-RU"/>
        </w:rPr>
        <w:t xml:space="preserve"> </w:t>
      </w:r>
      <w:proofErr w:type="spellStart"/>
      <w:r w:rsidRPr="00EE2E35">
        <w:rPr>
          <w:rFonts w:ascii="Arial" w:eastAsia="Times New Roman" w:hAnsi="Arial" w:cs="Arial"/>
          <w:color w:val="000000"/>
          <w:sz w:val="18"/>
          <w:szCs w:val="18"/>
          <w:lang w:eastAsia="ru-RU"/>
        </w:rPr>
        <w:t>ул.Чкалова</w:t>
      </w:r>
      <w:proofErr w:type="spellEnd"/>
      <w:r w:rsidRPr="00EE2E35">
        <w:rPr>
          <w:rFonts w:ascii="Arial" w:eastAsia="Times New Roman" w:hAnsi="Arial" w:cs="Arial"/>
          <w:color w:val="000000"/>
          <w:sz w:val="18"/>
          <w:szCs w:val="18"/>
          <w:lang w:eastAsia="ru-RU"/>
        </w:rPr>
        <w:t>, 25, стр.1</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 с 8:00 до 17:15,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-с 8:00 до 16:00, обед с 12:00 до 13:00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(3022) 311-447</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15" w:history="1">
        <w:r w:rsidRPr="00EE2E35">
          <w:rPr>
            <w:rFonts w:ascii="Arial" w:eastAsia="Times New Roman" w:hAnsi="Arial" w:cs="Arial"/>
            <w:color w:val="29AAE1"/>
            <w:sz w:val="18"/>
            <w:szCs w:val="18"/>
            <w:lang w:eastAsia="ru-RU"/>
          </w:rPr>
          <w:t>rce75@bk.ru</w:t>
        </w:r>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Сайт:</w:t>
      </w:r>
      <w:hyperlink r:id="rId16" w:history="1">
        <w:r w:rsidRPr="00EE2E35">
          <w:rPr>
            <w:rFonts w:ascii="Arial" w:eastAsia="Times New Roman" w:hAnsi="Arial" w:cs="Arial"/>
            <w:color w:val="29AAE1"/>
            <w:sz w:val="18"/>
            <w:szCs w:val="18"/>
            <w:lang w:eastAsia="ru-RU"/>
          </w:rPr>
          <w:t>rce75.ru</w:t>
        </w:r>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 xml:space="preserve">Фонд развития </w:t>
      </w:r>
      <w:proofErr w:type="spellStart"/>
      <w:r w:rsidRPr="00EE2E35">
        <w:rPr>
          <w:rFonts w:ascii="Arial" w:eastAsia="Times New Roman" w:hAnsi="Arial" w:cs="Arial"/>
          <w:b/>
          <w:bCs/>
          <w:color w:val="000000"/>
          <w:sz w:val="24"/>
          <w:szCs w:val="24"/>
          <w:lang w:eastAsia="ru-RU"/>
        </w:rPr>
        <w:t>ЗабИЖТ</w:t>
      </w:r>
      <w:proofErr w:type="spellEnd"/>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коммерческая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прочая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Виды услуг: энергетический аудит, специальная оценка условий труда</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Адрес: </w:t>
      </w:r>
      <w:proofErr w:type="spellStart"/>
      <w:r w:rsidRPr="00EE2E35">
        <w:rPr>
          <w:rFonts w:ascii="Arial" w:eastAsia="Times New Roman" w:hAnsi="Arial" w:cs="Arial"/>
          <w:color w:val="000000"/>
          <w:sz w:val="18"/>
          <w:szCs w:val="18"/>
          <w:lang w:eastAsia="ru-RU"/>
        </w:rPr>
        <w:t>г</w:t>
      </w:r>
      <w:proofErr w:type="gramStart"/>
      <w:r w:rsidRPr="00EE2E35">
        <w:rPr>
          <w:rFonts w:ascii="Arial" w:eastAsia="Times New Roman" w:hAnsi="Arial" w:cs="Arial"/>
          <w:color w:val="000000"/>
          <w:sz w:val="18"/>
          <w:szCs w:val="18"/>
          <w:lang w:eastAsia="ru-RU"/>
        </w:rPr>
        <w:t>.Ч</w:t>
      </w:r>
      <w:proofErr w:type="gramEnd"/>
      <w:r w:rsidRPr="00EE2E35">
        <w:rPr>
          <w:rFonts w:ascii="Arial" w:eastAsia="Times New Roman" w:hAnsi="Arial" w:cs="Arial"/>
          <w:color w:val="000000"/>
          <w:sz w:val="18"/>
          <w:szCs w:val="18"/>
          <w:lang w:eastAsia="ru-RU"/>
        </w:rPr>
        <w:t>ита</w:t>
      </w:r>
      <w:proofErr w:type="spellEnd"/>
      <w:r w:rsidRPr="00EE2E35">
        <w:rPr>
          <w:rFonts w:ascii="Arial" w:eastAsia="Times New Roman" w:hAnsi="Arial" w:cs="Arial"/>
          <w:color w:val="000000"/>
          <w:sz w:val="18"/>
          <w:szCs w:val="18"/>
          <w:lang w:eastAsia="ru-RU"/>
        </w:rPr>
        <w:t xml:space="preserve"> </w:t>
      </w:r>
      <w:proofErr w:type="spellStart"/>
      <w:r w:rsidRPr="00EE2E35">
        <w:rPr>
          <w:rFonts w:ascii="Arial" w:eastAsia="Times New Roman" w:hAnsi="Arial" w:cs="Arial"/>
          <w:color w:val="000000"/>
          <w:sz w:val="18"/>
          <w:szCs w:val="18"/>
          <w:lang w:eastAsia="ru-RU"/>
        </w:rPr>
        <w:t>ул.Горбунова</w:t>
      </w:r>
      <w:proofErr w:type="spellEnd"/>
      <w:r w:rsidRPr="00EE2E35">
        <w:rPr>
          <w:rFonts w:ascii="Arial" w:eastAsia="Times New Roman" w:hAnsi="Arial" w:cs="Arial"/>
          <w:color w:val="000000"/>
          <w:sz w:val="18"/>
          <w:szCs w:val="18"/>
          <w:lang w:eastAsia="ru-RU"/>
        </w:rPr>
        <w:t>, 18а</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Время работы: 8:00-16:30, перерыв 12:00-12:30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(3022) 24-43-27</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17" w:history="1">
        <w:r w:rsidRPr="00EE2E35">
          <w:rPr>
            <w:rFonts w:ascii="Arial" w:eastAsia="Times New Roman" w:hAnsi="Arial" w:cs="Arial"/>
            <w:color w:val="29AAE1"/>
            <w:sz w:val="18"/>
            <w:szCs w:val="18"/>
            <w:lang w:eastAsia="ru-RU"/>
          </w:rPr>
          <w:t>fond75@mail.ru</w:t>
        </w:r>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18" w:history="1">
        <w:r w:rsidRPr="00EE2E35">
          <w:rPr>
            <w:rFonts w:ascii="Arial" w:eastAsia="Times New Roman" w:hAnsi="Arial" w:cs="Arial"/>
            <w:color w:val="29AAE1"/>
            <w:sz w:val="18"/>
            <w:szCs w:val="18"/>
            <w:lang w:eastAsia="ru-RU"/>
          </w:rPr>
          <w:t>frzab.ru</w:t>
        </w:r>
        <w:proofErr w:type="spellEnd"/>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 xml:space="preserve">ООО МК Забайкальский </w:t>
      </w:r>
      <w:proofErr w:type="spellStart"/>
      <w:r w:rsidRPr="00EE2E35">
        <w:rPr>
          <w:rFonts w:ascii="Arial" w:eastAsia="Times New Roman" w:hAnsi="Arial" w:cs="Arial"/>
          <w:b/>
          <w:bCs/>
          <w:color w:val="000000"/>
          <w:sz w:val="24"/>
          <w:szCs w:val="24"/>
          <w:lang w:eastAsia="ru-RU"/>
        </w:rPr>
        <w:t>микрофинансовый</w:t>
      </w:r>
      <w:proofErr w:type="spellEnd"/>
      <w:r w:rsidRPr="00EE2E35">
        <w:rPr>
          <w:rFonts w:ascii="Arial" w:eastAsia="Times New Roman" w:hAnsi="Arial" w:cs="Arial"/>
          <w:b/>
          <w:bCs/>
          <w:color w:val="000000"/>
          <w:sz w:val="24"/>
          <w:szCs w:val="24"/>
          <w:lang w:eastAsia="ru-RU"/>
        </w:rPr>
        <w:t xml:space="preserve"> центр</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финансы</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Виды услуг: </w:t>
      </w:r>
      <w:proofErr w:type="spellStart"/>
      <w:r w:rsidRPr="00EE2E35">
        <w:rPr>
          <w:rFonts w:ascii="Arial" w:eastAsia="Times New Roman" w:hAnsi="Arial" w:cs="Arial"/>
          <w:color w:val="000000"/>
          <w:sz w:val="18"/>
          <w:szCs w:val="18"/>
          <w:lang w:eastAsia="ru-RU"/>
        </w:rPr>
        <w:t>микрозаймы</w:t>
      </w:r>
      <w:proofErr w:type="spellEnd"/>
      <w:r w:rsidRPr="00EE2E35">
        <w:rPr>
          <w:rFonts w:ascii="Arial" w:eastAsia="Times New Roman" w:hAnsi="Arial" w:cs="Arial"/>
          <w:color w:val="000000"/>
          <w:sz w:val="18"/>
          <w:szCs w:val="18"/>
          <w:lang w:eastAsia="ru-RU"/>
        </w:rPr>
        <w:t xml:space="preserve"> предпринимателям и юридическим лицам</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Адрес: г. Чита, </w:t>
      </w:r>
      <w:proofErr w:type="spellStart"/>
      <w:r w:rsidRPr="00EE2E35">
        <w:rPr>
          <w:rFonts w:ascii="Arial" w:eastAsia="Times New Roman" w:hAnsi="Arial" w:cs="Arial"/>
          <w:color w:val="000000"/>
          <w:sz w:val="18"/>
          <w:szCs w:val="18"/>
          <w:lang w:eastAsia="ru-RU"/>
        </w:rPr>
        <w:t>ул</w:t>
      </w:r>
      <w:proofErr w:type="gramStart"/>
      <w:r w:rsidRPr="00EE2E35">
        <w:rPr>
          <w:rFonts w:ascii="Arial" w:eastAsia="Times New Roman" w:hAnsi="Arial" w:cs="Arial"/>
          <w:color w:val="000000"/>
          <w:sz w:val="18"/>
          <w:szCs w:val="18"/>
          <w:lang w:eastAsia="ru-RU"/>
        </w:rPr>
        <w:t>.Б</w:t>
      </w:r>
      <w:proofErr w:type="gramEnd"/>
      <w:r w:rsidRPr="00EE2E35">
        <w:rPr>
          <w:rFonts w:ascii="Arial" w:eastAsia="Times New Roman" w:hAnsi="Arial" w:cs="Arial"/>
          <w:color w:val="000000"/>
          <w:sz w:val="18"/>
          <w:szCs w:val="18"/>
          <w:lang w:eastAsia="ru-RU"/>
        </w:rPr>
        <w:t>абушкина</w:t>
      </w:r>
      <w:proofErr w:type="spellEnd"/>
      <w:r w:rsidRPr="00EE2E35">
        <w:rPr>
          <w:rFonts w:ascii="Arial" w:eastAsia="Times New Roman" w:hAnsi="Arial" w:cs="Arial"/>
          <w:color w:val="000000"/>
          <w:sz w:val="18"/>
          <w:szCs w:val="18"/>
          <w:lang w:eastAsia="ru-RU"/>
        </w:rPr>
        <w:t xml:space="preserve"> 52, пом. 4</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w:t>
      </w:r>
      <w:proofErr w:type="spellStart"/>
      <w:r w:rsidRPr="00EE2E35">
        <w:rPr>
          <w:rFonts w:ascii="Arial" w:eastAsia="Times New Roman" w:hAnsi="Arial" w:cs="Arial"/>
          <w:color w:val="000000"/>
          <w:sz w:val="18"/>
          <w:szCs w:val="18"/>
          <w:lang w:eastAsia="ru-RU"/>
        </w:rPr>
        <w:t>пн-чт</w:t>
      </w:r>
      <w:proofErr w:type="spellEnd"/>
      <w:r w:rsidRPr="00EE2E35">
        <w:rPr>
          <w:rFonts w:ascii="Arial" w:eastAsia="Times New Roman" w:hAnsi="Arial" w:cs="Arial"/>
          <w:color w:val="000000"/>
          <w:sz w:val="18"/>
          <w:szCs w:val="18"/>
          <w:lang w:eastAsia="ru-RU"/>
        </w:rPr>
        <w:t xml:space="preserve"> - с 8:00 до 17:15, </w:t>
      </w:r>
      <w:proofErr w:type="spellStart"/>
      <w:r w:rsidRPr="00EE2E35">
        <w:rPr>
          <w:rFonts w:ascii="Arial" w:eastAsia="Times New Roman" w:hAnsi="Arial" w:cs="Arial"/>
          <w:color w:val="000000"/>
          <w:sz w:val="18"/>
          <w:szCs w:val="18"/>
          <w:lang w:eastAsia="ru-RU"/>
        </w:rPr>
        <w:t>пт</w:t>
      </w:r>
      <w:proofErr w:type="spellEnd"/>
      <w:r w:rsidRPr="00EE2E35">
        <w:rPr>
          <w:rFonts w:ascii="Arial" w:eastAsia="Times New Roman" w:hAnsi="Arial" w:cs="Arial"/>
          <w:color w:val="000000"/>
          <w:sz w:val="18"/>
          <w:szCs w:val="18"/>
          <w:lang w:eastAsia="ru-RU"/>
        </w:rPr>
        <w:t>-с 8:00 до 16:00, обед с 12:00 до 13:00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8 800 100 1022, 8 (3022) 35-01-40, 8 (3022) 35-03-63, 8 (3022) 35-01-24</w:t>
      </w:r>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19" w:history="1">
        <w:r w:rsidRPr="00EE2E35">
          <w:rPr>
            <w:rFonts w:ascii="Arial" w:eastAsia="Times New Roman" w:hAnsi="Arial" w:cs="Arial"/>
            <w:color w:val="29AAE1"/>
            <w:sz w:val="18"/>
            <w:szCs w:val="18"/>
            <w:lang w:eastAsia="ru-RU"/>
          </w:rPr>
          <w:t>mailbox@zabbusiness.ru</w:t>
        </w:r>
        <w:proofErr w:type="spellEnd"/>
      </w:hyperlink>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20" w:history="1">
        <w:r w:rsidRPr="00EE2E35">
          <w:rPr>
            <w:rFonts w:ascii="Arial" w:eastAsia="Times New Roman" w:hAnsi="Arial" w:cs="Arial"/>
            <w:color w:val="29AAE1"/>
            <w:sz w:val="18"/>
            <w:szCs w:val="18"/>
            <w:lang w:eastAsia="ru-RU"/>
          </w:rPr>
          <w:t>https</w:t>
        </w:r>
        <w:proofErr w:type="spellEnd"/>
        <w:r w:rsidRPr="00EE2E35">
          <w:rPr>
            <w:rFonts w:ascii="Arial" w:eastAsia="Times New Roman" w:hAnsi="Arial" w:cs="Arial"/>
            <w:color w:val="29AAE1"/>
            <w:sz w:val="18"/>
            <w:szCs w:val="18"/>
            <w:lang w:eastAsia="ru-RU"/>
          </w:rPr>
          <w:t>://www.zabbusiness.ru/</w:t>
        </w:r>
      </w:hyperlink>
    </w:p>
    <w:p w:rsidR="00EE2E35" w:rsidRDefault="00EE2E35"/>
    <w:p w:rsidR="00EE2E35" w:rsidRPr="00EE2E35" w:rsidRDefault="00EE2E35" w:rsidP="00EE2E35">
      <w:pPr>
        <w:spacing w:line="285" w:lineRule="atLeast"/>
        <w:rPr>
          <w:rFonts w:ascii="Arial" w:eastAsia="Times New Roman" w:hAnsi="Arial" w:cs="Arial"/>
          <w:b/>
          <w:bCs/>
          <w:color w:val="000000"/>
          <w:sz w:val="24"/>
          <w:szCs w:val="24"/>
          <w:lang w:eastAsia="ru-RU"/>
        </w:rPr>
      </w:pPr>
      <w:r w:rsidRPr="00EE2E35">
        <w:rPr>
          <w:rFonts w:ascii="Arial" w:eastAsia="Times New Roman" w:hAnsi="Arial" w:cs="Arial"/>
          <w:b/>
          <w:bCs/>
          <w:color w:val="000000"/>
          <w:sz w:val="24"/>
          <w:szCs w:val="24"/>
          <w:lang w:eastAsia="ru-RU"/>
        </w:rPr>
        <w:t>Центр оказания услуг</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Категория: государственная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Сфера деятельности: прочая</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Виды услуг: предоставлении государственных услуг сотрудниками Некоммерческой </w:t>
      </w:r>
      <w:proofErr w:type="spellStart"/>
      <w:r w:rsidRPr="00EE2E35">
        <w:rPr>
          <w:rFonts w:ascii="Arial" w:eastAsia="Times New Roman" w:hAnsi="Arial" w:cs="Arial"/>
          <w:color w:val="000000"/>
          <w:sz w:val="18"/>
          <w:szCs w:val="18"/>
          <w:lang w:eastAsia="ru-RU"/>
        </w:rPr>
        <w:t>микрокредитной</w:t>
      </w:r>
      <w:proofErr w:type="spellEnd"/>
      <w:r w:rsidRPr="00EE2E35">
        <w:rPr>
          <w:rFonts w:ascii="Arial" w:eastAsia="Times New Roman" w:hAnsi="Arial" w:cs="Arial"/>
          <w:color w:val="000000"/>
          <w:sz w:val="18"/>
          <w:szCs w:val="18"/>
          <w:lang w:eastAsia="ru-RU"/>
        </w:rPr>
        <w:t xml:space="preserve"> компании Фонд поддержки малого предпринимательства Забайкальского края</w:t>
      </w:r>
      <w:proofErr w:type="gramStart"/>
      <w:r w:rsidRPr="00EE2E35">
        <w:rPr>
          <w:rFonts w:ascii="Arial" w:eastAsia="Times New Roman" w:hAnsi="Arial" w:cs="Arial"/>
          <w:color w:val="000000"/>
          <w:sz w:val="18"/>
          <w:szCs w:val="18"/>
          <w:lang w:eastAsia="ru-RU"/>
        </w:rPr>
        <w:t xml:space="preserve"> ,</w:t>
      </w:r>
      <w:proofErr w:type="gramEnd"/>
      <w:r w:rsidRPr="00EE2E35">
        <w:rPr>
          <w:rFonts w:ascii="Arial" w:eastAsia="Times New Roman" w:hAnsi="Arial" w:cs="Arial"/>
          <w:color w:val="000000"/>
          <w:sz w:val="18"/>
          <w:szCs w:val="18"/>
          <w:lang w:eastAsia="ru-RU"/>
        </w:rPr>
        <w:t xml:space="preserve"> Юридические лица, индивидуальные предприниматели, граждане, планирующие начать предпринимательскую деятельность, могут получить в ЦОУ государственные услуги в режиме «одного окна»</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Адрес: г. Чита, </w:t>
      </w:r>
      <w:proofErr w:type="spellStart"/>
      <w:r w:rsidRPr="00EE2E35">
        <w:rPr>
          <w:rFonts w:ascii="Arial" w:eastAsia="Times New Roman" w:hAnsi="Arial" w:cs="Arial"/>
          <w:color w:val="000000"/>
          <w:sz w:val="18"/>
          <w:szCs w:val="18"/>
          <w:lang w:eastAsia="ru-RU"/>
        </w:rPr>
        <w:t>ул</w:t>
      </w:r>
      <w:proofErr w:type="gramStart"/>
      <w:r w:rsidRPr="00EE2E35">
        <w:rPr>
          <w:rFonts w:ascii="Arial" w:eastAsia="Times New Roman" w:hAnsi="Arial" w:cs="Arial"/>
          <w:color w:val="000000"/>
          <w:sz w:val="18"/>
          <w:szCs w:val="18"/>
          <w:lang w:eastAsia="ru-RU"/>
        </w:rPr>
        <w:t>.Б</w:t>
      </w:r>
      <w:proofErr w:type="gramEnd"/>
      <w:r w:rsidRPr="00EE2E35">
        <w:rPr>
          <w:rFonts w:ascii="Arial" w:eastAsia="Times New Roman" w:hAnsi="Arial" w:cs="Arial"/>
          <w:color w:val="000000"/>
          <w:sz w:val="18"/>
          <w:szCs w:val="18"/>
          <w:lang w:eastAsia="ru-RU"/>
        </w:rPr>
        <w:t>абушкина</w:t>
      </w:r>
      <w:proofErr w:type="spellEnd"/>
      <w:r w:rsidRPr="00EE2E35">
        <w:rPr>
          <w:rFonts w:ascii="Arial" w:eastAsia="Times New Roman" w:hAnsi="Arial" w:cs="Arial"/>
          <w:color w:val="000000"/>
          <w:sz w:val="18"/>
          <w:szCs w:val="18"/>
          <w:lang w:eastAsia="ru-RU"/>
        </w:rPr>
        <w:t xml:space="preserve"> 52</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 xml:space="preserve">Время работы: Пн. – Чт.: с 8:45 до 18:00, Пт.: с 8:45 до 16:45, Перерыв с 13:00 </w:t>
      </w:r>
      <w:proofErr w:type="gramStart"/>
      <w:r w:rsidRPr="00EE2E35">
        <w:rPr>
          <w:rFonts w:ascii="Arial" w:eastAsia="Times New Roman" w:hAnsi="Arial" w:cs="Arial"/>
          <w:color w:val="000000"/>
          <w:sz w:val="18"/>
          <w:szCs w:val="18"/>
          <w:lang w:eastAsia="ru-RU"/>
        </w:rPr>
        <w:t>до</w:t>
      </w:r>
      <w:proofErr w:type="gramEnd"/>
      <w:r w:rsidRPr="00EE2E35">
        <w:rPr>
          <w:rFonts w:ascii="Arial" w:eastAsia="Times New Roman" w:hAnsi="Arial" w:cs="Arial"/>
          <w:color w:val="000000"/>
          <w:sz w:val="18"/>
          <w:szCs w:val="18"/>
          <w:lang w:eastAsia="ru-RU"/>
        </w:rPr>
        <w:t xml:space="preserve"> 14:00</w:t>
      </w:r>
    </w:p>
    <w:p w:rsidR="00EE2E35" w:rsidRPr="00EE2E35" w:rsidRDefault="00EE2E35" w:rsidP="00EE2E35">
      <w:pPr>
        <w:spacing w:after="23" w:line="225" w:lineRule="atLeast"/>
        <w:rPr>
          <w:rFonts w:ascii="Arial" w:eastAsia="Times New Roman" w:hAnsi="Arial" w:cs="Arial"/>
          <w:color w:val="000000"/>
          <w:sz w:val="18"/>
          <w:szCs w:val="18"/>
          <w:lang w:eastAsia="ru-RU"/>
        </w:rPr>
      </w:pPr>
      <w:r w:rsidRPr="00EE2E35">
        <w:rPr>
          <w:rFonts w:ascii="Arial" w:eastAsia="Times New Roman" w:hAnsi="Arial" w:cs="Arial"/>
          <w:color w:val="000000"/>
          <w:sz w:val="18"/>
          <w:szCs w:val="18"/>
          <w:lang w:eastAsia="ru-RU"/>
        </w:rPr>
        <w:t>Телефон: 8-800-100-10-22, 8 (3022) 21-10-10</w:t>
      </w:r>
    </w:p>
    <w:p w:rsidR="00EE2E35" w:rsidRP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Эл</w:t>
      </w:r>
      <w:proofErr w:type="gramStart"/>
      <w:r w:rsidRPr="00EE2E35">
        <w:rPr>
          <w:rFonts w:ascii="Arial" w:eastAsia="Times New Roman" w:hAnsi="Arial" w:cs="Arial"/>
          <w:color w:val="000000"/>
          <w:sz w:val="18"/>
          <w:szCs w:val="18"/>
          <w:lang w:eastAsia="ru-RU"/>
        </w:rPr>
        <w:t>.п</w:t>
      </w:r>
      <w:proofErr w:type="gramEnd"/>
      <w:r w:rsidRPr="00EE2E35">
        <w:rPr>
          <w:rFonts w:ascii="Arial" w:eastAsia="Times New Roman" w:hAnsi="Arial" w:cs="Arial"/>
          <w:color w:val="000000"/>
          <w:sz w:val="18"/>
          <w:szCs w:val="18"/>
          <w:lang w:eastAsia="ru-RU"/>
        </w:rPr>
        <w:t>очта:</w:t>
      </w:r>
      <w:hyperlink r:id="rId21" w:history="1">
        <w:r w:rsidRPr="00EE2E35">
          <w:rPr>
            <w:rFonts w:ascii="Arial" w:eastAsia="Times New Roman" w:hAnsi="Arial" w:cs="Arial"/>
            <w:color w:val="29AAE1"/>
            <w:sz w:val="18"/>
            <w:szCs w:val="18"/>
            <w:lang w:eastAsia="ru-RU"/>
          </w:rPr>
          <w:t>mailbox@zabbusiness.ru</w:t>
        </w:r>
        <w:proofErr w:type="spellEnd"/>
      </w:hyperlink>
    </w:p>
    <w:p w:rsidR="00EE2E35" w:rsidRDefault="00EE2E35" w:rsidP="00EE2E35">
      <w:pPr>
        <w:spacing w:after="23" w:line="225" w:lineRule="atLeast"/>
        <w:rPr>
          <w:rFonts w:ascii="Arial" w:eastAsia="Times New Roman" w:hAnsi="Arial" w:cs="Arial"/>
          <w:color w:val="000000"/>
          <w:sz w:val="18"/>
          <w:szCs w:val="18"/>
          <w:lang w:eastAsia="ru-RU"/>
        </w:rPr>
      </w:pPr>
      <w:proofErr w:type="spellStart"/>
      <w:r w:rsidRPr="00EE2E35">
        <w:rPr>
          <w:rFonts w:ascii="Arial" w:eastAsia="Times New Roman" w:hAnsi="Arial" w:cs="Arial"/>
          <w:color w:val="000000"/>
          <w:sz w:val="18"/>
          <w:szCs w:val="18"/>
          <w:lang w:eastAsia="ru-RU"/>
        </w:rPr>
        <w:t>Сайт:</w:t>
      </w:r>
      <w:hyperlink r:id="rId22" w:history="1">
        <w:r w:rsidRPr="00EE2E35">
          <w:rPr>
            <w:rFonts w:ascii="Arial" w:eastAsia="Times New Roman" w:hAnsi="Arial" w:cs="Arial"/>
            <w:color w:val="29AAE1"/>
            <w:sz w:val="18"/>
            <w:szCs w:val="18"/>
            <w:lang w:eastAsia="ru-RU"/>
          </w:rPr>
          <w:t>https</w:t>
        </w:r>
        <w:proofErr w:type="spellEnd"/>
        <w:r w:rsidRPr="00EE2E35">
          <w:rPr>
            <w:rFonts w:ascii="Arial" w:eastAsia="Times New Roman" w:hAnsi="Arial" w:cs="Arial"/>
            <w:color w:val="29AAE1"/>
            <w:sz w:val="18"/>
            <w:szCs w:val="18"/>
            <w:lang w:eastAsia="ru-RU"/>
          </w:rPr>
          <w:t>://www.zabbusiness.ru/</w:t>
        </w:r>
      </w:hyperlink>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aps/>
          <w:color w:val="000000"/>
          <w:spacing w:val="3"/>
          <w:sz w:val="35"/>
          <w:szCs w:val="35"/>
          <w:shd w:val="clear" w:color="auto" w:fill="FFFFFF"/>
        </w:rPr>
        <w:lastRenderedPageBreak/>
        <w:t>ФОРМЫ</w:t>
      </w:r>
      <w:r>
        <w:rPr>
          <w:rFonts w:ascii="Arial" w:hAnsi="Arial" w:cs="Arial"/>
          <w:caps/>
          <w:color w:val="000000"/>
          <w:spacing w:val="3"/>
          <w:sz w:val="35"/>
          <w:szCs w:val="35"/>
          <w:shd w:val="clear" w:color="auto" w:fill="FFFFFF"/>
        </w:rPr>
        <w:t xml:space="preserve"> ПОДДЕРЖКИ</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В Забайкальском крае поддержку инвестиционной деятельности осуществляет </w:t>
      </w:r>
      <w:hyperlink r:id="rId23" w:tgtFrame="_blank" w:history="1">
        <w:r>
          <w:rPr>
            <w:rStyle w:val="a4"/>
            <w:rFonts w:ascii="Arial" w:hAnsi="Arial" w:cs="Arial"/>
            <w:color w:val="848484"/>
            <w:sz w:val="21"/>
            <w:szCs w:val="21"/>
            <w:u w:val="none"/>
          </w:rPr>
          <w:t>Министерство экономического развития Забайкальского края</w:t>
        </w:r>
      </w:hyperlink>
      <w:r>
        <w:rPr>
          <w:rFonts w:ascii="Arial" w:hAnsi="Arial" w:cs="Arial"/>
          <w:color w:val="000000"/>
          <w:sz w:val="21"/>
          <w:szCs w:val="21"/>
        </w:rPr>
        <w:t>.  </w:t>
      </w:r>
      <w:hyperlink r:id="rId24" w:tgtFrame="_blank" w:history="1">
        <w:r>
          <w:rPr>
            <w:rStyle w:val="a4"/>
            <w:rFonts w:ascii="Arial" w:hAnsi="Arial" w:cs="Arial"/>
            <w:color w:val="848484"/>
            <w:sz w:val="21"/>
            <w:szCs w:val="21"/>
            <w:u w:val="none"/>
          </w:rPr>
          <w:t>АО «Корпорация развития Забайкальского края»</w:t>
        </w:r>
      </w:hyperlink>
      <w:r>
        <w:rPr>
          <w:rFonts w:ascii="Arial" w:hAnsi="Arial" w:cs="Arial"/>
          <w:color w:val="000000"/>
          <w:sz w:val="21"/>
          <w:szCs w:val="21"/>
        </w:rPr>
        <w:t> осуществляет сопровождение инвестиционных проектов по принципу «одного окна».</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1.       </w:t>
      </w:r>
      <w:proofErr w:type="gramStart"/>
      <w:r>
        <w:rPr>
          <w:rFonts w:ascii="Arial" w:hAnsi="Arial" w:cs="Arial"/>
          <w:color w:val="000000"/>
          <w:sz w:val="21"/>
          <w:szCs w:val="21"/>
        </w:rPr>
        <w:t>Предоставление государственной поддержки инвестиционной деятельности в Забайкальском крае регулируются Законом Забайкальского края от 27 февраля 2009 года № 148-ЗЗК «О государственной поддержке инвестиционной деятельности в Забайкальском крае», Законом Забайкальского края от 25 декабря 2012 года № 765-ЗЗК «О государственной поддержке иностранных ин</w:t>
      </w:r>
      <w:bookmarkStart w:id="0" w:name="_GoBack"/>
      <w:bookmarkEnd w:id="0"/>
      <w:r>
        <w:rPr>
          <w:rFonts w:ascii="Arial" w:hAnsi="Arial" w:cs="Arial"/>
          <w:color w:val="000000"/>
          <w:sz w:val="21"/>
          <w:szCs w:val="21"/>
        </w:rPr>
        <w:t>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w:t>
      </w:r>
      <w:proofErr w:type="gramEnd"/>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В Забайкальском крае применяются следующие основные формы государственной поддержки инвесторов: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       предоставление налоговых льгот в соответствии с Налоговым кодексом Российской Федерации и законами края;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2)       предоставление льгот по аренде имущества, являющегося государственной собственностью Забайкальского края;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3)       субсидирование за счет средств бюджета края части затрат, направленных на реализацию инвестиционного проекта краевого значения;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4)       субсидирование за счет средств бюджета края части процентной ставки за пользование кредитом (займом);</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5)       субсидирование за счет средств бюджета края лизинговых платежей в части дохода лизингодателя;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6)       субсидирование за счет </w:t>
      </w:r>
      <w:proofErr w:type="gramStart"/>
      <w:r>
        <w:rPr>
          <w:rFonts w:ascii="Arial" w:hAnsi="Arial" w:cs="Arial"/>
          <w:color w:val="000000"/>
          <w:sz w:val="21"/>
          <w:szCs w:val="21"/>
        </w:rPr>
        <w:t>средств бюджета края части вознаграждения</w:t>
      </w:r>
      <w:proofErr w:type="gramEnd"/>
      <w:r>
        <w:rPr>
          <w:rFonts w:ascii="Arial" w:hAnsi="Arial" w:cs="Arial"/>
          <w:color w:val="000000"/>
          <w:sz w:val="21"/>
          <w:szCs w:val="21"/>
        </w:rPr>
        <w:t xml:space="preserve"> за предоставление банковской гарантии;</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7)       субсидирование за счет </w:t>
      </w:r>
      <w:proofErr w:type="gramStart"/>
      <w:r>
        <w:rPr>
          <w:rFonts w:ascii="Arial" w:hAnsi="Arial" w:cs="Arial"/>
          <w:color w:val="000000"/>
          <w:sz w:val="21"/>
          <w:szCs w:val="21"/>
        </w:rPr>
        <w:t>средств бюджета края части затрат</w:t>
      </w:r>
      <w:proofErr w:type="gramEnd"/>
      <w:r>
        <w:rPr>
          <w:rFonts w:ascii="Arial" w:hAnsi="Arial" w:cs="Arial"/>
          <w:color w:val="000000"/>
          <w:sz w:val="21"/>
          <w:szCs w:val="21"/>
        </w:rPr>
        <w:t xml:space="preserve"> на уплату купонов по корпоративным облигационным займам;</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8)       предоставление государственных гарантий по инвестиционным проектам за счет средств бюджета края;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9)       предоставление инвестиций в уставный капитал;</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10) предоставление инвестиционного налогового кредита;</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11) предоставление инвесторам информационной и организационной поддержки;</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lastRenderedPageBreak/>
        <w:t>12) сопровождение инвестиционных проектов специализированной организацией по привлечению инвестиций и работе с инвесторами в Забайкальском крае.</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Следует отметить, что предоставление поддержки, указанной в 3-8 пунктах, приостановлено на 2018-2020 годы.</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Инвестиционным проектам, имеющим </w:t>
      </w:r>
      <w:proofErr w:type="gramStart"/>
      <w:r>
        <w:rPr>
          <w:rFonts w:ascii="Arial" w:hAnsi="Arial" w:cs="Arial"/>
          <w:color w:val="000000"/>
          <w:sz w:val="21"/>
          <w:szCs w:val="21"/>
        </w:rPr>
        <w:t>важное значение</w:t>
      </w:r>
      <w:proofErr w:type="gramEnd"/>
      <w:r>
        <w:rPr>
          <w:rFonts w:ascii="Arial" w:hAnsi="Arial" w:cs="Arial"/>
          <w:color w:val="000000"/>
          <w:sz w:val="21"/>
          <w:szCs w:val="21"/>
        </w:rPr>
        <w:t xml:space="preserve"> для решения социально-экономических проблем края, может быть присвоен статус инвестиционного проекта краевого значения (для российских инвесторов) или статус приоритетного инвестиционного проекта Забайкальского края (для субъектов краевой государственной поддержки, реализующих на территории Забайкальского края инвестиционные проекты с участием иностранных инвестиций).</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Для присвоения такого статуса объем инвестиций по проектам, реализуемым на территории </w:t>
      </w:r>
      <w:proofErr w:type="spellStart"/>
      <w:r>
        <w:rPr>
          <w:rFonts w:ascii="Arial" w:hAnsi="Arial" w:cs="Arial"/>
          <w:color w:val="000000"/>
          <w:sz w:val="21"/>
          <w:szCs w:val="21"/>
        </w:rPr>
        <w:t>агроиндустриальных</w:t>
      </w:r>
      <w:proofErr w:type="spellEnd"/>
      <w:r>
        <w:rPr>
          <w:rFonts w:ascii="Arial" w:hAnsi="Arial" w:cs="Arial"/>
          <w:color w:val="000000"/>
          <w:sz w:val="21"/>
          <w:szCs w:val="21"/>
        </w:rPr>
        <w:t xml:space="preserve"> парков, должен составлять не менее 5 млн. рублей, по иным инвестиционным проектам – не менее 20 млн. рублей.</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Статус инвестиционного проекта краевого значения, приоритетного инвестиционного проекта дает инвестору право снизить:</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ставку налога на прибыль организаций, подлежащего зачислению в бюджет Забайкальского края на 3,5% (Закон Забайкальского края от 1 апреля 2014 года № 946-ЗЗК «Об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ставку налога на имущество организаций с 2,2% до 1,65% (Закон Забайкальского края от 20 ноября 2008 года № 72-ЗЗК «О налоге на имущество организаций»);</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размер арендной платы за аренду имущества, являющегося государственной собственностью Забайкальского края на 20%;</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размер арендной платы за земли, находящиеся в государственной собственности Забайкальского края на 50%- получить инвестиционный налоговый кредит по региональным налогам.</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В Забайкальском крае также установлен институт государственного кураторства инвестиционных проектов. Государственными кураторами инвестиционных проектов являются руководители органов исполнительной власти Забайкальского края, назначенные Губернатором Забайкальского края. В обязанности государственного куратора входит содействие в решении вопросов организации бизнеса в Забайкальском крае.</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lastRenderedPageBreak/>
        <w:t xml:space="preserve">2.       </w:t>
      </w:r>
      <w:proofErr w:type="gramStart"/>
      <w:r>
        <w:rPr>
          <w:rFonts w:ascii="Arial" w:hAnsi="Arial" w:cs="Arial"/>
          <w:color w:val="000000"/>
          <w:sz w:val="21"/>
          <w:szCs w:val="21"/>
        </w:rPr>
        <w:t>Федеральным законом от 30.09.2013 № 267-ФЗ «О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 установлена новая категория налогоплательщика – участник регионального инвестиционного проекта, которому предоставлены налоговые льготы по налогу на прибыль организаций и налогу на добычу полезных ископаемых.</w:t>
      </w:r>
      <w:proofErr w:type="gramEnd"/>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Требования к участникам регионального инвестиционного проекта:</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       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proofErr w:type="gramStart"/>
      <w:r>
        <w:rPr>
          <w:rFonts w:ascii="Arial" w:hAnsi="Arial" w:cs="Arial"/>
          <w:color w:val="000000"/>
          <w:sz w:val="21"/>
          <w:szCs w:val="21"/>
        </w:rPr>
        <w:t>2)       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roofErr w:type="gramEnd"/>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3)       организация не применяет специальных налоговых режимов;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4)       организация не является участником консолидированной группы налогоплательщиков;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6)       организация не является резидентом особой экономической зоны любого типа или территории опережающего социально-экономического развития;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7)       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Требования к региональным инвестиционным проектам:</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       целью инвестиционного проекта является производство товаров на территории Забайкальского края;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2)       проект не может быть направлен на следующие цели:</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proofErr w:type="gramStart"/>
      <w:r>
        <w:rPr>
          <w:rFonts w:ascii="Arial" w:hAnsi="Arial" w:cs="Arial"/>
          <w:color w:val="000000"/>
          <w:sz w:val="21"/>
          <w:szCs w:val="21"/>
        </w:rP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roofErr w:type="gramEnd"/>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производство подакцизных товаров (за исключением легковых автомобилей и мотоциклов);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осуществление деятельности, по которой применяется налоговая ставка по налогу на прибыль организаций в размере 0 процентов;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lastRenderedPageBreak/>
        <w:t>3)       объем капитальных вложений не может быть менее:</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4)       каждый региональный инвестиционный проект реализуется единственным участником.</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Законом Забайкальского края «О реализации отдельных положений главы 3</w:t>
      </w:r>
      <w:r>
        <w:rPr>
          <w:rFonts w:ascii="Arial" w:hAnsi="Arial" w:cs="Arial"/>
          <w:color w:val="000000"/>
          <w:sz w:val="16"/>
          <w:szCs w:val="16"/>
          <w:vertAlign w:val="superscript"/>
        </w:rPr>
        <w:t>3</w:t>
      </w:r>
      <w:r>
        <w:rPr>
          <w:rFonts w:ascii="Arial" w:hAnsi="Arial" w:cs="Arial"/>
          <w:color w:val="000000"/>
          <w:sz w:val="21"/>
          <w:szCs w:val="21"/>
        </w:rPr>
        <w:t> части первой Налогового кодекса Российской Федерации в части стимулирования реализации региональных инвестиционных проектов» установлены дополнительные требования к региональным инвестиционным проектам, а именно:</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 соответствие приоритетам социально-экономического развития Забайкальского края, определенным Стратегией социально-экономического развития Забайкальского края;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2) включение в региональный инвестиционный проект обязательства об обеспечении в течение срока реализации регионального инвестиционного проекта ежемесячной выплаты среднемесячной заработной платы работникам в размере не </w:t>
      </w:r>
      <w:proofErr w:type="gramStart"/>
      <w:r>
        <w:rPr>
          <w:rFonts w:ascii="Arial" w:hAnsi="Arial" w:cs="Arial"/>
          <w:color w:val="000000"/>
          <w:sz w:val="21"/>
          <w:szCs w:val="21"/>
        </w:rPr>
        <w:t>менее среднемесячной</w:t>
      </w:r>
      <w:proofErr w:type="gramEnd"/>
      <w:r>
        <w:rPr>
          <w:rFonts w:ascii="Arial" w:hAnsi="Arial" w:cs="Arial"/>
          <w:color w:val="000000"/>
          <w:sz w:val="21"/>
          <w:szCs w:val="21"/>
        </w:rPr>
        <w:t xml:space="preserve"> начисленной заработной платы работников организаций в Забайкальском крае, определенной в соответствии с официальными статистическими данными;</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3) включение в региональный инвестиционный проект обязательства о </w:t>
      </w:r>
      <w:proofErr w:type="spellStart"/>
      <w:r>
        <w:rPr>
          <w:rFonts w:ascii="Arial" w:hAnsi="Arial" w:cs="Arial"/>
          <w:color w:val="000000"/>
          <w:sz w:val="21"/>
          <w:szCs w:val="21"/>
        </w:rPr>
        <w:t>непревышении</w:t>
      </w:r>
      <w:proofErr w:type="spellEnd"/>
      <w:r>
        <w:rPr>
          <w:rFonts w:ascii="Arial" w:hAnsi="Arial" w:cs="Arial"/>
          <w:color w:val="000000"/>
          <w:sz w:val="21"/>
          <w:szCs w:val="21"/>
        </w:rPr>
        <w:t xml:space="preserve"> в течение </w:t>
      </w:r>
      <w:proofErr w:type="gramStart"/>
      <w:r>
        <w:rPr>
          <w:rFonts w:ascii="Arial" w:hAnsi="Arial" w:cs="Arial"/>
          <w:color w:val="000000"/>
          <w:sz w:val="21"/>
          <w:szCs w:val="21"/>
        </w:rPr>
        <w:t>срока реализации регионального инвестиционного проекта доли используемых иностранных работников</w:t>
      </w:r>
      <w:proofErr w:type="gramEnd"/>
      <w:r>
        <w:rPr>
          <w:rFonts w:ascii="Arial" w:hAnsi="Arial" w:cs="Arial"/>
          <w:color w:val="000000"/>
          <w:sz w:val="21"/>
          <w:szCs w:val="21"/>
        </w:rPr>
        <w:t xml:space="preserve"> в размере не более 50 процентов общей численности работников;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4) региональный инвестиционный проект, в случае если он направлен на добычу полезных ископаемых, должен предусматривать их переработку на территории Забайкальского края, причем доходы от реализации товаров обрабатывающего производства должны составлять не менее 90 процентов доходов от реализации товаров, произведенных в результате реализации регионального инвестиционного проекта;</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proofErr w:type="gramStart"/>
      <w:r>
        <w:rPr>
          <w:rFonts w:ascii="Arial" w:hAnsi="Arial" w:cs="Arial"/>
          <w:color w:val="000000"/>
          <w:sz w:val="21"/>
          <w:szCs w:val="21"/>
        </w:rPr>
        <w:t>5) включение в региональный инвестиционный проект обязательства об обеспечении в течение срока реализации регионального инвестиционного проекта отсутствия у участника регионального инвестиционного проекта нарушений условий пользования недрами либо устранения им в установленные сроки нарушений условий пользования недрами, указанных в предписаниях федерального органа исполнительной власти, осуществляющего функции по контролю и надзору в сфере природопользования, и (или) уведомлениях федерального органа исполнительной власти, осуществляющего</w:t>
      </w:r>
      <w:proofErr w:type="gramEnd"/>
      <w:r>
        <w:rPr>
          <w:rFonts w:ascii="Arial" w:hAnsi="Arial" w:cs="Arial"/>
          <w:color w:val="000000"/>
          <w:sz w:val="21"/>
          <w:szCs w:val="21"/>
        </w:rPr>
        <w:t xml:space="preserve"> функции по оказанию государственных услуг и управлению государственным имуществом в сфере недропользования;</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proofErr w:type="gramStart"/>
      <w:r>
        <w:rPr>
          <w:rFonts w:ascii="Arial" w:hAnsi="Arial" w:cs="Arial"/>
          <w:color w:val="000000"/>
          <w:sz w:val="21"/>
          <w:szCs w:val="21"/>
        </w:rPr>
        <w:t xml:space="preserve">6) включение в региональный инвестиционный проект обязательства об обеспечении отсутствия у участника регионального инвестиционного проекта в течение срока реализации регионального инвестиционного проекта задолженности по налогам, сборам и страховым </w:t>
      </w:r>
      <w:r>
        <w:rPr>
          <w:rFonts w:ascii="Arial" w:hAnsi="Arial" w:cs="Arial"/>
          <w:color w:val="000000"/>
          <w:sz w:val="21"/>
          <w:szCs w:val="21"/>
        </w:rPr>
        <w:lastRenderedPageBreak/>
        <w:t>взносам (за исключением задолженности, которая образовалась в результате неуплаты или неполной уплаты сумм налога, сбора, страховых взносов, со сроком образования не более трех месяцев).</w:t>
      </w:r>
      <w:proofErr w:type="gramEnd"/>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Участнику регионального инвестиционного проекта, включенного в реестр, предоставляются следующие налоговые льготы:</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пониженная ставка налога на прибыль организаций:</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- 10 процентов в </w:t>
      </w:r>
      <w:proofErr w:type="gramStart"/>
      <w:r>
        <w:rPr>
          <w:rFonts w:ascii="Arial" w:hAnsi="Arial" w:cs="Arial"/>
          <w:color w:val="000000"/>
          <w:sz w:val="21"/>
          <w:szCs w:val="21"/>
        </w:rPr>
        <w:t>течение пяти налоговых периодов начиная</w:t>
      </w:r>
      <w:proofErr w:type="gramEnd"/>
      <w:r>
        <w:rPr>
          <w:rFonts w:ascii="Arial" w:hAnsi="Arial" w:cs="Arial"/>
          <w:color w:val="000000"/>
          <w:sz w:val="21"/>
          <w:szCs w:val="21"/>
        </w:rPr>
        <w:t xml:space="preserve"> с периода, в котором были получены первые доходы от реализации товаров, произведенных в результате реализации регионального инвестиционного проекта, и 13,5 процентов в течение следующих пяти налоговых периодов;</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xml:space="preserve">- 0 процентов в </w:t>
      </w:r>
      <w:proofErr w:type="gramStart"/>
      <w:r>
        <w:rPr>
          <w:rFonts w:ascii="Arial" w:hAnsi="Arial" w:cs="Arial"/>
          <w:color w:val="000000"/>
          <w:sz w:val="21"/>
          <w:szCs w:val="21"/>
        </w:rPr>
        <w:t>течение пяти налоговых периодов начиная</w:t>
      </w:r>
      <w:proofErr w:type="gramEnd"/>
      <w:r>
        <w:rPr>
          <w:rFonts w:ascii="Arial" w:hAnsi="Arial" w:cs="Arial"/>
          <w:color w:val="000000"/>
          <w:sz w:val="21"/>
          <w:szCs w:val="21"/>
        </w:rPr>
        <w:t xml:space="preserve"> с периода, в котором были получены первые доходы от реализации товаров, произведенных в результате реализации регионального инвестиционного проекта, и 10 процентов в течение следующих пяти налоговых периодов для региональных инвестиционных проектов Забайкальского края с объемом капитальных вложений не менее 30 млрд. рублей;</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понижающий коэффициент для расчета НДПИ:</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0 - в течение первых 2-х лет;</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0,2 - с 3 по 4 год;</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0,4 - с 5 по 6 год;</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0,6 - с 7 по 8 год;</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0,8 - с 9 по 10 годы;</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1,0 - в последующие налоговые периоды.</w:t>
      </w:r>
    </w:p>
    <w:p w:rsidR="005231AC" w:rsidRDefault="005231AC" w:rsidP="005231AC">
      <w:pPr>
        <w:pStyle w:val="a3"/>
        <w:shd w:val="clear" w:color="auto" w:fill="FFFFFF"/>
        <w:spacing w:before="0" w:beforeAutospacing="0" w:after="300" w:afterAutospacing="0" w:line="285" w:lineRule="atLeast"/>
        <w:jc w:val="both"/>
        <w:rPr>
          <w:rFonts w:ascii="Arial" w:hAnsi="Arial" w:cs="Arial"/>
          <w:color w:val="000000"/>
          <w:sz w:val="21"/>
          <w:szCs w:val="21"/>
        </w:rPr>
      </w:pPr>
      <w:r>
        <w:rPr>
          <w:rFonts w:ascii="Arial" w:hAnsi="Arial" w:cs="Arial"/>
          <w:color w:val="000000"/>
          <w:sz w:val="21"/>
          <w:szCs w:val="21"/>
        </w:rPr>
        <w:t> Контактная информация по вопросам государственной поддержки инвестиционной деятельности в Министерстве экономического развития Забайкальского края: тел. (3022) 40 17 71, 40 17 79, </w:t>
      </w:r>
      <w:hyperlink r:id="rId25" w:history="1">
        <w:r>
          <w:rPr>
            <w:rStyle w:val="a4"/>
            <w:rFonts w:ascii="Arial" w:hAnsi="Arial" w:cs="Arial"/>
            <w:color w:val="848484"/>
            <w:sz w:val="21"/>
            <w:szCs w:val="21"/>
            <w:u w:val="none"/>
          </w:rPr>
          <w:t>10@economy.e-zab.ru</w:t>
        </w:r>
      </w:hyperlink>
      <w:r>
        <w:rPr>
          <w:rFonts w:ascii="Arial" w:hAnsi="Arial" w:cs="Arial"/>
          <w:color w:val="000000"/>
          <w:sz w:val="21"/>
          <w:szCs w:val="21"/>
        </w:rPr>
        <w:t>, г. Чита, ул. Ленина, 63.</w:t>
      </w:r>
    </w:p>
    <w:p w:rsidR="005231AC" w:rsidRDefault="005231AC" w:rsidP="00EE2E35">
      <w:pPr>
        <w:spacing w:after="23" w:line="225" w:lineRule="atLeast"/>
      </w:pPr>
    </w:p>
    <w:sectPr w:rsidR="00523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CB"/>
    <w:rsid w:val="005231AC"/>
    <w:rsid w:val="007D2B4C"/>
    <w:rsid w:val="008A55AB"/>
    <w:rsid w:val="00C166CB"/>
    <w:rsid w:val="00EE2E35"/>
    <w:rsid w:val="00F5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2E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2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997">
      <w:bodyDiv w:val="1"/>
      <w:marLeft w:val="0"/>
      <w:marRight w:val="0"/>
      <w:marTop w:val="0"/>
      <w:marBottom w:val="0"/>
      <w:divBdr>
        <w:top w:val="none" w:sz="0" w:space="0" w:color="auto"/>
        <w:left w:val="none" w:sz="0" w:space="0" w:color="auto"/>
        <w:bottom w:val="none" w:sz="0" w:space="0" w:color="auto"/>
        <w:right w:val="none" w:sz="0" w:space="0" w:color="auto"/>
      </w:divBdr>
    </w:div>
    <w:div w:id="272056776">
      <w:bodyDiv w:val="1"/>
      <w:marLeft w:val="0"/>
      <w:marRight w:val="0"/>
      <w:marTop w:val="0"/>
      <w:marBottom w:val="0"/>
      <w:divBdr>
        <w:top w:val="none" w:sz="0" w:space="0" w:color="auto"/>
        <w:left w:val="none" w:sz="0" w:space="0" w:color="auto"/>
        <w:bottom w:val="none" w:sz="0" w:space="0" w:color="auto"/>
        <w:right w:val="none" w:sz="0" w:space="0" w:color="auto"/>
      </w:divBdr>
      <w:divsChild>
        <w:div w:id="1763647597">
          <w:marLeft w:val="0"/>
          <w:marRight w:val="0"/>
          <w:marTop w:val="0"/>
          <w:marBottom w:val="255"/>
          <w:divBdr>
            <w:top w:val="none" w:sz="0" w:space="0" w:color="auto"/>
            <w:left w:val="none" w:sz="0" w:space="0" w:color="auto"/>
            <w:bottom w:val="none" w:sz="0" w:space="0" w:color="auto"/>
            <w:right w:val="none" w:sz="0" w:space="0" w:color="auto"/>
          </w:divBdr>
        </w:div>
      </w:divsChild>
    </w:div>
    <w:div w:id="481166127">
      <w:bodyDiv w:val="1"/>
      <w:marLeft w:val="0"/>
      <w:marRight w:val="0"/>
      <w:marTop w:val="0"/>
      <w:marBottom w:val="0"/>
      <w:divBdr>
        <w:top w:val="none" w:sz="0" w:space="0" w:color="auto"/>
        <w:left w:val="none" w:sz="0" w:space="0" w:color="auto"/>
        <w:bottom w:val="none" w:sz="0" w:space="0" w:color="auto"/>
        <w:right w:val="none" w:sz="0" w:space="0" w:color="auto"/>
      </w:divBdr>
      <w:divsChild>
        <w:div w:id="1401060335">
          <w:marLeft w:val="0"/>
          <w:marRight w:val="0"/>
          <w:marTop w:val="0"/>
          <w:marBottom w:val="255"/>
          <w:divBdr>
            <w:top w:val="none" w:sz="0" w:space="0" w:color="auto"/>
            <w:left w:val="none" w:sz="0" w:space="0" w:color="auto"/>
            <w:bottom w:val="none" w:sz="0" w:space="0" w:color="auto"/>
            <w:right w:val="none" w:sz="0" w:space="0" w:color="auto"/>
          </w:divBdr>
        </w:div>
      </w:divsChild>
    </w:div>
    <w:div w:id="606699334">
      <w:bodyDiv w:val="1"/>
      <w:marLeft w:val="0"/>
      <w:marRight w:val="0"/>
      <w:marTop w:val="0"/>
      <w:marBottom w:val="0"/>
      <w:divBdr>
        <w:top w:val="none" w:sz="0" w:space="0" w:color="auto"/>
        <w:left w:val="none" w:sz="0" w:space="0" w:color="auto"/>
        <w:bottom w:val="none" w:sz="0" w:space="0" w:color="auto"/>
        <w:right w:val="none" w:sz="0" w:space="0" w:color="auto"/>
      </w:divBdr>
      <w:divsChild>
        <w:div w:id="1800955929">
          <w:marLeft w:val="0"/>
          <w:marRight w:val="0"/>
          <w:marTop w:val="0"/>
          <w:marBottom w:val="255"/>
          <w:divBdr>
            <w:top w:val="none" w:sz="0" w:space="0" w:color="auto"/>
            <w:left w:val="none" w:sz="0" w:space="0" w:color="auto"/>
            <w:bottom w:val="none" w:sz="0" w:space="0" w:color="auto"/>
            <w:right w:val="none" w:sz="0" w:space="0" w:color="auto"/>
          </w:divBdr>
        </w:div>
      </w:divsChild>
    </w:div>
    <w:div w:id="1149595736">
      <w:bodyDiv w:val="1"/>
      <w:marLeft w:val="0"/>
      <w:marRight w:val="0"/>
      <w:marTop w:val="0"/>
      <w:marBottom w:val="0"/>
      <w:divBdr>
        <w:top w:val="none" w:sz="0" w:space="0" w:color="auto"/>
        <w:left w:val="none" w:sz="0" w:space="0" w:color="auto"/>
        <w:bottom w:val="none" w:sz="0" w:space="0" w:color="auto"/>
        <w:right w:val="none" w:sz="0" w:space="0" w:color="auto"/>
      </w:divBdr>
      <w:divsChild>
        <w:div w:id="1236891805">
          <w:marLeft w:val="0"/>
          <w:marRight w:val="0"/>
          <w:marTop w:val="0"/>
          <w:marBottom w:val="255"/>
          <w:divBdr>
            <w:top w:val="none" w:sz="0" w:space="0" w:color="auto"/>
            <w:left w:val="none" w:sz="0" w:space="0" w:color="auto"/>
            <w:bottom w:val="none" w:sz="0" w:space="0" w:color="auto"/>
            <w:right w:val="none" w:sz="0" w:space="0" w:color="auto"/>
          </w:divBdr>
        </w:div>
      </w:divsChild>
    </w:div>
    <w:div w:id="1190334702">
      <w:bodyDiv w:val="1"/>
      <w:marLeft w:val="0"/>
      <w:marRight w:val="0"/>
      <w:marTop w:val="0"/>
      <w:marBottom w:val="0"/>
      <w:divBdr>
        <w:top w:val="none" w:sz="0" w:space="0" w:color="auto"/>
        <w:left w:val="none" w:sz="0" w:space="0" w:color="auto"/>
        <w:bottom w:val="none" w:sz="0" w:space="0" w:color="auto"/>
        <w:right w:val="none" w:sz="0" w:space="0" w:color="auto"/>
      </w:divBdr>
      <w:divsChild>
        <w:div w:id="2001228120">
          <w:marLeft w:val="0"/>
          <w:marRight w:val="0"/>
          <w:marTop w:val="0"/>
          <w:marBottom w:val="255"/>
          <w:divBdr>
            <w:top w:val="none" w:sz="0" w:space="0" w:color="auto"/>
            <w:left w:val="none" w:sz="0" w:space="0" w:color="auto"/>
            <w:bottom w:val="none" w:sz="0" w:space="0" w:color="auto"/>
            <w:right w:val="none" w:sz="0" w:space="0" w:color="auto"/>
          </w:divBdr>
        </w:div>
      </w:divsChild>
    </w:div>
    <w:div w:id="1322655404">
      <w:bodyDiv w:val="1"/>
      <w:marLeft w:val="0"/>
      <w:marRight w:val="0"/>
      <w:marTop w:val="0"/>
      <w:marBottom w:val="0"/>
      <w:divBdr>
        <w:top w:val="none" w:sz="0" w:space="0" w:color="auto"/>
        <w:left w:val="none" w:sz="0" w:space="0" w:color="auto"/>
        <w:bottom w:val="none" w:sz="0" w:space="0" w:color="auto"/>
        <w:right w:val="none" w:sz="0" w:space="0" w:color="auto"/>
      </w:divBdr>
      <w:divsChild>
        <w:div w:id="609050299">
          <w:marLeft w:val="0"/>
          <w:marRight w:val="0"/>
          <w:marTop w:val="0"/>
          <w:marBottom w:val="255"/>
          <w:divBdr>
            <w:top w:val="none" w:sz="0" w:space="0" w:color="auto"/>
            <w:left w:val="none" w:sz="0" w:space="0" w:color="auto"/>
            <w:bottom w:val="none" w:sz="0" w:space="0" w:color="auto"/>
            <w:right w:val="none" w:sz="0" w:space="0" w:color="auto"/>
          </w:divBdr>
        </w:div>
      </w:divsChild>
    </w:div>
    <w:div w:id="1535848698">
      <w:bodyDiv w:val="1"/>
      <w:marLeft w:val="0"/>
      <w:marRight w:val="0"/>
      <w:marTop w:val="0"/>
      <w:marBottom w:val="0"/>
      <w:divBdr>
        <w:top w:val="none" w:sz="0" w:space="0" w:color="auto"/>
        <w:left w:val="none" w:sz="0" w:space="0" w:color="auto"/>
        <w:bottom w:val="none" w:sz="0" w:space="0" w:color="auto"/>
        <w:right w:val="none" w:sz="0" w:space="0" w:color="auto"/>
      </w:divBdr>
      <w:divsChild>
        <w:div w:id="1007289824">
          <w:marLeft w:val="0"/>
          <w:marRight w:val="0"/>
          <w:marTop w:val="0"/>
          <w:marBottom w:val="255"/>
          <w:divBdr>
            <w:top w:val="none" w:sz="0" w:space="0" w:color="auto"/>
            <w:left w:val="none" w:sz="0" w:space="0" w:color="auto"/>
            <w:bottom w:val="none" w:sz="0" w:space="0" w:color="auto"/>
            <w:right w:val="none" w:sz="0" w:space="0" w:color="auto"/>
          </w:divBdr>
        </w:div>
      </w:divsChild>
    </w:div>
    <w:div w:id="1648582492">
      <w:bodyDiv w:val="1"/>
      <w:marLeft w:val="0"/>
      <w:marRight w:val="0"/>
      <w:marTop w:val="0"/>
      <w:marBottom w:val="0"/>
      <w:divBdr>
        <w:top w:val="none" w:sz="0" w:space="0" w:color="auto"/>
        <w:left w:val="none" w:sz="0" w:space="0" w:color="auto"/>
        <w:bottom w:val="none" w:sz="0" w:space="0" w:color="auto"/>
        <w:right w:val="none" w:sz="0" w:space="0" w:color="auto"/>
      </w:divBdr>
      <w:divsChild>
        <w:div w:id="727532194">
          <w:marLeft w:val="0"/>
          <w:marRight w:val="0"/>
          <w:marTop w:val="0"/>
          <w:marBottom w:val="255"/>
          <w:divBdr>
            <w:top w:val="none" w:sz="0" w:space="0" w:color="auto"/>
            <w:left w:val="none" w:sz="0" w:space="0" w:color="auto"/>
            <w:bottom w:val="none" w:sz="0" w:space="0" w:color="auto"/>
            <w:right w:val="none" w:sz="0" w:space="0" w:color="auto"/>
          </w:divBdr>
        </w:div>
      </w:divsChild>
    </w:div>
    <w:div w:id="2009551536">
      <w:bodyDiv w:val="1"/>
      <w:marLeft w:val="0"/>
      <w:marRight w:val="0"/>
      <w:marTop w:val="0"/>
      <w:marBottom w:val="0"/>
      <w:divBdr>
        <w:top w:val="none" w:sz="0" w:space="0" w:color="auto"/>
        <w:left w:val="none" w:sz="0" w:space="0" w:color="auto"/>
        <w:bottom w:val="none" w:sz="0" w:space="0" w:color="auto"/>
        <w:right w:val="none" w:sz="0" w:space="0" w:color="auto"/>
      </w:divBdr>
      <w:divsChild>
        <w:div w:id="1353805488">
          <w:marLeft w:val="0"/>
          <w:marRight w:val="0"/>
          <w:marTop w:val="0"/>
          <w:marBottom w:val="2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business.ru/" TargetMode="External"/><Relationship Id="rId13" Type="http://schemas.openxmlformats.org/officeDocument/2006/relationships/hyperlink" Target="mailto:%20%20zabinvest@bk.ru" TargetMode="External"/><Relationship Id="rId18" Type="http://schemas.openxmlformats.org/officeDocument/2006/relationships/hyperlink" Target="https://www.zab-investportal.ru/infrastructure/organization/frzab.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20mailbox@zabbusiness.ru" TargetMode="External"/><Relationship Id="rId7" Type="http://schemas.openxmlformats.org/officeDocument/2006/relationships/hyperlink" Target="mailto:%20mailbox@zabbusiness.ru" TargetMode="External"/><Relationship Id="rId12" Type="http://schemas.openxmlformats.org/officeDocument/2006/relationships/hyperlink" Target="https://zabbusiness.ru/" TargetMode="External"/><Relationship Id="rId17" Type="http://schemas.openxmlformats.org/officeDocument/2006/relationships/hyperlink" Target="mailto:%20fond75@mail.ru" TargetMode="External"/><Relationship Id="rId25" Type="http://schemas.openxmlformats.org/officeDocument/2006/relationships/hyperlink" Target="mailto:10@economy.e-zab.ru" TargetMode="External"/><Relationship Id="rId2" Type="http://schemas.microsoft.com/office/2007/relationships/stylesWithEffects" Target="stylesWithEffects.xml"/><Relationship Id="rId16" Type="http://schemas.openxmlformats.org/officeDocument/2006/relationships/hyperlink" Target="https://www.zab-investportal.ru/infrastructure/organization/rce75.ru" TargetMode="External"/><Relationship Id="rId20" Type="http://schemas.openxmlformats.org/officeDocument/2006/relationships/hyperlink" Target="https://www.zabbusiness.ru/" TargetMode="External"/><Relationship Id="rId1" Type="http://schemas.openxmlformats.org/officeDocument/2006/relationships/styles" Target="styles.xml"/><Relationship Id="rId6" Type="http://schemas.openxmlformats.org/officeDocument/2006/relationships/hyperlink" Target="http://www.zabinvest.ru/frp/" TargetMode="External"/><Relationship Id="rId11" Type="http://schemas.openxmlformats.org/officeDocument/2006/relationships/hyperlink" Target="mailto:%20%20mailbox@zabbusiness.ru" TargetMode="External"/><Relationship Id="rId24" Type="http://schemas.openxmlformats.org/officeDocument/2006/relationships/hyperlink" Target="http://zabinvest.ru/" TargetMode="External"/><Relationship Id="rId5" Type="http://schemas.openxmlformats.org/officeDocument/2006/relationships/hyperlink" Target="mailto:%20mirsanovaev_frp75@bk.ru" TargetMode="External"/><Relationship Id="rId15" Type="http://schemas.openxmlformats.org/officeDocument/2006/relationships/hyperlink" Target="mailto:%20rce75@bk.ru" TargetMode="External"/><Relationship Id="rId23" Type="http://schemas.openxmlformats.org/officeDocument/2006/relationships/hyperlink" Target="http://xn--h1aeecdbgb5k.xn--80aaaac8algcbgbck3fl0q.xn--p1ai/" TargetMode="External"/><Relationship Id="rId10" Type="http://schemas.openxmlformats.org/officeDocument/2006/relationships/hyperlink" Target="https://zabbusiness.ru/" TargetMode="External"/><Relationship Id="rId19" Type="http://schemas.openxmlformats.org/officeDocument/2006/relationships/hyperlink" Target="mailto:%20mailbox@zabbusiness.ru" TargetMode="External"/><Relationship Id="rId4" Type="http://schemas.openxmlformats.org/officeDocument/2006/relationships/webSettings" Target="webSettings.xml"/><Relationship Id="rId9" Type="http://schemas.openxmlformats.org/officeDocument/2006/relationships/hyperlink" Target="mailto:%20mailbox@zabbusiness.ru" TargetMode="External"/><Relationship Id="rId14" Type="http://schemas.openxmlformats.org/officeDocument/2006/relationships/hyperlink" Target="https://www.zab-investportal.ru/infrastructure/organization/zabinvest.ru" TargetMode="External"/><Relationship Id="rId22" Type="http://schemas.openxmlformats.org/officeDocument/2006/relationships/hyperlink" Target="https://www.zabbusines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2382</Words>
  <Characters>13581</Characters>
  <Application>Microsoft Office Word</Application>
  <DocSecurity>0</DocSecurity>
  <Lines>113</Lines>
  <Paragraphs>31</Paragraphs>
  <ScaleCrop>false</ScaleCrop>
  <Company>Krokoz™</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5</cp:revision>
  <dcterms:created xsi:type="dcterms:W3CDTF">2020-03-19T02:20:00Z</dcterms:created>
  <dcterms:modified xsi:type="dcterms:W3CDTF">2020-03-19T02:29:00Z</dcterms:modified>
</cp:coreProperties>
</file>