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4" w:rsidRPr="00AE2134" w:rsidRDefault="00AE2134" w:rsidP="00AE2134">
      <w:pPr>
        <w:pBdr>
          <w:bottom w:val="single" w:sz="18" w:space="0" w:color="C4D3EB"/>
        </w:pBdr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AE2134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Условия применения налоговой ставки ноль процентов при применении УСН и ПСН</w:t>
      </w:r>
    </w:p>
    <w:p w:rsidR="00AE2134" w:rsidRPr="00AE2134" w:rsidRDefault="00AE2134" w:rsidP="00AE2134">
      <w:pPr>
        <w:spacing w:before="60"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4878B2"/>
          <w:sz w:val="20"/>
          <w:szCs w:val="20"/>
          <w:lang w:eastAsia="ru-RU"/>
        </w:rPr>
      </w:pPr>
      <w:proofErr w:type="gramStart"/>
      <w:r w:rsidRPr="00AE2134">
        <w:rPr>
          <w:rFonts w:ascii="Times New Roman" w:eastAsia="Times New Roman" w:hAnsi="Times New Roman" w:cs="Times New Roman"/>
          <w:b/>
          <w:bCs/>
          <w:color w:val="4878B2"/>
          <w:sz w:val="20"/>
          <w:szCs w:val="20"/>
          <w:lang w:eastAsia="ru-RU"/>
        </w:rPr>
        <w:t>Согласно ст. 1 Закона Забайкальского края «Об установлении налоговой ставки в размере 0 процентов при применении УСН и (или) ПСН индивидуальными предпринимателями, впервые зарегистрированными и осуществляющими деятельность в производственной, социальной или научной сферах» (далее Закон) от 24 июня 2015 года № 1178-ЗЗК,</w:t>
      </w:r>
      <w:proofErr w:type="gramEnd"/>
    </w:p>
    <w:p w:rsidR="00AE2134" w:rsidRPr="00AE2134" w:rsidRDefault="00AE2134" w:rsidP="00AE2134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2134">
        <w:rPr>
          <w:rFonts w:ascii="Times New Roman" w:eastAsia="Times New Roman" w:hAnsi="Times New Roman" w:cs="Times New Roman"/>
          <w:sz w:val="20"/>
          <w:szCs w:val="20"/>
          <w:lang w:eastAsia="ru-RU"/>
        </w:rPr>
        <w:t>​</w:t>
      </w:r>
      <w:r w:rsidRPr="00AE213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соответствии со статьями 346.20 и 346.50 Налогового кодекса Российской Федерации на территории Забайкальского края для налогоплательщиков - индивидуальных предпринимателей, впервые зарегистрированных после вступления в силу настоящего Закона края, осуществляющих предпринимательскую деятельность в производственной, социальной и (или) научной сферах и применяющих упрощенную систему налогообложения и (или) патентную систему налогообложения, устанавливается налоговая ставка в размере 0 процентов.</w:t>
      </w:r>
      <w:proofErr w:type="gramEnd"/>
    </w:p>
    <w:p w:rsidR="00AE2134" w:rsidRPr="00AE2134" w:rsidRDefault="00AE2134" w:rsidP="00AE2134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AE2134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Налогоплательщики,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</w:t>
      </w:r>
      <w:r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течение двух налоговых периодов.</w:t>
      </w:r>
    </w:p>
    <w:p w:rsidR="00136EE9" w:rsidRDefault="00136EE9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Default="00AE2134"/>
    <w:p w:rsidR="00AE2134" w:rsidRPr="00AE2134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2134">
        <w:rPr>
          <w:rFonts w:ascii="Calibri" w:eastAsia="Times New Roman" w:hAnsi="Calibri" w:cs="Calibri"/>
          <w:lang w:eastAsia="ru-RU"/>
        </w:rPr>
        <w:lastRenderedPageBreak/>
        <w:t> </w:t>
      </w:r>
    </w:p>
    <w:p w:rsidR="00AE2134" w:rsidRPr="00AE2134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2134">
        <w:rPr>
          <w:rFonts w:ascii="Calibri" w:eastAsia="Times New Roman" w:hAnsi="Calibri" w:cs="Calibri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7A373E" w:rsidRPr="007A373E" w:rsidTr="00AE2134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24 июня 2015 года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N 1178-ЗЗК </w:t>
            </w:r>
          </w:p>
        </w:tc>
      </w:tr>
    </w:tbl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"/>
          <w:szCs w:val="2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40"/>
          <w:szCs w:val="40"/>
          <w:lang w:eastAsia="ru-RU"/>
        </w:rPr>
        <w:t>ЗАБАЙКАЛЬСКИЙ КРАЙ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40"/>
          <w:szCs w:val="40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40"/>
          <w:szCs w:val="40"/>
          <w:lang w:eastAsia="ru-RU"/>
        </w:rPr>
        <w:t>ЗАКОН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40"/>
          <w:szCs w:val="40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ОБ УСТАНОВЛЕНИИ НАЛОГОВОЙ СТАВКИ В РАЗМЕРЕ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0 ПРОЦЕНТОВ ПРИ ПРИМЕНЕНИИ УПРОЩЕННОЙ СИСТЕМЫ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НАЛОГООБЛОЖЕНИЯ И (ИЛИ) ПАТЕНТНОЙ СИСТЕМЫ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НАЛОГООБЛОЖЕНИЯ ИНДИВИДУАЛЬНЫМИ ПРЕДПРИНИМАТЕЛЯМИ,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ВПЕРВЫЕ </w:t>
      </w:r>
      <w:proofErr w:type="gramStart"/>
      <w:r w:rsidRPr="007A373E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ЗАРЕГИСТРИРОВАННЫМИ</w:t>
      </w:r>
      <w:proofErr w:type="gramEnd"/>
      <w:r w:rsidRPr="007A373E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 И ОСУЩЕСТВЛЯЮЩИМИ ДЕЯТЕЛЬНОСТЬ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В ПРОИЗВОДСТВЕННОЙ, СОЦИАЛЬНОЙ И (ИЛИ) НАУЧНОЙ СФЕРАХ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A373E">
        <w:rPr>
          <w:rFonts w:ascii="Calibri" w:eastAsia="Times New Roman" w:hAnsi="Calibri" w:cs="Calibri"/>
          <w:lang w:eastAsia="ru-RU"/>
        </w:rPr>
        <w:t>Принят</w:t>
      </w:r>
      <w:proofErr w:type="gramEnd"/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Законодательным Собранием </w:t>
      </w:r>
    </w:p>
    <w:p w:rsidR="00AE2134" w:rsidRPr="007A373E" w:rsidRDefault="00AE2134" w:rsidP="00AE213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Забайкальского края </w:t>
      </w:r>
    </w:p>
    <w:p w:rsidR="00AE2134" w:rsidRPr="007A373E" w:rsidRDefault="00AE2134" w:rsidP="00AE213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10 июня 2015 года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Статья 1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Настоящим Законом края в соответствии со </w:t>
      </w:r>
      <w:hyperlink r:id="rId5" w:tgtFrame="_blank" w:history="1">
        <w:r w:rsidRPr="007A373E">
          <w:rPr>
            <w:rFonts w:ascii="Calibri" w:eastAsia="Times New Roman" w:hAnsi="Calibri" w:cs="Calibri"/>
            <w:sz w:val="24"/>
            <w:szCs w:val="24"/>
            <w:lang w:eastAsia="ru-RU"/>
          </w:rPr>
          <w:t>статьями 346.20</w:t>
        </w:r>
      </w:hyperlink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и </w:t>
      </w:r>
      <w:hyperlink r:id="rId6" w:tgtFrame="_blank" w:history="1">
        <w:r w:rsidRPr="007A373E">
          <w:rPr>
            <w:rFonts w:ascii="Calibri" w:eastAsia="Times New Roman" w:hAnsi="Calibri" w:cs="Calibri"/>
            <w:sz w:val="24"/>
            <w:szCs w:val="24"/>
            <w:lang w:eastAsia="ru-RU"/>
          </w:rPr>
          <w:t>346.50</w:t>
        </w:r>
      </w:hyperlink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Налогового кодекса Российской Федерации на территории Забайкальского края для налогоплательщиков - индивидуальных предпринимателей, впервые зарегистрированных после вступления в силу настоящего Закона края, осуществляющих предпринимательскую деятельность в производственной, социальной и (или) научной сферах и применяющих упрощенную систему налогообложения и (или) патентную систему налогообложения, устанавливается налоговая ставка в размере 0 процентов. </w:t>
      </w:r>
      <w:proofErr w:type="gramEnd"/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Статья 2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1. Установить налоговую ставку в размере 0 процентов при применении упрощенной системы налогообложения для налогоплательщиков - индивидуальных предпринимателей, впервые зарегистрированных после вступления в силу настоящего Закона края и осуществляющих виды предпринимательской деятельности, указанные в приложении 1 к настоящему Закону края.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2. Налогоплательщики, указанные в части 1 настоящей статьи, вправе применять налоговую ставку в размере 0 процентов со дня их государственной регистрации в качестве индивидуальных предпринимателей непрерывно в течение двух налоговых периодов. Минимальный налог, предусмотренный </w:t>
      </w:r>
      <w:hyperlink r:id="rId7" w:tgtFrame="_blank" w:history="1">
        <w:r w:rsidRPr="007A373E">
          <w:rPr>
            <w:rFonts w:ascii="Calibri" w:eastAsia="Times New Roman" w:hAnsi="Calibri" w:cs="Calibri"/>
            <w:sz w:val="24"/>
            <w:szCs w:val="24"/>
            <w:lang w:eastAsia="ru-RU"/>
          </w:rPr>
          <w:t>пунктом 6 статьи 346.18</w:t>
        </w:r>
      </w:hyperlink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Налогового кодекса Российской Федерации, в данном случае не уплачивается.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3.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Статья 3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1. Установить налоговую ставку в размере 0 процентов при применении патентной системы налогообложения для налогоплательщиков - индивидуальных предпринимателей, впервые зарегистрированных после вступления в силу настоящего Закона края и осуществляющих виды предпринимательской деятельности, указанные в приложении 2 к настоящему Закону края.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2. Налогоплательщики, указанные в части 1 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3. В случае</w:t>
      </w:r>
      <w:proofErr w:type="gramStart"/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proofErr w:type="gramEnd"/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 </w:t>
      </w:r>
      <w:hyperlink r:id="rId8" w:tgtFrame="_blank" w:history="1">
        <w:r w:rsidRPr="007A373E">
          <w:rPr>
            <w:rFonts w:ascii="Calibri" w:eastAsia="Times New Roman" w:hAnsi="Calibri" w:cs="Calibri"/>
            <w:sz w:val="24"/>
            <w:szCs w:val="24"/>
            <w:lang w:eastAsia="ru-RU"/>
          </w:rPr>
          <w:t>пунктом 1 статьи 346.50</w:t>
        </w:r>
      </w:hyperlink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Налогового кодекса Российской Федерации, или иной режим налогообложения, этот налогоплательщик обязан вести раздельный учет доходов.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Статья 4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Настоящий Закон края вступает в силу на следующий день после дня его официального опубликования и не применяется с 1 января 2021 года.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7A373E" w:rsidRPr="007A373E" w:rsidTr="00AE2134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Председатель </w:t>
            </w:r>
            <w:proofErr w:type="gramStart"/>
            <w:r w:rsidRPr="007A37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Законодательного</w:t>
            </w:r>
            <w:proofErr w:type="gramEnd"/>
            <w:r w:rsidRPr="007A37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AE2134" w:rsidRPr="007A373E" w:rsidRDefault="00AE2134" w:rsidP="00AE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Собрания Забайкальского края </w:t>
            </w:r>
          </w:p>
          <w:p w:rsidR="00AE2134" w:rsidRPr="007A373E" w:rsidRDefault="00AE2134" w:rsidP="00AE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Н.Н.ЖДАНОВА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Губернатор </w:t>
            </w:r>
          </w:p>
          <w:p w:rsidR="00AE2134" w:rsidRPr="007A373E" w:rsidRDefault="00AE2134" w:rsidP="00AE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Забайкальского края </w:t>
            </w:r>
          </w:p>
          <w:p w:rsidR="00AE2134" w:rsidRPr="007A373E" w:rsidRDefault="00AE2134" w:rsidP="00AE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К.К.ИЛЬКОВСКИЙ </w:t>
            </w:r>
          </w:p>
        </w:tc>
      </w:tr>
    </w:tbl>
    <w:p w:rsidR="00AE2134" w:rsidRPr="007A373E" w:rsidRDefault="00AE2134" w:rsidP="00AE21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г. Чита </w:t>
      </w:r>
    </w:p>
    <w:p w:rsidR="00AE2134" w:rsidRPr="007A373E" w:rsidRDefault="00AE2134" w:rsidP="00AE21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24 июня 2015 года </w:t>
      </w:r>
    </w:p>
    <w:p w:rsidR="00AE2134" w:rsidRPr="007A373E" w:rsidRDefault="00AE2134" w:rsidP="00AE21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N 1178-ЗЗК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8A6B62" w:rsidRPr="007A373E" w:rsidRDefault="008A6B62" w:rsidP="00AE213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ru-RU"/>
        </w:rPr>
      </w:pPr>
    </w:p>
    <w:p w:rsidR="008A6B62" w:rsidRPr="007A373E" w:rsidRDefault="008A6B62" w:rsidP="00AE213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ru-RU"/>
        </w:rPr>
      </w:pPr>
    </w:p>
    <w:p w:rsidR="008A6B62" w:rsidRPr="007A373E" w:rsidRDefault="008A6B62" w:rsidP="00AE213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ru-RU"/>
        </w:rPr>
      </w:pPr>
    </w:p>
    <w:p w:rsidR="008A6B62" w:rsidRPr="007A373E" w:rsidRDefault="008A6B62" w:rsidP="00AE213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ru-RU"/>
        </w:rPr>
      </w:pPr>
    </w:p>
    <w:p w:rsidR="008A6B62" w:rsidRPr="007A373E" w:rsidRDefault="008A6B62" w:rsidP="00AE213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ru-RU"/>
        </w:rPr>
      </w:pPr>
    </w:p>
    <w:p w:rsidR="008A6B62" w:rsidRPr="007A373E" w:rsidRDefault="008A6B62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E2134" w:rsidRPr="007A373E" w:rsidRDefault="00AE2134" w:rsidP="00AE213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lastRenderedPageBreak/>
        <w:t>Приложение 1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8"/>
          <w:szCs w:val="28"/>
          <w:lang w:eastAsia="ru-RU"/>
        </w:rPr>
        <w:t>ВИДЫ ПРЕДПРИНИМАТЕЛЬСКОЙ ДЕЯТЕЛЬНОСТИ </w:t>
      </w:r>
      <w:proofErr w:type="gramStart"/>
      <w:r w:rsidRPr="007A373E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proofErr w:type="gramEnd"/>
      <w:r w:rsidRPr="007A373E">
        <w:rPr>
          <w:rFonts w:ascii="Calibri" w:eastAsia="Times New Roman" w:hAnsi="Calibri" w:cs="Calibri"/>
          <w:sz w:val="28"/>
          <w:szCs w:val="28"/>
          <w:lang w:eastAsia="ru-RU"/>
        </w:rPr>
        <w:t> ПРОИЗВОДСТВЕННОЙ,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A373E">
        <w:rPr>
          <w:rFonts w:ascii="Calibri" w:eastAsia="Times New Roman" w:hAnsi="Calibri" w:cs="Calibri"/>
          <w:sz w:val="28"/>
          <w:szCs w:val="28"/>
          <w:lang w:eastAsia="ru-RU"/>
        </w:rPr>
        <w:t>СОЦИАЛЬНОЙ</w:t>
      </w:r>
      <w:proofErr w:type="gramEnd"/>
      <w:r w:rsidRPr="007A373E">
        <w:rPr>
          <w:rFonts w:ascii="Calibri" w:eastAsia="Times New Roman" w:hAnsi="Calibri" w:cs="Calibri"/>
          <w:sz w:val="28"/>
          <w:szCs w:val="28"/>
          <w:lang w:eastAsia="ru-RU"/>
        </w:rPr>
        <w:t> И НАУЧНОЙ СФЕРАХ, В ОТНОШЕНИИ КОТОРЫХ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8"/>
          <w:szCs w:val="28"/>
          <w:lang w:eastAsia="ru-RU"/>
        </w:rPr>
        <w:t>УСТАНАВЛИВАЕТСЯ НАЛОГОВАЯ СТАВКА В РАЗМЕРЕ 0 ПРОЦЕНТОВ </w:t>
      </w:r>
    </w:p>
    <w:p w:rsidR="00AE2134" w:rsidRPr="007A373E" w:rsidRDefault="00AE2134" w:rsidP="00AE21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8"/>
          <w:szCs w:val="28"/>
          <w:lang w:eastAsia="ru-RU"/>
        </w:rPr>
        <w:t>ПРИ ПРИМЕНЕНИИ УПРОЩЕННОЙ СИСТЕМЫ НАЛОГООБЛОЖЕНИЯ </w:t>
      </w:r>
    </w:p>
    <w:p w:rsidR="00AE2134" w:rsidRPr="007A373E" w:rsidRDefault="00AE2134" w:rsidP="00AE213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925"/>
        <w:gridCol w:w="2655"/>
      </w:tblGrid>
      <w:tr w:rsidR="007A373E" w:rsidRPr="007A373E" w:rsidTr="00AE213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N </w:t>
            </w:r>
          </w:p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73E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7A373E">
              <w:rPr>
                <w:rFonts w:ascii="Calibri" w:eastAsia="Times New Roman" w:hAnsi="Calibri" w:cs="Calibri"/>
                <w:lang w:eastAsia="ru-RU"/>
              </w:rPr>
              <w:t>/п </w:t>
            </w:r>
          </w:p>
        </w:tc>
        <w:tc>
          <w:tcPr>
            <w:tcW w:w="5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Виды предпринимательской деятельности 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Раздел по Общероссийскому классификатору видов экономической деятельности </w:t>
            </w:r>
            <w:hyperlink r:id="rId9" w:tgtFrame="_blank" w:history="1">
              <w:proofErr w:type="gramStart"/>
              <w:r w:rsidRPr="007A373E">
                <w:rPr>
                  <w:rFonts w:ascii="Calibri" w:eastAsia="Times New Roman" w:hAnsi="Calibri" w:cs="Calibri"/>
                  <w:lang w:eastAsia="ru-RU"/>
                </w:rPr>
                <w:t>ОК</w:t>
              </w:r>
              <w:proofErr w:type="gramEnd"/>
              <w:r w:rsidRPr="007A373E">
                <w:rPr>
                  <w:rFonts w:ascii="Calibri" w:eastAsia="Times New Roman" w:hAnsi="Calibri" w:cs="Calibri"/>
                  <w:lang w:eastAsia="ru-RU"/>
                </w:rPr>
                <w:t> 029-2014</w:t>
              </w:r>
            </w:hyperlink>
            <w:r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373E" w:rsidRPr="007A373E" w:rsidTr="00AE213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1 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Сельское, лесное хозяйство, охота, рыболовство и рыбоводство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4968D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E2134" w:rsidRPr="007A373E">
                <w:rPr>
                  <w:rFonts w:ascii="Calibri" w:eastAsia="Times New Roman" w:hAnsi="Calibri" w:cs="Calibri"/>
                  <w:lang w:eastAsia="ru-RU"/>
                </w:rPr>
                <w:t>раздел A</w:t>
              </w:r>
            </w:hyperlink>
            <w:r w:rsidR="00AE2134"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373E" w:rsidRPr="007A373E" w:rsidTr="00AE213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2 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Обрабатывающие производства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E2134" w:rsidRPr="007A373E" w:rsidRDefault="004968D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E2134" w:rsidRPr="007A373E">
                <w:rPr>
                  <w:rFonts w:ascii="Calibri" w:eastAsia="Times New Roman" w:hAnsi="Calibri" w:cs="Calibri"/>
                  <w:lang w:eastAsia="ru-RU"/>
                </w:rPr>
                <w:t>раздел C</w:t>
              </w:r>
            </w:hyperlink>
            <w:r w:rsidR="00AE2134"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373E" w:rsidRPr="007A373E" w:rsidTr="00AE213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3 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Обеспечение электрической энергией, газом и паром; кондиционирование воздуха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4968D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E2134" w:rsidRPr="007A373E">
                <w:rPr>
                  <w:rFonts w:ascii="Calibri" w:eastAsia="Times New Roman" w:hAnsi="Calibri" w:cs="Calibri"/>
                  <w:lang w:eastAsia="ru-RU"/>
                </w:rPr>
                <w:t>раздел D</w:t>
              </w:r>
            </w:hyperlink>
            <w:r w:rsidR="00AE2134"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373E" w:rsidRPr="007A373E" w:rsidTr="00AE213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4 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Образование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E2134" w:rsidRPr="007A373E" w:rsidRDefault="004968D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E2134" w:rsidRPr="007A373E">
                <w:rPr>
                  <w:rFonts w:ascii="Calibri" w:eastAsia="Times New Roman" w:hAnsi="Calibri" w:cs="Calibri"/>
                  <w:lang w:eastAsia="ru-RU"/>
                </w:rPr>
                <w:t>раздел P</w:t>
              </w:r>
            </w:hyperlink>
            <w:r w:rsidR="00AE2134"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373E" w:rsidRPr="007A373E" w:rsidTr="00AE213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5 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Деятельность в области здравоохранения и социальных услуг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4968D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AE2134" w:rsidRPr="007A373E">
                <w:rPr>
                  <w:rFonts w:ascii="Calibri" w:eastAsia="Times New Roman" w:hAnsi="Calibri" w:cs="Calibri"/>
                  <w:lang w:eastAsia="ru-RU"/>
                </w:rPr>
                <w:t>раздел Q</w:t>
              </w:r>
            </w:hyperlink>
            <w:r w:rsidR="00AE2134"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373E" w:rsidRPr="007A373E" w:rsidTr="00AE213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6 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Деятельность в области спорта, отдыха и развлечений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E2134" w:rsidRPr="007A373E" w:rsidRDefault="004968D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E2134" w:rsidRPr="007A373E">
                <w:rPr>
                  <w:rFonts w:ascii="Calibri" w:eastAsia="Times New Roman" w:hAnsi="Calibri" w:cs="Calibri"/>
                  <w:lang w:eastAsia="ru-RU"/>
                </w:rPr>
                <w:t>подраздел 93 раздела R</w:t>
              </w:r>
            </w:hyperlink>
            <w:r w:rsidR="00AE2134"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373E" w:rsidRPr="007A373E" w:rsidTr="00AE213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7 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Научные исследования и разработки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E2134" w:rsidRPr="007A373E" w:rsidRDefault="004968D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AE2134" w:rsidRPr="007A373E">
                <w:rPr>
                  <w:rFonts w:ascii="Calibri" w:eastAsia="Times New Roman" w:hAnsi="Calibri" w:cs="Calibri"/>
                  <w:lang w:eastAsia="ru-RU"/>
                </w:rPr>
                <w:t>подраздел 72 раздела M</w:t>
              </w:r>
            </w:hyperlink>
            <w:r w:rsidR="00AE2134"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373E" w:rsidRPr="007A373E" w:rsidTr="00AE213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8 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Деятельность профессиональная научная и техническая прочая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E2134" w:rsidRPr="007A373E" w:rsidRDefault="004968D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AE2134" w:rsidRPr="007A373E">
                <w:rPr>
                  <w:rFonts w:ascii="Calibri" w:eastAsia="Times New Roman" w:hAnsi="Calibri" w:cs="Calibri"/>
                  <w:lang w:eastAsia="ru-RU"/>
                </w:rPr>
                <w:t>подраздел 74 раздела M</w:t>
              </w:r>
            </w:hyperlink>
            <w:r w:rsidR="00AE2134"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A373E" w:rsidRPr="007A373E" w:rsidTr="00AE213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9 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2134" w:rsidRPr="007A373E" w:rsidRDefault="00AE2134" w:rsidP="00AE21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3E">
              <w:rPr>
                <w:rFonts w:ascii="Calibri" w:eastAsia="Times New Roman" w:hAnsi="Calibri" w:cs="Calibri"/>
                <w:lang w:eastAsia="ru-RU"/>
              </w:rPr>
              <w:t>Деятельность ветеринарная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E2134" w:rsidRPr="007A373E" w:rsidRDefault="004968D4" w:rsidP="00AE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AE2134" w:rsidRPr="007A373E">
                <w:rPr>
                  <w:rFonts w:ascii="Calibri" w:eastAsia="Times New Roman" w:hAnsi="Calibri" w:cs="Calibri"/>
                  <w:lang w:eastAsia="ru-RU"/>
                </w:rPr>
                <w:t>подраздел 75 раздела M</w:t>
              </w:r>
            </w:hyperlink>
            <w:r w:rsidR="00AE2134" w:rsidRPr="007A373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AE2134" w:rsidRPr="007A373E" w:rsidRDefault="00AE2134" w:rsidP="00AE21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373E">
        <w:rPr>
          <w:rFonts w:ascii="Calibri" w:eastAsia="Times New Roman" w:hAnsi="Calibri" w:cs="Calibri"/>
          <w:lang w:eastAsia="ru-RU"/>
        </w:rPr>
        <w:t> </w:t>
      </w:r>
    </w:p>
    <w:p w:rsidR="00AE2134" w:rsidRPr="007A373E" w:rsidRDefault="008A6B62">
      <w:r w:rsidRPr="007A373E">
        <w:t xml:space="preserve"> </w:t>
      </w:r>
    </w:p>
    <w:p w:rsidR="00AE2134" w:rsidRDefault="00AE213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Default="004968D4"/>
    <w:p w:rsidR="004968D4" w:rsidRPr="004968D4" w:rsidRDefault="004968D4" w:rsidP="004968D4">
      <w:pPr>
        <w:ind w:firstLine="698"/>
        <w:jc w:val="right"/>
        <w:rPr>
          <w:rFonts w:cstheme="minorHAnsi"/>
          <w:b/>
        </w:rPr>
      </w:pPr>
      <w:bookmarkStart w:id="0" w:name="sub_2000"/>
      <w:r w:rsidRPr="004968D4">
        <w:rPr>
          <w:rStyle w:val="a4"/>
          <w:rFonts w:cstheme="minorHAnsi"/>
          <w:b w:val="0"/>
          <w:bCs/>
        </w:rPr>
        <w:t>Приложение 2</w:t>
      </w:r>
    </w:p>
    <w:bookmarkEnd w:id="0"/>
    <w:p w:rsidR="004968D4" w:rsidRPr="00F060D8" w:rsidRDefault="004968D4" w:rsidP="004968D4">
      <w:pPr>
        <w:rPr>
          <w:rFonts w:ascii="Times New Roman" w:hAnsi="Times New Roman" w:cs="Times New Roman"/>
        </w:rPr>
      </w:pPr>
    </w:p>
    <w:p w:rsidR="004968D4" w:rsidRPr="004968D4" w:rsidRDefault="004968D4" w:rsidP="004968D4">
      <w:pPr>
        <w:pStyle w:val="1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968D4">
        <w:rPr>
          <w:rFonts w:asciiTheme="minorHAnsi" w:hAnsiTheme="minorHAnsi" w:cstheme="minorHAnsi"/>
          <w:b w:val="0"/>
          <w:sz w:val="28"/>
          <w:szCs w:val="28"/>
        </w:rPr>
        <w:t>Виды предпринимательской деятельности</w:t>
      </w:r>
      <w:r w:rsidRPr="004968D4">
        <w:rPr>
          <w:rFonts w:asciiTheme="minorHAnsi" w:hAnsiTheme="minorHAnsi" w:cstheme="minorHAnsi"/>
          <w:b w:val="0"/>
          <w:sz w:val="28"/>
          <w:szCs w:val="28"/>
        </w:rPr>
        <w:br/>
      </w:r>
      <w:proofErr w:type="gramStart"/>
      <w:r w:rsidRPr="004968D4">
        <w:rPr>
          <w:rFonts w:asciiTheme="minorHAnsi" w:hAnsiTheme="minorHAnsi" w:cstheme="minorHAnsi"/>
          <w:b w:val="0"/>
          <w:sz w:val="28"/>
          <w:szCs w:val="28"/>
        </w:rPr>
        <w:t>в</w:t>
      </w:r>
      <w:proofErr w:type="gramEnd"/>
      <w:r w:rsidRPr="004968D4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gramStart"/>
      <w:r w:rsidRPr="004968D4">
        <w:rPr>
          <w:rFonts w:asciiTheme="minorHAnsi" w:hAnsiTheme="minorHAnsi" w:cstheme="minorHAnsi"/>
          <w:b w:val="0"/>
          <w:sz w:val="28"/>
          <w:szCs w:val="28"/>
        </w:rPr>
        <w:t>производственной</w:t>
      </w:r>
      <w:proofErr w:type="gramEnd"/>
      <w:r w:rsidRPr="004968D4">
        <w:rPr>
          <w:rFonts w:asciiTheme="minorHAnsi" w:hAnsiTheme="minorHAnsi" w:cstheme="minorHAnsi"/>
          <w:b w:val="0"/>
          <w:sz w:val="28"/>
          <w:szCs w:val="28"/>
        </w:rPr>
        <w:t>, социальной и научной сферах, в отношении которых</w:t>
      </w:r>
      <w:r w:rsidRPr="004968D4">
        <w:rPr>
          <w:rFonts w:asciiTheme="minorHAnsi" w:hAnsiTheme="minorHAnsi" w:cstheme="minorHAnsi"/>
          <w:b w:val="0"/>
          <w:sz w:val="28"/>
          <w:szCs w:val="28"/>
        </w:rPr>
        <w:br/>
        <w:t>устанавливается налоговая ставка в размере 0 процентов при применении</w:t>
      </w:r>
      <w:r w:rsidRPr="004968D4">
        <w:rPr>
          <w:rFonts w:asciiTheme="minorHAnsi" w:hAnsiTheme="minorHAnsi" w:cstheme="minorHAnsi"/>
          <w:b w:val="0"/>
          <w:sz w:val="28"/>
          <w:szCs w:val="28"/>
        </w:rPr>
        <w:br/>
        <w:t>патентной системы налогообложения</w:t>
      </w:r>
    </w:p>
    <w:p w:rsidR="004968D4" w:rsidRPr="00F060D8" w:rsidRDefault="004968D4" w:rsidP="004968D4">
      <w:pPr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520"/>
      </w:tblGrid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N</w:t>
            </w:r>
            <w:r w:rsidRPr="00D65E26">
              <w:rPr>
                <w:rFonts w:ascii="Times New Roman" w:hAnsi="Times New Roman" w:cs="Times New Roman"/>
              </w:rPr>
              <w:br/>
            </w:r>
            <w:proofErr w:type="gramStart"/>
            <w:r w:rsidRPr="00D65E26">
              <w:rPr>
                <w:rFonts w:ascii="Times New Roman" w:hAnsi="Times New Roman" w:cs="Times New Roman"/>
              </w:rPr>
              <w:t>п</w:t>
            </w:r>
            <w:proofErr w:type="gramEnd"/>
            <w:r w:rsidRPr="00D65E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Виды предпринима</w:t>
            </w:r>
            <w:bookmarkStart w:id="1" w:name="_GoBack"/>
            <w:bookmarkEnd w:id="1"/>
            <w:r w:rsidRPr="00D65E26">
              <w:rPr>
                <w:rFonts w:ascii="Times New Roman" w:hAnsi="Times New Roman" w:cs="Times New Roman"/>
              </w:rPr>
              <w:t>тельской деятельности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2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Ветеринарные услуги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65E26">
              <w:rPr>
                <w:rFonts w:ascii="Times New Roman" w:hAnsi="Times New Roman" w:cs="Times New Roman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65E26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D65E26">
              <w:rPr>
                <w:rFonts w:ascii="Times New Roman" w:hAnsi="Times New Roman" w:cs="Times New Roman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65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5E26">
              <w:rPr>
                <w:rFonts w:ascii="Times New Roman" w:hAnsi="Times New Roman" w:cs="Times New Roman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65E26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Ведение охотничьего хозяйства и осуществление охоты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</w:tr>
      <w:tr w:rsidR="004968D4" w:rsidRPr="00D65E26" w:rsidTr="004968D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4" w:rsidRPr="00D65E26" w:rsidRDefault="004968D4" w:rsidP="00C062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4" w:rsidRPr="00D65E26" w:rsidRDefault="004968D4" w:rsidP="00C06264">
            <w:pPr>
              <w:pStyle w:val="a7"/>
              <w:rPr>
                <w:rFonts w:ascii="Times New Roman" w:hAnsi="Times New Roman" w:cs="Times New Roman"/>
              </w:rPr>
            </w:pPr>
            <w:r w:rsidRPr="00D65E26">
              <w:rPr>
                <w:rFonts w:ascii="Times New Roman" w:hAnsi="Times New Roman" w:cs="Times New Roman"/>
              </w:rPr>
              <w:t>Занятие медицинской деятельностью лицом, имеющим лицензию на указанные виды деятельности</w:t>
            </w:r>
          </w:p>
        </w:tc>
      </w:tr>
    </w:tbl>
    <w:p w:rsidR="004968D4" w:rsidRDefault="004968D4" w:rsidP="004968D4"/>
    <w:p w:rsidR="004968D4" w:rsidRPr="007A373E" w:rsidRDefault="004968D4"/>
    <w:sectPr w:rsidR="004968D4" w:rsidRPr="007A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30"/>
    <w:rsid w:val="00136EE9"/>
    <w:rsid w:val="004968D4"/>
    <w:rsid w:val="007A373E"/>
    <w:rsid w:val="008A6B62"/>
    <w:rsid w:val="00AE2134"/>
    <w:rsid w:val="00F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AE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E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E2134"/>
  </w:style>
  <w:style w:type="character" w:customStyle="1" w:styleId="normaltextrun">
    <w:name w:val="normaltextrun"/>
    <w:basedOn w:val="a0"/>
    <w:rsid w:val="00AE2134"/>
  </w:style>
  <w:style w:type="character" w:customStyle="1" w:styleId="a4">
    <w:name w:val="Цветовое выделение"/>
    <w:uiPriority w:val="99"/>
    <w:rsid w:val="004968D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4968D4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96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96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AE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E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E2134"/>
  </w:style>
  <w:style w:type="character" w:customStyle="1" w:styleId="normaltextrun">
    <w:name w:val="normaltextrun"/>
    <w:basedOn w:val="a0"/>
    <w:rsid w:val="00AE2134"/>
  </w:style>
  <w:style w:type="character" w:customStyle="1" w:styleId="a4">
    <w:name w:val="Цветовое выделение"/>
    <w:uiPriority w:val="99"/>
    <w:rsid w:val="004968D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4968D4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96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96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2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6E15C12880FA7B3DECB38468F451CDB015D80303E0CC113B864C3B82D674D2DCF9E3C37B2E8A7Du0E1F" TargetMode="External"/><Relationship Id="rId13" Type="http://schemas.openxmlformats.org/officeDocument/2006/relationships/hyperlink" Target="http://consultantplus/offline/ref=6E15C12880FA7B3DECB38468F451CDB015D80F02ECC1113B864C3B82D674D2DCF9E3C37B2F8C7900u4EAF" TargetMode="External"/><Relationship Id="rId18" Type="http://schemas.openxmlformats.org/officeDocument/2006/relationships/hyperlink" Target="http://consultantplus/offline/ref=6E15C12880FA7B3DECB38468F451CDB015D80F02ECC1113B864C3B82D674D2DCF9E3C37B2F8C7A03u4E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6E15C12880FA7B3DECB38468F451CDB015D80303E0CC113B864C3B82D674D2DCF9E3C37B2F8A7C05u4E8F" TargetMode="External"/><Relationship Id="rId12" Type="http://schemas.openxmlformats.org/officeDocument/2006/relationships/hyperlink" Target="http://consultantplus/offline/ref=6E15C12880FA7B3DECB38468F451CDB015D80F02ECC1113B864C3B82D674D2DCF9E3C37B2F8B7D02u4E4F" TargetMode="External"/><Relationship Id="rId17" Type="http://schemas.openxmlformats.org/officeDocument/2006/relationships/hyperlink" Target="http://consultantplus/offline/ref=6E15C12880FA7B3DECB38468F451CDB015D80F02ECC1113B864C3B82D674D2DCF9E3C37B2F8D7304u4E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nsultantplus/offline/ref=6E15C12880FA7B3DECB38468F451CDB015D80F02ECC1113B864C3B82D674D2DCF9E3C37B2F8D7300u4E9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6E15C12880FA7B3DECB38468F451CDB015D80303E0CC113B864C3B82D674D2DCF9E3C37B2E8D72u0E3F" TargetMode="External"/><Relationship Id="rId11" Type="http://schemas.openxmlformats.org/officeDocument/2006/relationships/hyperlink" Target="http://consultantplus/offline/ref=6E15C12880FA7B3DECB38468F451CDB015D80F02ECC1113B864C3B82D674D2DCF9E3C37B2F897D03u4EDF" TargetMode="External"/><Relationship Id="rId5" Type="http://schemas.openxmlformats.org/officeDocument/2006/relationships/hyperlink" Target="http://consultantplus/offline/ref=6E15C12880FA7B3DECB38468F451CDB015D80303E0CC113B864C3B82D674D2DCF9E3C37B2E8D7Du0E1F" TargetMode="External"/><Relationship Id="rId15" Type="http://schemas.openxmlformats.org/officeDocument/2006/relationships/hyperlink" Target="http://consultantplus/offline/ref=6E15C12880FA7B3DECB38468F451CDB015D80F02ECC1113B864C3B82D674D2DCF9E3C37B2F8C7F02u4EBF" TargetMode="External"/><Relationship Id="rId10" Type="http://schemas.openxmlformats.org/officeDocument/2006/relationships/hyperlink" Target="http://consultantplus/offline/ref=6E15C12880FA7B3DECB38468F451CDB015D80F02ECC1113B864C3B82D674D2DCF9E3C37B2F897B01u4E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6E15C12880FA7B3DECB38468F451CDB015D80F02ECC1113B864C3B82D6u7E4F" TargetMode="External"/><Relationship Id="rId14" Type="http://schemas.openxmlformats.org/officeDocument/2006/relationships/hyperlink" Target="http://consultantplus/offline/ref=6E15C12880FA7B3DECB38468F451CDB015D80F02ECC1113B864C3B82D674D2DCF9E3C37B2F8C7905u4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4</cp:revision>
  <dcterms:created xsi:type="dcterms:W3CDTF">2020-03-22T22:59:00Z</dcterms:created>
  <dcterms:modified xsi:type="dcterms:W3CDTF">2020-03-23T04:48:00Z</dcterms:modified>
</cp:coreProperties>
</file>