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6" w:rsidRPr="001B21A6" w:rsidRDefault="001B21A6" w:rsidP="001B21A6">
      <w:pPr>
        <w:pBdr>
          <w:bottom w:val="single" w:sz="18" w:space="0" w:color="C4D3EB"/>
        </w:pBdr>
        <w:shd w:val="clear" w:color="auto" w:fill="FFFFFF"/>
        <w:spacing w:after="525" w:line="312" w:lineRule="atLeast"/>
        <w:ind w:left="420" w:right="30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1B21A6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Информация/Консультации</w:t>
      </w:r>
    </w:p>
    <w:p w:rsidR="001B21A6" w:rsidRPr="001B21A6" w:rsidRDefault="001B21A6" w:rsidP="001B21A6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​В соответствии с Федеральным законом от 24.07.2007 г. № 209–ФЗ «О развитии малого и среднего предпринимательства в Российской Федерации» информационно-консультационная поддержка субъектов малого и среднего предпринимательства подразумевает:</w:t>
      </w: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1B21A6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br/>
        <w:t>Информационная поддержка субъектов малого и среднего предпринимательства</w:t>
      </w:r>
    </w:p>
    <w:p w:rsidR="001B21A6" w:rsidRPr="001B21A6" w:rsidRDefault="001B21A6" w:rsidP="001B21A6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</w:t>
      </w:r>
      <w:r w:rsidR="00DF7A5E" w:rsidRPr="00DF7A5E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муниципального района «Хилокский район» </w:t>
      </w: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1B21A6" w:rsidRPr="001B21A6" w:rsidRDefault="001B21A6" w:rsidP="001B21A6">
      <w:pPr>
        <w:spacing w:after="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Консультационная поддержка субъектов малого и среднего предпринимательства</w:t>
      </w:r>
    </w:p>
    <w:p w:rsidR="001B21A6" w:rsidRPr="001B21A6" w:rsidRDefault="001B21A6" w:rsidP="001B21A6">
      <w:pPr>
        <w:spacing w:before="60" w:after="60" w:line="255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Оказание консультационной поддержки субъектам малого и среднего предпринимательства органами местного самоуправления может осуществляться в виде:</w:t>
      </w:r>
    </w:p>
    <w:p w:rsidR="001B21A6" w:rsidRPr="001B21A6" w:rsidRDefault="001B21A6" w:rsidP="001B21A6">
      <w:pPr>
        <w:numPr>
          <w:ilvl w:val="0"/>
          <w:numId w:val="1"/>
        </w:numPr>
        <w:shd w:val="clear" w:color="auto" w:fill="FFFFFF"/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B21A6" w:rsidRPr="001B21A6" w:rsidRDefault="001B21A6" w:rsidP="001B21A6">
      <w:pPr>
        <w:numPr>
          <w:ilvl w:val="0"/>
          <w:numId w:val="1"/>
        </w:numPr>
        <w:shd w:val="clear" w:color="auto" w:fill="FFFFFF"/>
        <w:spacing w:after="0" w:line="255" w:lineRule="atLeast"/>
        <w:ind w:left="450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1B21A6" w:rsidRPr="001B21A6" w:rsidRDefault="001B21A6" w:rsidP="001B21A6">
      <w:pPr>
        <w:spacing w:after="0" w:line="255" w:lineRule="atLeast"/>
        <w:textAlignment w:val="baseline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7F7D90">
        <w:rPr>
          <w:rFonts w:ascii="Arial" w:eastAsia="Times New Roman" w:hAnsi="Arial" w:cs="Arial"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 xml:space="preserve">"Горячая линия" Администрации </w:t>
      </w:r>
      <w:r w:rsidR="007F7D90" w:rsidRPr="007F7D90"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  <w:t>муниципального района «Хилокский район»</w:t>
      </w:r>
      <w:r w:rsidRPr="007F7D90">
        <w:rPr>
          <w:rFonts w:ascii="Arial" w:eastAsia="Times New Roman" w:hAnsi="Arial" w:cs="Arial"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 работает ежедневно </w:t>
      </w:r>
      <w:r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 xml:space="preserve">с </w:t>
      </w:r>
      <w:r w:rsidR="007F7D90"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9</w:t>
      </w:r>
      <w:r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.00 до 1</w:t>
      </w:r>
      <w:r w:rsidR="007F7D90"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6</w:t>
      </w:r>
      <w:r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.00 часов</w:t>
      </w:r>
      <w:r w:rsidRPr="007F7D90">
        <w:rPr>
          <w:rFonts w:ascii="Arial" w:eastAsia="Times New Roman" w:hAnsi="Arial" w:cs="Arial"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, за исключением выходных (суббота, воскресение)– тел.: </w:t>
      </w:r>
      <w:r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(302</w:t>
      </w:r>
      <w:r w:rsidR="007F7D90"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37</w:t>
      </w:r>
      <w:r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 xml:space="preserve">) </w:t>
      </w:r>
      <w:r w:rsidR="007F7D90" w:rsidRPr="007F7D90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21-348</w:t>
      </w:r>
    </w:p>
    <w:p w:rsidR="001B21A6" w:rsidRPr="001B21A6" w:rsidRDefault="001B21A6" w:rsidP="001B21A6">
      <w:pPr>
        <w:spacing w:after="0" w:line="255" w:lineRule="atLeast"/>
        <w:textAlignment w:val="baseline"/>
        <w:rPr>
          <w:rFonts w:ascii="Arial" w:eastAsia="Times New Roman" w:hAnsi="Arial" w:cs="Arial"/>
          <w:color w:val="943634" w:themeColor="accent2" w:themeShade="BF"/>
          <w:sz w:val="20"/>
          <w:szCs w:val="20"/>
          <w:lang w:eastAsia="ru-RU"/>
        </w:rPr>
      </w:pP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Министерство экономического развития Забайкальского края проводит «Горячую линию» для консультирования по вопросам осуществления предпринимательской деятельности, оказания государственной поддержки как действующим, так и начинающим предпринимателям в Забайкальском крае, а также по всем вопросам, связанным </w:t>
      </w:r>
      <w:proofErr w:type="gramStart"/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со</w:t>
      </w:r>
      <w:proofErr w:type="gramEnd"/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взаимодействием с органами государственной власти (федеральными, региональными, муниципальными).</w:t>
      </w:r>
      <w:r w:rsidRPr="001B21A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247416">
        <w:rPr>
          <w:rFonts w:ascii="Arial" w:eastAsia="Times New Roman" w:hAnsi="Arial" w:cs="Arial"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"Горячая линия" Минэкономразвития ЗК работает ежедневно </w:t>
      </w:r>
      <w:r w:rsidRPr="00247416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с 10.00 до 12.00 часов</w:t>
      </w:r>
      <w:r w:rsidRPr="00247416">
        <w:rPr>
          <w:rFonts w:ascii="Arial" w:eastAsia="Times New Roman" w:hAnsi="Arial" w:cs="Arial"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, за исключением выходных (суббота, воскресение). Телефон горячей линии: </w:t>
      </w:r>
      <w:r w:rsidRPr="00247416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bdr w:val="none" w:sz="0" w:space="0" w:color="auto" w:frame="1"/>
          <w:lang w:eastAsia="ru-RU"/>
        </w:rPr>
        <w:t>(3022) 40-17-84, 40-17-83</w:t>
      </w:r>
    </w:p>
    <w:p w:rsidR="00E818E2" w:rsidRDefault="00E818E2">
      <w:bookmarkStart w:id="0" w:name="_GoBack"/>
      <w:bookmarkEnd w:id="0"/>
    </w:p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5EC3"/>
    <w:multiLevelType w:val="multilevel"/>
    <w:tmpl w:val="313A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A9"/>
    <w:rsid w:val="001B21A6"/>
    <w:rsid w:val="00247416"/>
    <w:rsid w:val="007F7D90"/>
    <w:rsid w:val="00A407A9"/>
    <w:rsid w:val="00DF7A5E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">
    <w:name w:val="selection"/>
    <w:basedOn w:val="a0"/>
    <w:rsid w:val="001B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">
    <w:name w:val="selection"/>
    <w:basedOn w:val="a0"/>
    <w:rsid w:val="001B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5</cp:revision>
  <dcterms:created xsi:type="dcterms:W3CDTF">2020-03-23T02:44:00Z</dcterms:created>
  <dcterms:modified xsi:type="dcterms:W3CDTF">2020-03-23T02:48:00Z</dcterms:modified>
</cp:coreProperties>
</file>