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71" w:rsidRPr="00373871" w:rsidRDefault="00373871" w:rsidP="00373871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30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373871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Корпорация развития Забайкальского края</w:t>
      </w:r>
    </w:p>
    <w:p w:rsidR="00373871" w:rsidRPr="00373871" w:rsidRDefault="00373871" w:rsidP="00373871">
      <w:pPr>
        <w:spacing w:before="60" w:after="60" w:line="255" w:lineRule="atLeast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Акционерное общество «Корпорация развития Забайкальского края» создано 11 августа 2009 г. со 100% долей участия Забайкальского края.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Основная цель деятельности:</w:t>
      </w:r>
      <w:r w:rsidRPr="00373871">
        <w:rPr>
          <w:rFonts w:ascii="Arial" w:eastAsia="Times New Roman" w:hAnsi="Arial" w:cs="Arial"/>
          <w:b/>
          <w:bCs/>
          <w:color w:val="4878B2"/>
          <w:sz w:val="20"/>
          <w:szCs w:val="20"/>
          <w:bdr w:val="none" w:sz="0" w:space="0" w:color="auto" w:frame="1"/>
          <w:lang w:eastAsia="ru-RU"/>
        </w:rPr>
        <w:t> создание благоприятных условий для инвестиционного развития Забайкальского края.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Корпорация – специализированная краевая организация по привлечению инвестиций и работе с инвесторами.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Основные направления деятельности: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·  сопровождение инвесторов по принципу "одного окна";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•   инвестиционная деятельность.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Корпорация развития Забайкальского края предоставляет услуги по содействию в реализации инвестиционных проектов на территории Забайкальского края, включая: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• организационное сопровождение инвесторов на территории Забайкальского края;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• формирование и обновление банка данных по инвестиционным проектам и предложениям;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• разработку бизнес-планов, финансовых моделей;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• консультационную поддержку при подготовке документов для включения в ТОР «Забайкалье», подбор мер поддержки.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Корпорация развития Забайкальского края, принимает для рассмотрения проекты забайкальских предпринимателей для участия в уставном капитале предприятий с целью финансовой поддержки и развития бизнеса.</w:t>
      </w:r>
    </w:p>
    <w:p w:rsidR="00373871" w:rsidRPr="00373871" w:rsidRDefault="00373871" w:rsidP="00373871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Корпорация развития Забайкальского края на постоянной основе осуществляет прием инвестиционных проектов для их возможного последующего финансирования. Ко всем проектам предъявляется ряд требований - проекты должны быть направлены на создание новых рабочих мест, развитие производства, сельского </w:t>
      </w:r>
      <w:bookmarkStart w:id="0" w:name="_GoBack"/>
      <w:bookmarkEnd w:id="0"/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хозяйства, иметь целью увеличение экспорта или </w:t>
      </w:r>
      <w:proofErr w:type="spellStart"/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импортозамещение</w:t>
      </w:r>
      <w:proofErr w:type="spellEnd"/>
      <w:r w:rsidRPr="0037387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.</w:t>
      </w:r>
    </w:p>
    <w:p w:rsidR="00373871" w:rsidRPr="00373871" w:rsidRDefault="00373871" w:rsidP="00373871">
      <w:pPr>
        <w:shd w:val="clear" w:color="auto" w:fill="C8E2F0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  <w:t>Генеральный директор  АО «Корпорация развития Забайкальского края» – </w:t>
      </w: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Тутов Антон Витальевич.</w:t>
      </w:r>
    </w:p>
    <w:p w:rsidR="00373871" w:rsidRPr="00373871" w:rsidRDefault="00373871" w:rsidP="00373871">
      <w:pPr>
        <w:shd w:val="clear" w:color="auto" w:fill="C8E2F0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</w:pP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 xml:space="preserve">Контактная информация: 672039, г. Чита, ул. Чкалова, 25 строение 1, </w:t>
      </w:r>
      <w:proofErr w:type="spellStart"/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каб</w:t>
      </w:r>
      <w:proofErr w:type="spellEnd"/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. № 2,</w:t>
      </w: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  <w:br/>
      </w: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Тел.: 8(3022) 31-14-45, e-</w:t>
      </w:r>
      <w:proofErr w:type="spellStart"/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: zabinvest@bk.ru </w:t>
      </w: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br/>
        <w:t>Режим работы: понедельник - четверг с 08:45 до 18:00, пятница с 08:45 до 17:45. Суббота, воскресенье - выходные дни,</w:t>
      </w:r>
      <w:r w:rsidRPr="00373871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br/>
        <w:t>Адрес в интернет </w:t>
      </w:r>
      <w:hyperlink r:id="rId5" w:history="1">
        <w:r w:rsidRPr="00373871">
          <w:rPr>
            <w:rFonts w:ascii="Arial" w:eastAsia="Times New Roman" w:hAnsi="Arial" w:cs="Arial"/>
            <w:b/>
            <w:bCs/>
            <w:color w:val="14A8F5"/>
            <w:sz w:val="20"/>
            <w:szCs w:val="20"/>
            <w:bdr w:val="none" w:sz="0" w:space="0" w:color="auto" w:frame="1"/>
            <w:lang w:eastAsia="ru-RU"/>
          </w:rPr>
          <w:t>www.zabin</w:t>
        </w:r>
        <w:r w:rsidRPr="00373871">
          <w:rPr>
            <w:rFonts w:ascii="Arial" w:eastAsia="Times New Roman" w:hAnsi="Arial" w:cs="Arial"/>
            <w:b/>
            <w:bCs/>
            <w:color w:val="14A8F5"/>
            <w:sz w:val="20"/>
            <w:szCs w:val="20"/>
            <w:bdr w:val="none" w:sz="0" w:space="0" w:color="auto" w:frame="1"/>
            <w:lang w:eastAsia="ru-RU"/>
          </w:rPr>
          <w:t>v</w:t>
        </w:r>
        <w:r w:rsidRPr="00373871">
          <w:rPr>
            <w:rFonts w:ascii="Arial" w:eastAsia="Times New Roman" w:hAnsi="Arial" w:cs="Arial"/>
            <w:b/>
            <w:bCs/>
            <w:color w:val="14A8F5"/>
            <w:sz w:val="20"/>
            <w:szCs w:val="20"/>
            <w:bdr w:val="none" w:sz="0" w:space="0" w:color="auto" w:frame="1"/>
            <w:lang w:eastAsia="ru-RU"/>
          </w:rPr>
          <w:t>est.ru</w:t>
        </w:r>
      </w:hyperlink>
    </w:p>
    <w:p w:rsidR="00E818E2" w:rsidRDefault="00E818E2"/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0"/>
    <w:rsid w:val="00373871"/>
    <w:rsid w:val="006D0E50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3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3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in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2020-03-23T02:53:00Z</dcterms:created>
  <dcterms:modified xsi:type="dcterms:W3CDTF">2020-03-23T02:54:00Z</dcterms:modified>
</cp:coreProperties>
</file>