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Состоялся приём бизнес-омбудсмена Забайкалья и руководителя регионального Следственного управления</w:t>
      </w:r>
    </w:p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 марта Уполномоченный по защите прав предпринимателей Виктория Бессонова и руководитель Следственного управления СК РФ по Забайкальскому краю Юрий </w:t>
      </w:r>
      <w:proofErr w:type="spellStart"/>
      <w:r>
        <w:rPr>
          <w:b/>
          <w:bCs/>
          <w:color w:val="000000"/>
          <w:sz w:val="28"/>
          <w:szCs w:val="28"/>
        </w:rPr>
        <w:t>Русанов</w:t>
      </w:r>
      <w:proofErr w:type="spellEnd"/>
      <w:r>
        <w:rPr>
          <w:b/>
          <w:bCs/>
          <w:color w:val="000000"/>
          <w:sz w:val="28"/>
          <w:szCs w:val="28"/>
        </w:rPr>
        <w:t xml:space="preserve"> провели личный приём предпринимателей.</w:t>
      </w:r>
    </w:p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совместном приёме представители </w:t>
      </w:r>
      <w:proofErr w:type="gramStart"/>
      <w:r>
        <w:rPr>
          <w:color w:val="000000"/>
          <w:sz w:val="28"/>
          <w:szCs w:val="28"/>
        </w:rPr>
        <w:t>бизнес-сообщества</w:t>
      </w:r>
      <w:proofErr w:type="gramEnd"/>
      <w:r>
        <w:rPr>
          <w:color w:val="000000"/>
          <w:sz w:val="28"/>
          <w:szCs w:val="28"/>
        </w:rPr>
        <w:t xml:space="preserve"> озвучили проблемные вопросы из производственной сферы, сферы пассажирских перевозок, строительства, торговли и др.</w:t>
      </w:r>
    </w:p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Заявители сообщали о бездействии госучреждений по исполнению судебных решений, направленных на выплату средств по </w:t>
      </w:r>
      <w:proofErr w:type="spellStart"/>
      <w:r>
        <w:rPr>
          <w:color w:val="000000"/>
          <w:sz w:val="28"/>
          <w:szCs w:val="28"/>
        </w:rPr>
        <w:t>госконтракту</w:t>
      </w:r>
      <w:proofErr w:type="spellEnd"/>
      <w:r>
        <w:rPr>
          <w:color w:val="000000"/>
          <w:sz w:val="28"/>
          <w:szCs w:val="28"/>
        </w:rPr>
        <w:t>, о халатности судебного пристава-исполнителя при ведении исполнительного производства и последствиях для предпринимательской деятельности, о трудностях с решением проблемы нелегальных перевозок в регионе, об отказе в возбуждении сотрудниками полиции уголовного дела по факту хищения денежных средств компании.</w:t>
      </w:r>
      <w:proofErr w:type="gramEnd"/>
    </w:p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обращений, относящихся к компетенции ведомства, поставлено руководителем Следственного управления СК РФ по Забайкальскому краю Юрием </w:t>
      </w:r>
      <w:proofErr w:type="spellStart"/>
      <w:r>
        <w:rPr>
          <w:color w:val="000000"/>
          <w:sz w:val="28"/>
          <w:szCs w:val="28"/>
        </w:rPr>
        <w:t>Русановым</w:t>
      </w:r>
      <w:proofErr w:type="spellEnd"/>
      <w:r>
        <w:rPr>
          <w:color w:val="000000"/>
          <w:sz w:val="28"/>
          <w:szCs w:val="28"/>
        </w:rPr>
        <w:t xml:space="preserve"> на контроль. Ряд обращений предпринимателя был принят в работу аппарата Уполномоченного. Кроме того, бизнес-защитник и руководитель правоохранительного органа договорились оказать возможное содействие для решения проблемы нелегальных пассажирских перевозок на территории Забайкалья.</w:t>
      </w:r>
    </w:p>
    <w:p w:rsidR="006542BB" w:rsidRDefault="006542BB" w:rsidP="006542BB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Практика проведения совместного личного приёма с руководителем Следственного управления реализуется второй год. Впервые проведённый в марте 2019 года приём показал свою востребованность,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было принято решение повторить этот формат. Благодарю Юрия Сергеевича за проявленное внимание к озвученным бизнесом проблемам и надеюсь, что сотрудничество с региональным управлением следственного комитета и в дальнейшем будет плодотворным, — резюмировала Виктория Бессонова.</w:t>
      </w:r>
    </w:p>
    <w:p w:rsidR="0022191B" w:rsidRDefault="0022191B">
      <w:bookmarkStart w:id="0" w:name="_GoBack"/>
      <w:bookmarkEnd w:id="0"/>
    </w:p>
    <w:sectPr w:rsidR="002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D9"/>
    <w:rsid w:val="0022191B"/>
    <w:rsid w:val="006542BB"/>
    <w:rsid w:val="00C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2020-03-26T08:32:00Z</dcterms:created>
  <dcterms:modified xsi:type="dcterms:W3CDTF">2020-03-26T08:32:00Z</dcterms:modified>
</cp:coreProperties>
</file>