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E" w:rsidRDefault="009E4C1E" w:rsidP="009E4C1E">
      <w:pPr>
        <w:pStyle w:val="db9fe9049761426654245bb2dd862eecmsonormal"/>
        <w:jc w:val="center"/>
      </w:pPr>
      <w:r>
        <w:rPr>
          <w:b/>
          <w:bCs/>
          <w:sz w:val="27"/>
          <w:szCs w:val="27"/>
        </w:rPr>
        <w:t xml:space="preserve">Проблемы бизнеса в период пандемии обсудили на совещании с федеральным </w:t>
      </w:r>
      <w:proofErr w:type="gramStart"/>
      <w:r>
        <w:rPr>
          <w:b/>
          <w:bCs/>
          <w:sz w:val="27"/>
          <w:szCs w:val="27"/>
        </w:rPr>
        <w:t>бизнес-защитником</w:t>
      </w:r>
      <w:proofErr w:type="gramEnd"/>
      <w:r>
        <w:rPr>
          <w:b/>
          <w:bCs/>
          <w:sz w:val="27"/>
          <w:szCs w:val="27"/>
        </w:rPr>
        <w:t xml:space="preserve"> Борисом Титовым</w:t>
      </w:r>
      <w:bookmarkStart w:id="0" w:name="028d062fa40eb7b060203bb28d4d468e_GoBack"/>
      <w:bookmarkEnd w:id="0"/>
    </w:p>
    <w:p w:rsidR="009E4C1E" w:rsidRDefault="009E4C1E" w:rsidP="009E4C1E">
      <w:pPr>
        <w:pStyle w:val="db9fe9049761426654245bb2dd862eecmsonormal"/>
      </w:pPr>
      <w:r>
        <w:rPr>
          <w:sz w:val="27"/>
          <w:szCs w:val="27"/>
        </w:rPr>
        <w:t> </w:t>
      </w:r>
    </w:p>
    <w:p w:rsidR="009E4C1E" w:rsidRDefault="009E4C1E" w:rsidP="00540EC1">
      <w:pPr>
        <w:pStyle w:val="db9fe9049761426654245bb2dd862eecmsonormal"/>
        <w:jc w:val="both"/>
      </w:pPr>
      <w:r>
        <w:rPr>
          <w:b/>
          <w:bCs/>
          <w:sz w:val="27"/>
          <w:szCs w:val="27"/>
        </w:rPr>
        <w:t xml:space="preserve">2 апреля бизнес-защитник Забайкалья Виктория Бессонова приняла участие </w:t>
      </w:r>
      <w:proofErr w:type="gramStart"/>
      <w:r>
        <w:rPr>
          <w:b/>
          <w:bCs/>
          <w:sz w:val="27"/>
          <w:szCs w:val="27"/>
        </w:rPr>
        <w:t>в совещании в формате видеоконференцсвязи с Уполномоченным при Президенте РФ по защите</w:t>
      </w:r>
      <w:proofErr w:type="gramEnd"/>
      <w:r>
        <w:rPr>
          <w:b/>
          <w:bCs/>
          <w:sz w:val="27"/>
          <w:szCs w:val="27"/>
        </w:rPr>
        <w:t xml:space="preserve"> прав предпринимателей Борисом Титовым.</w:t>
      </w:r>
    </w:p>
    <w:p w:rsidR="009E4C1E" w:rsidRDefault="009E4C1E" w:rsidP="00540EC1">
      <w:pPr>
        <w:pStyle w:val="db9fe9049761426654245bb2dd862eecmsonormal"/>
        <w:jc w:val="both"/>
      </w:pPr>
      <w:r>
        <w:rPr>
          <w:sz w:val="27"/>
          <w:szCs w:val="27"/>
        </w:rPr>
        <w:t>Тема совещания – текущее состояние сферы предпринимательской деятельности в регионах в связи с распространением на территории страны новой коронавирусной инфекции. Уполномоченные обсудили основные вопросы, которые возникают у бизнеса и меры, которые приняты региональными органами власти для поддержки предпринимательства.</w:t>
      </w:r>
    </w:p>
    <w:p w:rsidR="009E4C1E" w:rsidRDefault="009E4C1E" w:rsidP="00540EC1">
      <w:pPr>
        <w:pStyle w:val="db9fe9049761426654245bb2dd862eecmsonormal"/>
        <w:jc w:val="both"/>
      </w:pPr>
      <w:proofErr w:type="gramStart"/>
      <w:r>
        <w:rPr>
          <w:sz w:val="27"/>
          <w:szCs w:val="27"/>
        </w:rPr>
        <w:t>Бизнес-защитники</w:t>
      </w:r>
      <w:proofErr w:type="gramEnd"/>
      <w:r>
        <w:rPr>
          <w:sz w:val="27"/>
          <w:szCs w:val="27"/>
        </w:rPr>
        <w:t xml:space="preserve"> всех регионов подтверждают, что пандемия ударила по малому и среднему бизнесу практически всех сфер. Произошло падение спроса, предприниматели несут убытки, вынуждены сокращать персонал или расходы на заработную плату, появилась вероятность невыполнения налоговых обязательств и ряд других финансовых проблем.</w:t>
      </w:r>
    </w:p>
    <w:p w:rsidR="009E4C1E" w:rsidRDefault="009E4C1E" w:rsidP="00540EC1">
      <w:pPr>
        <w:pStyle w:val="db9fe9049761426654245bb2dd862eecmsonormal"/>
        <w:jc w:val="both"/>
      </w:pPr>
      <w:r>
        <w:rPr>
          <w:sz w:val="27"/>
          <w:szCs w:val="27"/>
        </w:rPr>
        <w:t>– Все региональные уполномоченные высказали единую позицию относительно предложенных Правительством мер по отсрочке налогов и обязательных платежей для бизнеса. На наш взгляд, это временная мера. Необходим механизм налоговых и кредитных каникул, когда бизнес освобождается от платежей на существенный срок, поскольку бизнес ещё длительное время будет восполнять объём средств, недополученный в этот период, – отметила Виктория Бессонова.</w:t>
      </w:r>
    </w:p>
    <w:p w:rsidR="009E4C1E" w:rsidRDefault="009E4C1E" w:rsidP="00540EC1">
      <w:pPr>
        <w:pStyle w:val="db9fe9049761426654245bb2dd862eecmsonormal"/>
        <w:jc w:val="both"/>
      </w:pPr>
      <w:r>
        <w:rPr>
          <w:sz w:val="27"/>
          <w:szCs w:val="27"/>
        </w:rPr>
        <w:t>В ходе совещания был озвучен ряд предложений о дополнительных мерах по поддержке бизнеса, который был поддержан всеми региональными уполномоченными.</w:t>
      </w:r>
    </w:p>
    <w:p w:rsidR="009E4C1E" w:rsidRDefault="009E4C1E" w:rsidP="00540EC1">
      <w:pPr>
        <w:pStyle w:val="db9fe9049761426654245bb2dd862eecmsonormal"/>
        <w:jc w:val="both"/>
      </w:pPr>
      <w:proofErr w:type="gramStart"/>
      <w:r>
        <w:rPr>
          <w:sz w:val="27"/>
          <w:szCs w:val="27"/>
        </w:rPr>
        <w:t xml:space="preserve">Среди предложенных мер: расширение перечня отраслей, наиболее пострадавших в период пандемии, компенсация расходов на оплату труда за вынужденный простой, отмена или предоставление отсрочки по оплате платежей </w:t>
      </w:r>
      <w:proofErr w:type="spellStart"/>
      <w:r>
        <w:rPr>
          <w:sz w:val="27"/>
          <w:szCs w:val="27"/>
        </w:rPr>
        <w:t>ресурсоснабжающим</w:t>
      </w:r>
      <w:proofErr w:type="spellEnd"/>
      <w:r>
        <w:rPr>
          <w:sz w:val="27"/>
          <w:szCs w:val="27"/>
        </w:rPr>
        <w:t xml:space="preserve"> организациям, оплата НДС по факту поступления средств на счет, отмена всех карательных санкций в отношении подрядчиков по государственным и муниципальным контрактам и ряд других.</w:t>
      </w:r>
      <w:proofErr w:type="gramEnd"/>
      <w:r>
        <w:rPr>
          <w:sz w:val="27"/>
          <w:szCs w:val="27"/>
        </w:rPr>
        <w:t xml:space="preserve"> Кроме того, необходимо дать четкие разъяснения о том, какие органы и в каких случаях могут осуществлять проверки бизнеса. Поскольку сейчас, несмотря на распоряжение о приостановлении проведения проверок, предприниматели жалуются на то, что органы контроля не прекращают их проведение.</w:t>
      </w:r>
    </w:p>
    <w:p w:rsidR="00DF70CF" w:rsidRDefault="009E4C1E" w:rsidP="00B74783">
      <w:pPr>
        <w:pStyle w:val="db9fe9049761426654245bb2dd862eecmsonormal"/>
        <w:jc w:val="both"/>
      </w:pPr>
      <w:r>
        <w:rPr>
          <w:sz w:val="27"/>
          <w:szCs w:val="27"/>
        </w:rPr>
        <w:t xml:space="preserve">Перед </w:t>
      </w:r>
      <w:proofErr w:type="gramStart"/>
      <w:r>
        <w:rPr>
          <w:sz w:val="27"/>
          <w:szCs w:val="27"/>
        </w:rPr>
        <w:t>региональными</w:t>
      </w:r>
      <w:proofErr w:type="gramEnd"/>
      <w:r>
        <w:rPr>
          <w:sz w:val="27"/>
          <w:szCs w:val="27"/>
        </w:rPr>
        <w:t xml:space="preserve"> бизнес-защитниками поставлена задача отслеживать ситуацию в отраслях экономики. В целях мониторинга ситуации в регионах будет сформирован пул экспертов, которые будут давать объективную информацию о состоянии различных сфер деятельности бизнеса.</w:t>
      </w:r>
      <w:bookmarkStart w:id="1" w:name="_GoBack"/>
      <w:bookmarkEnd w:id="1"/>
    </w:p>
    <w:sectPr w:rsidR="00D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3"/>
    <w:rsid w:val="00540EC1"/>
    <w:rsid w:val="00721D93"/>
    <w:rsid w:val="009E4C1E"/>
    <w:rsid w:val="00B74783"/>
    <w:rsid w:val="00D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E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E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>Krokoz™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</cp:revision>
  <dcterms:created xsi:type="dcterms:W3CDTF">2020-04-08T01:16:00Z</dcterms:created>
  <dcterms:modified xsi:type="dcterms:W3CDTF">2020-04-08T01:29:00Z</dcterms:modified>
</cp:coreProperties>
</file>