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96" w:rsidRDefault="00D44E96" w:rsidP="00D44E96">
      <w:pPr>
        <w:pStyle w:val="db9fe9049761426654245bb2dd862eecmsonormal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Бизнес-защитник Забайкалья предложила Главе региона ряд мер поддержки бизнеса в период коронавируса</w:t>
      </w:r>
    </w:p>
    <w:p w:rsidR="00D44E96" w:rsidRDefault="00D44E96" w:rsidP="00D44E96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 </w:t>
      </w:r>
    </w:p>
    <w:p w:rsidR="00D44E96" w:rsidRDefault="00D44E96" w:rsidP="00D44E96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b/>
          <w:bCs/>
          <w:color w:val="000000"/>
          <w:sz w:val="27"/>
          <w:szCs w:val="27"/>
        </w:rPr>
        <w:t xml:space="preserve">Губернатор Забайкалья Александр Осипов, региональный бизнес-защитник Виктория Бессонова и вице-премьер правительства – министр экономического развития региона Александр </w:t>
      </w:r>
      <w:proofErr w:type="spellStart"/>
      <w:r>
        <w:rPr>
          <w:b/>
          <w:bCs/>
          <w:color w:val="000000"/>
          <w:sz w:val="27"/>
          <w:szCs w:val="27"/>
        </w:rPr>
        <w:t>Бардалеев</w:t>
      </w:r>
      <w:proofErr w:type="spellEnd"/>
      <w:r>
        <w:rPr>
          <w:b/>
          <w:bCs/>
          <w:color w:val="000000"/>
          <w:sz w:val="27"/>
          <w:szCs w:val="27"/>
        </w:rPr>
        <w:t xml:space="preserve"> обсудили меры поддержки малому и среднему бизнесу в условиях распространения коронавирусной инфекции.</w:t>
      </w:r>
    </w:p>
    <w:p w:rsidR="00D44E96" w:rsidRDefault="00D44E96" w:rsidP="00D44E96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Глава региона подчеркнул, что у Забайкалья своя специфика,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необходимо наряду с федеральными мерами поддержки бизнеса проработать и региональные. Для мониторинга ситуации в регионе будет создан </w:t>
      </w:r>
      <w:hyperlink r:id="rId5" w:tgtFrame="_blank" w:history="1">
        <w:r>
          <w:rPr>
            <w:rStyle w:val="a3"/>
            <w:color w:val="990099"/>
            <w:sz w:val="27"/>
            <w:szCs w:val="27"/>
          </w:rPr>
          <w:t>специальный штаб по поддержке предпринимателей</w:t>
        </w:r>
      </w:hyperlink>
      <w:r>
        <w:rPr>
          <w:color w:val="000000"/>
          <w:sz w:val="27"/>
          <w:szCs w:val="27"/>
        </w:rPr>
        <w:t xml:space="preserve">. Вице-премьер правительства – министр экономического развития региона Александр </w:t>
      </w:r>
      <w:proofErr w:type="spellStart"/>
      <w:r>
        <w:rPr>
          <w:color w:val="000000"/>
          <w:sz w:val="27"/>
          <w:szCs w:val="27"/>
        </w:rPr>
        <w:t>Бардалеев</w:t>
      </w:r>
      <w:proofErr w:type="spellEnd"/>
      <w:r>
        <w:rPr>
          <w:color w:val="000000"/>
          <w:sz w:val="27"/>
          <w:szCs w:val="27"/>
        </w:rPr>
        <w:t xml:space="preserve"> сообщил, что предлагаемые для поддержки бизнеса меры являются консолидированной позицией Министерства, </w:t>
      </w:r>
      <w:proofErr w:type="gramStart"/>
      <w:r>
        <w:rPr>
          <w:color w:val="000000"/>
          <w:sz w:val="27"/>
          <w:szCs w:val="27"/>
        </w:rPr>
        <w:t>бизнес-объединений</w:t>
      </w:r>
      <w:proofErr w:type="gramEnd"/>
      <w:r>
        <w:rPr>
          <w:color w:val="000000"/>
          <w:sz w:val="27"/>
          <w:szCs w:val="27"/>
        </w:rPr>
        <w:t xml:space="preserve"> региона и Уполномоченного.</w:t>
      </w:r>
    </w:p>
    <w:p w:rsidR="00D44E96" w:rsidRDefault="00D44E96" w:rsidP="00D44E96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ходе встречи Уполномоченный озвучила ряд антикризисных мер, которые позволят снизить экономические последствия эпидемии для регионального бизнеса. Прежде всего, нужно максимальное снижение финансовой нагрузки – у региона есть ряд собственных налоговых, имущественных, инструментов, которые следует задействовать для этого. Это и налог на имущество организаций, и ставки по упрощенной системе налогообложения, и стоимость патента. У органов местного самоуправления также есть подобные резервы: земельный налог, налог на имущество физических лиц, используемое в предпринимательской деятельности, коэффициенты по ЕНВД.</w:t>
      </w:r>
    </w:p>
    <w:bookmarkEnd w:id="0"/>
    <w:p w:rsidR="00D44E96" w:rsidRDefault="00D44E96" w:rsidP="00D44E96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Бизнес-защитник добавила, что нужен механизм, позволяющий осуществлять выплаты пособий для тех работников частного сектора экономики, которые вынужденно не работают, а их работодатели, соответственно, не получают доход.</w:t>
      </w:r>
    </w:p>
    <w:p w:rsidR="00D44E96" w:rsidRDefault="00D44E96" w:rsidP="00D44E96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– В этом случае государство должно проявить в отношении таких граждан заботу и помощь, не вынуждая предпринимателей брать кредитные ресурсы для этого. Это могут быть пособия или иная адресная помощь, которая позволит сохранить коллектив, но вернуться к его работе позднее. Также, на мой взгляд, требуют решения вопросы по текущим платежам бизнеса за коммунальные услуги. Необходимо предоставить бизнесу возможность оплачивать электроэнергию по текущему фактическому объёму потребления, а не авансовыми платежами. Также проработать с </w:t>
      </w:r>
      <w:proofErr w:type="spellStart"/>
      <w:r>
        <w:rPr>
          <w:color w:val="000000"/>
          <w:sz w:val="27"/>
          <w:szCs w:val="27"/>
        </w:rPr>
        <w:t>ресурсоснабжающими</w:t>
      </w:r>
      <w:proofErr w:type="spellEnd"/>
      <w:r>
        <w:rPr>
          <w:color w:val="000000"/>
          <w:sz w:val="27"/>
          <w:szCs w:val="27"/>
        </w:rPr>
        <w:t xml:space="preserve"> организациями возможность предоставления отсрочки для бизнеса по текущим платежам, связанным с необходимостью бесперебойного предоставления коммунальных услуг, – добавила Виктория Бессонова.</w:t>
      </w:r>
      <w:bookmarkStart w:id="1" w:name="028d062fa40eb7b060203bb28d4d468e_GoBack"/>
      <w:bookmarkEnd w:id="1"/>
    </w:p>
    <w:p w:rsidR="00D44E96" w:rsidRDefault="00D44E96" w:rsidP="00D44E96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 xml:space="preserve">По итогам встречи были сформированы поручения Губернатора Забайкальского края руководителям органов власти края, в их список вошли предложения, озвученные </w:t>
      </w:r>
      <w:proofErr w:type="gramStart"/>
      <w:r>
        <w:rPr>
          <w:color w:val="000000"/>
          <w:sz w:val="27"/>
          <w:szCs w:val="27"/>
        </w:rPr>
        <w:t>бизнес-защитником</w:t>
      </w:r>
      <w:proofErr w:type="gramEnd"/>
      <w:r>
        <w:rPr>
          <w:color w:val="000000"/>
          <w:sz w:val="27"/>
          <w:szCs w:val="27"/>
        </w:rPr>
        <w:t>.</w:t>
      </w:r>
    </w:p>
    <w:p w:rsidR="00DF70CF" w:rsidRDefault="00DF70CF"/>
    <w:sectPr w:rsidR="00D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2"/>
    <w:rsid w:val="00506C02"/>
    <w:rsid w:val="00D44E96"/>
    <w:rsid w:val="00D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4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4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aielfxcke0bw.xn--80aaaac8algcbgbck3fl0q.xn--p1ai/news/specialnyy-shtab-po-podderjke-predprinimateley-sozdadut-v-zabayk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2380</Characters>
  <Application>Microsoft Office Word</Application>
  <DocSecurity>0</DocSecurity>
  <Lines>19</Lines>
  <Paragraphs>5</Paragraphs>
  <ScaleCrop>false</ScaleCrop>
  <Company>Krokoz™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2020-04-08T01:20:00Z</dcterms:created>
  <dcterms:modified xsi:type="dcterms:W3CDTF">2020-04-08T01:25:00Z</dcterms:modified>
</cp:coreProperties>
</file>