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81C">
        <w:rPr>
          <w:rFonts w:ascii="Times New Roman" w:hAnsi="Times New Roman" w:cs="Times New Roman"/>
          <w:b/>
          <w:sz w:val="24"/>
          <w:szCs w:val="24"/>
        </w:rPr>
        <w:t>08 апреля 2020 года</w:t>
      </w:r>
    </w:p>
    <w:p w:rsidR="0030181C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0181C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0181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</w:t>
      </w:r>
    </w:p>
    <w:p w:rsidR="0030181C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0181C">
        <w:rPr>
          <w:rFonts w:ascii="Times New Roman" w:eastAsia="Times New Roman" w:hAnsi="Times New Roman" w:cs="Times New Roman"/>
          <w:b/>
          <w:sz w:val="24"/>
          <w:szCs w:val="24"/>
        </w:rPr>
        <w:t>от 18</w:t>
      </w:r>
      <w:r w:rsidRPr="0030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2019 г</w:t>
      </w:r>
      <w:r w:rsidRPr="0030181C">
        <w:rPr>
          <w:rFonts w:ascii="Times New Roman" w:hAnsi="Times New Roman" w:cs="Times New Roman"/>
          <w:b/>
          <w:bCs/>
          <w:sz w:val="24"/>
          <w:szCs w:val="24"/>
        </w:rPr>
        <w:t>ода № 853 «</w:t>
      </w:r>
      <w:r w:rsidRPr="0030181C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 порядке формирования и деятельности комиссии по проведению проверки технического состояния и разрешительной документации транспортных средств, осуществляющих пассажирские перевозки по одному или нескольким муниципальным маршрутам регулярных перевозок пассажиров и багажа автомобильным транспортом на территории Хилокского района, и муниципальных маршрутов, по которым осуществляются пассажирские перевозки, в том числе школьных маршрутов»</w:t>
      </w:r>
      <w:proofErr w:type="gramEnd"/>
    </w:p>
    <w:p w:rsidR="0030181C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81C" w:rsidRDefault="0030181C" w:rsidP="003018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публичных консультаций: со </w:t>
      </w:r>
      <w:r w:rsidRPr="006F7C1B">
        <w:rPr>
          <w:rFonts w:ascii="Times New Roman" w:hAnsi="Times New Roman"/>
          <w:sz w:val="24"/>
          <w:szCs w:val="24"/>
        </w:rPr>
        <w:t>02 марта 2020 года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F7C1B">
        <w:rPr>
          <w:rFonts w:ascii="Times New Roman" w:hAnsi="Times New Roman"/>
          <w:sz w:val="24"/>
          <w:szCs w:val="24"/>
        </w:rPr>
        <w:t>01 апреля 2020 года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Tr="0030181C">
        <w:tc>
          <w:tcPr>
            <w:tcW w:w="675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30181C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Tr="0030181C">
        <w:tc>
          <w:tcPr>
            <w:tcW w:w="675" w:type="dxa"/>
          </w:tcPr>
          <w:p w:rsidR="0030181C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181C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лей в Забайкальском крае</w:t>
            </w:r>
          </w:p>
        </w:tc>
        <w:tc>
          <w:tcPr>
            <w:tcW w:w="4678" w:type="dxa"/>
          </w:tcPr>
          <w:p w:rsidR="0030181C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</w:t>
            </w:r>
          </w:p>
        </w:tc>
        <w:tc>
          <w:tcPr>
            <w:tcW w:w="4820" w:type="dxa"/>
          </w:tcPr>
          <w:p w:rsidR="0030181C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</w:t>
            </w:r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30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30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30181C"/>
    <w:rsid w:val="003D7465"/>
    <w:rsid w:val="008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Krokoz™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2020-04-09T04:32:00Z</dcterms:created>
  <dcterms:modified xsi:type="dcterms:W3CDTF">2020-04-09T04:40:00Z</dcterms:modified>
</cp:coreProperties>
</file>