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Виктория Бессонова направила Борису Титову предложения о расширении мер поддержки бизнеса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На протяжении месяца к </w:t>
      </w:r>
      <w:proofErr w:type="gramStart"/>
      <w:r>
        <w:rPr>
          <w:b/>
          <w:bCs/>
          <w:color w:val="000000"/>
        </w:rPr>
        <w:t>бизнес-защитнику</w:t>
      </w:r>
      <w:proofErr w:type="gramEnd"/>
      <w:r>
        <w:rPr>
          <w:b/>
          <w:bCs/>
          <w:color w:val="000000"/>
        </w:rPr>
        <w:t xml:space="preserve"> Забайкалья продолжают поступать предложения по установлению новых мер поддержки бизнеса в условиях ограничений и запретов, введённых из-за распространения пандемии коронавируса.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Часть инициатив может быть принята на федеральном уровне. В целях возможной реализации, Уполномоченный направила в адрес </w:t>
      </w:r>
      <w:proofErr w:type="gramStart"/>
      <w:r>
        <w:rPr>
          <w:color w:val="000000"/>
        </w:rPr>
        <w:t>федерального</w:t>
      </w:r>
      <w:proofErr w:type="gramEnd"/>
      <w:r>
        <w:rPr>
          <w:color w:val="000000"/>
        </w:rPr>
        <w:t xml:space="preserve"> бизнес-омбудсмена 17 предложений. Среди них есть и те, которые ранее уже озвучивались Викторией Бессоновой на разных площадках, и которые сейчас приобретают ещё большую актуальность для бизнеса.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 бизнес-защитник предложила расширить перечень отраслей экономики, которые наиболее пострадали от пандемии, и предоставлять меры поддержки отраслям в перечне не только если деятельность (ОКВЭД) является основным, но и дополнительным. Добавить в существующий перечень Уполномоченный предлагает 50 сфер деятельности (ОКВЭД) — это производство продовольственных и непродовольственных товаров, строительные и отделочные работы, изготовление мебели, ремонт техники и мебели, полиграфическая деятельность и деятельность рекламных агентств, торговля в НТО, деятельность по оказанию бухгалтерских и правовых услуг и другие.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«Целесообразно распространить меры поддержки для всех предпринимателей, чей доход снизился на 30% и более. Однако необходимо применять оба подхода: помощь должна оказываться как предпринимателям из наиболее пострадавших отраслей, так и тем, чей доход снизился на 30% и более. Поскольку субъекты предпринимательства, применяющие ЕНВД и ПСН, как правило, не имеют возможности подтвердить свои доходы» — отметила Виктория Бессонова.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Кроме того Уполномоченный отметила необходимость снять ограничение в сроке осуществления деятельности для получения беспроцентного кредита на зарплату, освободить бизнес в случае получения такого кредита от </w:t>
      </w:r>
      <w:proofErr w:type="spellStart"/>
      <w:r>
        <w:rPr>
          <w:color w:val="000000"/>
        </w:rPr>
        <w:t>соцвзносов</w:t>
      </w:r>
      <w:proofErr w:type="spellEnd"/>
      <w:r>
        <w:rPr>
          <w:color w:val="000000"/>
        </w:rPr>
        <w:t xml:space="preserve"> и НДФЛ, снизить в 2 раза размер </w:t>
      </w:r>
      <w:proofErr w:type="spellStart"/>
      <w:r>
        <w:rPr>
          <w:color w:val="000000"/>
        </w:rPr>
        <w:t>эквайринга</w:t>
      </w:r>
      <w:proofErr w:type="spellEnd"/>
      <w:r>
        <w:rPr>
          <w:color w:val="000000"/>
        </w:rPr>
        <w:t xml:space="preserve"> и обязать банки принимать в качестве снижения доходов граждан справки работодателя о простое или нахождении работника в отпуске без содержания.</w:t>
      </w:r>
      <w:proofErr w:type="gramEnd"/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«На те отрасли экономики, которые не вошли в перечень наиболее пострадавших отраслей, мы предлагаем распространить программу субсидирования процентной ставки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условным названием «1/3 – 1/3 – 1/3», разработанную Сбербанком и включить в неё другие банки.</w:t>
      </w:r>
      <w:proofErr w:type="gramEnd"/>
      <w:r>
        <w:rPr>
          <w:color w:val="000000"/>
        </w:rPr>
        <w:t xml:space="preserve"> Принцип этой программы в отсрочке уплаты кредита на полгода с делением процентных платежей на 3 равные части: две из них платит государство и банк, одна уплачивается предпринимателем» — добавила бизнес-защитник.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К прочему Уполномоченный предложила предусмотреть мораторий на взыскание долгов по исполнительным документам (кроме зарплаты, пособий, алиментов), продлить медицинские справки, выданные для осуществления деятельности, предоставить отсрочку по уплате административных штрафов, назначенных в период пандемии и срок которых наступил в это время, а также предоставить отсрочку по коммунальным платежам и субсидировать </w:t>
      </w:r>
      <w:proofErr w:type="spellStart"/>
      <w:r>
        <w:rPr>
          <w:color w:val="000000"/>
        </w:rPr>
        <w:t>ресурсоснабжающие</w:t>
      </w:r>
      <w:proofErr w:type="spellEnd"/>
      <w:r>
        <w:rPr>
          <w:color w:val="000000"/>
        </w:rPr>
        <w:t xml:space="preserve"> организации на время отсрочки.</w:t>
      </w:r>
      <w:proofErr w:type="gramEnd"/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«Один из самых острых вопросов для индивидуальных предпринимателей без наёмных работников это возможность получения каких-либо выплат и пособий, — отметила Уполномоченный. — Считаю необходимым обеспечить выплату таким предпринимателям, прекратившим свою деятельность и ставшим на учёт в орган занятости, пособия по безработице не в минимальном размере, как установлено сейчас, а в максимальном — 12130 рублей, а также назначить выплату пособий на детей».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Большую актуальность сейчас, приобретает отсрочка введения маркировки товаров до 2022 года и продление возможности применения ЕНВД для отдельных видов деятельности до 2022 года, что и предложила Виктория Бессонова.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«Обострилась и ранее озвученная нами проблема направления средств </w:t>
      </w:r>
      <w:proofErr w:type="spellStart"/>
      <w:r>
        <w:rPr>
          <w:color w:val="000000"/>
        </w:rPr>
        <w:t>маткапитала</w:t>
      </w:r>
      <w:proofErr w:type="spellEnd"/>
      <w:r>
        <w:rPr>
          <w:color w:val="000000"/>
        </w:rPr>
        <w:t xml:space="preserve"> на оплату услуг образовательных организаций, созданных ИП, — сообщила Уполномоченный. — Инициированные изменения законодательства не принимаются уже длительное время, а уполномоченные органы считают, что изменения в этой сфере не нужны. Пенсионный фонд продолжает отказывать гражданам в реализации этого </w:t>
      </w:r>
      <w:proofErr w:type="gramStart"/>
      <w:r>
        <w:rPr>
          <w:color w:val="000000"/>
        </w:rPr>
        <w:t>права</w:t>
      </w:r>
      <w:proofErr w:type="gramEnd"/>
      <w:r>
        <w:rPr>
          <w:color w:val="000000"/>
        </w:rPr>
        <w:t xml:space="preserve"> и они вынуждены обращаться в суды, которые в настоящее время не работают. В текущей кризисной ситуации направление средств </w:t>
      </w:r>
      <w:proofErr w:type="spellStart"/>
      <w:r>
        <w:rPr>
          <w:color w:val="000000"/>
        </w:rPr>
        <w:t>маткапитала</w:t>
      </w:r>
      <w:proofErr w:type="spellEnd"/>
      <w:r>
        <w:rPr>
          <w:color w:val="000000"/>
        </w:rPr>
        <w:t xml:space="preserve"> на указанные цели приобретает наибольшее актуальное значение и может способствовать снижению напряженности».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Для разрешения данной проблемы бизнес-защитник попросила обратиться к руководителю Пенсионного фонда РФ с целью изменения подхода и обеспечения беспрепятственного направления средств </w:t>
      </w:r>
      <w:proofErr w:type="spellStart"/>
      <w:r>
        <w:rPr>
          <w:color w:val="000000"/>
        </w:rPr>
        <w:t>маткапитала</w:t>
      </w:r>
      <w:proofErr w:type="spellEnd"/>
      <w:r>
        <w:rPr>
          <w:color w:val="000000"/>
        </w:rPr>
        <w:t xml:space="preserve"> на образование детей в образовательных организациях, созданных ИП.</w:t>
      </w:r>
    </w:p>
    <w:p w:rsidR="000723B9" w:rsidRDefault="000723B9" w:rsidP="000723B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«Введение ограничительных мер привело к резкому падению спроса и доходов бизнеса не только в тех отраслях, которые признаны наиболее пострадавшими. К сожалению, одним возобновлением работы проблемы бизнеса не решить, необходим комплексный подход к поддержке не только бизнеса, но и потребителей», — подытожила бизнес-защитник.</w:t>
      </w:r>
    </w:p>
    <w:p w:rsidR="00C34850" w:rsidRDefault="00C34850">
      <w:bookmarkStart w:id="0" w:name="_GoBack"/>
      <w:bookmarkEnd w:id="0"/>
    </w:p>
    <w:sectPr w:rsidR="00C3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B"/>
    <w:rsid w:val="000723B9"/>
    <w:rsid w:val="00C34850"/>
    <w:rsid w:val="00C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07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07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>Krokoz™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2020-04-29T07:55:00Z</dcterms:created>
  <dcterms:modified xsi:type="dcterms:W3CDTF">2020-04-29T07:56:00Z</dcterms:modified>
</cp:coreProperties>
</file>