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9" w:rsidRDefault="00C24E89" w:rsidP="00C24E89">
      <w:pPr>
        <w:pStyle w:val="db9fe9049761426654245bb2dd862eecmso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Настойчивость в защите: позиция бизнес-омбудсмена поддержана Арбитражным судом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Бизнес-защитник Забайкалья помогла предпринимателю доказать в Арбитражном суде незаконность привлечения к ответственности и вынесения штрафа.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отношении предпринимателя, осуществляющего международную перевозку грузов, проведена проверка Читинской таможни. Предмет проверки — соответствие весовых параметров перевозимого груза с товарно-сопроводительными документами.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ходе таможенного досмотра были вскрыты грузовые ящики и взвешены каждые детали по отдельности. В результате было выявлено несоответствие фактического веса двух деталей тому, что заявлен в сопроводительных документах, и составлен протокол об административном правонарушении.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Предприниматель обратился к </w:t>
      </w:r>
      <w:proofErr w:type="gramStart"/>
      <w:r>
        <w:rPr>
          <w:sz w:val="26"/>
          <w:szCs w:val="26"/>
        </w:rPr>
        <w:t>бизнес-защитнику</w:t>
      </w:r>
      <w:proofErr w:type="gramEnd"/>
      <w:r>
        <w:rPr>
          <w:sz w:val="26"/>
          <w:szCs w:val="26"/>
        </w:rPr>
        <w:t xml:space="preserve"> Забайкалья с просьбой принять участие в рассмотрении дела об административном правонарушении.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Рассмотрев документы, Виктория Бессонова установила, что количество товара и общий вес всего груза соответствовал </w:t>
      </w:r>
      <w:proofErr w:type="gramStart"/>
      <w:r>
        <w:rPr>
          <w:sz w:val="26"/>
          <w:szCs w:val="26"/>
        </w:rPr>
        <w:t>указанному</w:t>
      </w:r>
      <w:proofErr w:type="gramEnd"/>
      <w:r>
        <w:rPr>
          <w:sz w:val="26"/>
          <w:szCs w:val="26"/>
        </w:rPr>
        <w:t xml:space="preserve"> в сопроводительных документах. Грузоотправитель не предъявлял к перевозчику требований проверить вес перевозимого товара. Весь товар загружался отправителем — он же производитель — и был проверен перевозчиком на соответствие веса указанного в документах.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Несоответствие веса </w:t>
      </w:r>
      <w:proofErr w:type="gramStart"/>
      <w:r>
        <w:rPr>
          <w:sz w:val="26"/>
          <w:szCs w:val="26"/>
        </w:rPr>
        <w:t>заявленному</w:t>
      </w:r>
      <w:proofErr w:type="gramEnd"/>
      <w:r>
        <w:rPr>
          <w:sz w:val="26"/>
          <w:szCs w:val="26"/>
        </w:rPr>
        <w:t xml:space="preserve"> у двух деталей было обнаружено лишь после вскрытия сотрудниками таможни ящиков с грузом. Выявить данный факт самостоятельно перевозчик не мог, поскольку вскрытие упаковки запрещено законодательством.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— При этом каких-либо расхождений в наименовании груза, маркировке, количестве грузовых мест в ходе досмотра не было установлено. Отсутствовали и какие-либо противоречия в документах на перевозимый груз. У таможни не было и претензий к полноте и правильности оформления документов перевозчиком, — добавила бизнес-омбудсмен.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Помощника Уполномоченного, подготовившего доводы об отсутствии состава правонарушения в действиях предпринимателя, не допустили в здание таможни для участия в рассмотрении дела. В ходе рассмотрения предпринимателя признали виновным в правонарушении и назначили штраф — 50 тысяч рублей. Предприниматель обжаловал постановление в Арбитражном суде Забайкальского края.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После случившегося бизнес-омбудсмен обратилась к начальнику Читинской таможни с просьбой разобраться в ситуации и отменить постановление, поскольку оно было вынесено незаконно. Однако ведомство, проведя проверку, не увидело в своих действиях нарушений законодательства.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К рассмотрению дела в арбитражном суде Уполномоченный подготовила своё заключение, где отразила судебную практику, доказывающую факт невиновности предпринимателя.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Бизнес-защитник отметила, что таможенный орган при рассмотрении дела должен был установить вину предпринимателя и доказать противоправность его действий. Для определения вины необходимо было выяснить — значительна ли разница между количеством фактического товара и количеством товара, </w:t>
      </w:r>
      <w:r>
        <w:rPr>
          <w:sz w:val="26"/>
          <w:szCs w:val="26"/>
        </w:rPr>
        <w:lastRenderedPageBreak/>
        <w:t>указанного в документах, и насколько она была очевидной для перевозчика (исходя из осадки транспорта, технических возможностей и других показателей).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— Несоответствие общего веса в 29,3 кг перевозчик не мог выявить самостоят</w:t>
      </w:r>
      <w:bookmarkStart w:id="0" w:name="028d062fa40eb7b060203bb28d4d468e_GoBack"/>
      <w:bookmarkEnd w:id="0"/>
      <w:r>
        <w:rPr>
          <w:sz w:val="26"/>
          <w:szCs w:val="26"/>
        </w:rPr>
        <w:t xml:space="preserve">ельно: </w:t>
      </w:r>
      <w:r>
        <w:rPr>
          <w:sz w:val="26"/>
          <w:szCs w:val="26"/>
        </w:rPr>
        <w:softHyphen/>
        <w:t xml:space="preserve">расхождение в количестве и наименовании товара отсутствовало. Незначительная разница веса не была для перевозчика очевидной, поскольку вес менее 30 кг не даёт существенной осадки грузового транспорта, — отметила Виктория Бессонова, </w:t>
      </w:r>
      <w:r>
        <w:rPr>
          <w:sz w:val="26"/>
          <w:szCs w:val="26"/>
        </w:rPr>
        <w:softHyphen/>
        <w:t>— При взвешивании груза должны были использоваться утвержденные методики и приборы измерения, однако документы досмотра не содержали этой информации. В процессе измерения не была определена и предельно допустимая погрешность измерений. Взвешивание без учёта указанных требований влечёт недостоверность информации, полученной в результате. Таким образом, акт таможенного досмотра и постановление не соответствовали критериям достоверности и достаточности.</w:t>
      </w:r>
    </w:p>
    <w:p w:rsidR="00C24E89" w:rsidRDefault="00C24E89" w:rsidP="00C24E89">
      <w:pPr>
        <w:pStyle w:val="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Указав доводы о невин</w:t>
      </w:r>
      <w:bookmarkStart w:id="1" w:name="_GoBack"/>
      <w:bookmarkEnd w:id="1"/>
      <w:r>
        <w:rPr>
          <w:sz w:val="26"/>
          <w:szCs w:val="26"/>
        </w:rPr>
        <w:t>овности предпринимателя, бизнес-защитник отметила, что вынесенное постановление о назначении штрафа подлежит отмене. Арбитражный суд, поддержав заключение Уполномоченного, отменил постановление Читинской таможни, признав его незаконным.</w:t>
      </w:r>
    </w:p>
    <w:p w:rsidR="007F5750" w:rsidRDefault="007F5750"/>
    <w:sectPr w:rsidR="007F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F5"/>
    <w:rsid w:val="007F5750"/>
    <w:rsid w:val="00921AF5"/>
    <w:rsid w:val="00C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Krokoz™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2020-04-30T01:19:00Z</dcterms:created>
  <dcterms:modified xsi:type="dcterms:W3CDTF">2020-04-30T01:21:00Z</dcterms:modified>
</cp:coreProperties>
</file>