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9A5A3E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 июня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2020 год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spellStart"/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«Хилокский район» № </w:t>
      </w:r>
      <w:r w:rsidR="0026464B">
        <w:rPr>
          <w:rFonts w:ascii="Times New Roman" w:hAnsi="Times New Roman" w:cs="Times New Roman"/>
          <w:b/>
          <w:sz w:val="28"/>
          <w:szCs w:val="28"/>
          <w:lang w:eastAsia="ru-RU"/>
        </w:rPr>
        <w:t>1 от 09.01.2013 года «Об образовании избирательных участков для голосования на выборах государственной власти Забайкальского края и органы местного самоуправления муниципального района «Хилокский район»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4B" w:rsidRDefault="003D10EB" w:rsidP="0026464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пунктами 1, 2 статьи 19 Федерального Закона Российской Федерации  от 02 октября 2012 года № 157-ФЗ «О внесении изменений в Федеральный Закон РФ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по согласованию с </w:t>
      </w:r>
      <w:proofErr w:type="spellStart"/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Хилокской</w:t>
      </w:r>
      <w:proofErr w:type="spellEnd"/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районной территориальной избирательной комиссией, </w:t>
      </w:r>
      <w:proofErr w:type="gramEnd"/>
    </w:p>
    <w:p w:rsidR="003D10EB" w:rsidRPr="0026464B" w:rsidRDefault="003D10EB" w:rsidP="0026464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ю:</w:t>
      </w:r>
    </w:p>
    <w:p w:rsidR="003D10EB" w:rsidRPr="003D10EB" w:rsidRDefault="0026464B" w:rsidP="002646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Перенести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Бадинский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избирательный участок № 3410 с адреса: с.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Бада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ул. Геологическая, 31 (СРЦ «Искра») по адресу: с.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Бада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ул. Пионерская, 43 (МБОУ СОШ № 15).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   Настоящее постановление вступает в силу с момента  официального опубликования.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  Настоящее постановление  подлежит официальному опубликованию (обнародованию) на официальном сайте муниципально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 района «Хилокский район». 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26464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Ю.Р. </w:t>
      </w:r>
      <w:proofErr w:type="spellStart"/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Шишмарёв</w:t>
      </w:r>
      <w:proofErr w:type="spellEnd"/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64DEC"/>
    <w:rsid w:val="00075E2A"/>
    <w:rsid w:val="00213039"/>
    <w:rsid w:val="0026464B"/>
    <w:rsid w:val="003D10EB"/>
    <w:rsid w:val="009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2020-06-11T05:38:00Z</cp:lastPrinted>
  <dcterms:created xsi:type="dcterms:W3CDTF">2020-06-11T05:38:00Z</dcterms:created>
  <dcterms:modified xsi:type="dcterms:W3CDTF">2020-06-11T05:49:00Z</dcterms:modified>
</cp:coreProperties>
</file>