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После обращения к </w:t>
      </w:r>
      <w:proofErr w:type="gramStart"/>
      <w:r>
        <w:rPr>
          <w:b/>
          <w:bCs/>
          <w:color w:val="000000"/>
          <w:sz w:val="27"/>
          <w:szCs w:val="27"/>
        </w:rPr>
        <w:t>бизнес-защитнику</w:t>
      </w:r>
      <w:proofErr w:type="gramEnd"/>
      <w:r>
        <w:rPr>
          <w:b/>
          <w:bCs/>
          <w:color w:val="000000"/>
          <w:sz w:val="27"/>
          <w:szCs w:val="27"/>
        </w:rPr>
        <w:t xml:space="preserve"> Забайкалья предпринимателю в счёт погашения долга передано имущество на сумму 4 миллиона 311 тысяч рублей.</w:t>
      </w:r>
    </w:p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К </w:t>
      </w:r>
      <w:proofErr w:type="gramStart"/>
      <w:r>
        <w:rPr>
          <w:color w:val="000000"/>
          <w:sz w:val="27"/>
          <w:szCs w:val="27"/>
        </w:rPr>
        <w:t>бизнес-защитнику</w:t>
      </w:r>
      <w:proofErr w:type="gramEnd"/>
      <w:r>
        <w:rPr>
          <w:color w:val="000000"/>
          <w:sz w:val="27"/>
          <w:szCs w:val="27"/>
        </w:rPr>
        <w:t xml:space="preserve"> Забайкалья обратился предприниматель с проблемой неисполнения решения суда судебными приставами-исполнителями.</w:t>
      </w:r>
    </w:p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Бизнесмен сообщил, что ещё в январе 2018 года было возбуждено исполнительное производство о взыскании в его пользу с должника более 4 миллионов рублей. Но на момент обращения к Уполномоченному требования суда так и не были выполнены, а должник всячески уклонялся от выплаты средств. По мнению предпринимателя, причина этого — бездействие судебных приставов.</w:t>
      </w:r>
    </w:p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Уполномоченный</w:t>
      </w:r>
      <w:proofErr w:type="gramEnd"/>
      <w:r>
        <w:rPr>
          <w:color w:val="000000"/>
          <w:sz w:val="27"/>
          <w:szCs w:val="27"/>
        </w:rPr>
        <w:t xml:space="preserve"> рассмотрев жалобу, обратилась за установлением причин неисполнения решения суда к руководителю УФССП по Забайкальскому краю. Вместе с тем </w:t>
      </w:r>
      <w:proofErr w:type="gramStart"/>
      <w:r>
        <w:rPr>
          <w:color w:val="000000"/>
          <w:sz w:val="27"/>
          <w:szCs w:val="27"/>
        </w:rPr>
        <w:t>бизнес-омбудсменом</w:t>
      </w:r>
      <w:proofErr w:type="gramEnd"/>
      <w:r>
        <w:rPr>
          <w:color w:val="000000"/>
          <w:sz w:val="27"/>
          <w:szCs w:val="27"/>
        </w:rPr>
        <w:t xml:space="preserve"> по обращению была инициирована прокурорская проверка.</w:t>
      </w:r>
    </w:p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Проверкой было установлено, что приставами арестованы имеющиеся счета и имущество должника, права долгосрочной аренды земельного участка, а также взыскана часть долга — 300 тысяч рублей. Нарушений же в исполнительном производстве обнаружено не было.</w:t>
      </w:r>
    </w:p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Также было выявлено, что приставы длительное время не осуществляли оценку арестованного имущества. В связи с этим руководителю УФССП края внесено представление, должностное лицо привлечено к дисциплинарной ответственности, а нарушения устранены. К участию в исполнительном производстве был привлечён оценщик. Согласно его отчёту, арестованное имущество оценено на сумму 4 миллиона 311 тысяч рублей.</w:t>
      </w:r>
    </w:p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Несмотря на то, что в исполнительном производстве не было выявлено нарушений, арестованы все счета и имущество должника, он предупреждён об уголовной ответственности, по делу более года не было значимых результатов. Кроме того, предприниматель утверждал, что должник продолжает осуществлять хозяйственную деятельность и получать доходы. Но эти операции, по мнению заявителя, проходили мимо внимания судебных приставов и проверка данного факта в полной мере не осуществлялась.</w:t>
      </w:r>
    </w:p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— Длительное неисполнение решения суда не только вызывало вопрос о достаточности принимаемых мер для восстановления нарушенных прав предпринимателя, но и негативно влияло на бизнес заявителя. Предприниматель был вынужден оптимизировать свой бизнес, в том числе путём сокращения рабочих мест, — отметила Виктория Бессонова.</w:t>
      </w:r>
    </w:p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Ещё одной площадкой рассмотрения проблемы предпринимателя стал совместный личный приём бизнес-защитника Виктории Бессоновой и руководителя УФССП по Забайкальскому краю </w:t>
      </w:r>
      <w:proofErr w:type="spellStart"/>
      <w:r>
        <w:rPr>
          <w:color w:val="000000"/>
          <w:sz w:val="27"/>
          <w:szCs w:val="27"/>
        </w:rPr>
        <w:t>Баясхалана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Дамдинжапова</w:t>
      </w:r>
      <w:proofErr w:type="spellEnd"/>
      <w:r>
        <w:rPr>
          <w:color w:val="000000"/>
          <w:sz w:val="27"/>
          <w:szCs w:val="27"/>
        </w:rPr>
        <w:t>. После приёма процесс исполнения решения суда активизировался.</w:t>
      </w:r>
    </w:p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результате предприниматель в счёт полного погашения долга получил имущество должника, что позволило ему продолжить свою деятельность.</w:t>
      </w:r>
    </w:p>
    <w:p w:rsidR="00E7672D" w:rsidRDefault="00E7672D" w:rsidP="00E7672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За оказанную помощь предприн</w:t>
      </w:r>
      <w:bookmarkStart w:id="0" w:name="_GoBack"/>
      <w:bookmarkEnd w:id="0"/>
      <w:r>
        <w:rPr>
          <w:color w:val="000000"/>
          <w:sz w:val="27"/>
          <w:szCs w:val="27"/>
        </w:rPr>
        <w:t>иматель поблагодарила Викторию Бессонову.</w:t>
      </w:r>
    </w:p>
    <w:p w:rsidR="0073105E" w:rsidRDefault="0073105E"/>
    <w:sectPr w:rsidR="0073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20"/>
    <w:rsid w:val="004D0E20"/>
    <w:rsid w:val="0073105E"/>
    <w:rsid w:val="00E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7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7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Company>Krokoz™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2020-06-15T06:26:00Z</dcterms:created>
  <dcterms:modified xsi:type="dcterms:W3CDTF">2020-06-15T06:28:00Z</dcterms:modified>
</cp:coreProperties>
</file>