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6" w:rsidRPr="00E84795" w:rsidRDefault="00593686" w:rsidP="00E84795">
      <w:pPr>
        <w:widowControl w:val="0"/>
        <w:spacing w:after="0" w:line="240" w:lineRule="auto"/>
        <w:jc w:val="center"/>
        <w:rPr>
          <w:rFonts w:ascii="Times New Roman" w:eastAsia="Arial Unicode MS" w:hAnsi="Times New Roman" w:cs="Arial Unicode MS"/>
          <w:b/>
          <w:color w:val="FF0000"/>
          <w:sz w:val="28"/>
          <w:szCs w:val="28"/>
          <w:lang w:eastAsia="ru-RU" w:bidi="ru-RU"/>
        </w:rPr>
      </w:pPr>
      <w:r w:rsidRPr="00E84795">
        <w:rPr>
          <w:rFonts w:ascii="Times New Roman" w:eastAsia="Arial Unicode MS" w:hAnsi="Times New Roman" w:cs="Arial Unicode MS"/>
          <w:b/>
          <w:color w:val="FF0000"/>
          <w:sz w:val="28"/>
          <w:szCs w:val="28"/>
          <w:lang w:eastAsia="ru-RU" w:bidi="ru-RU"/>
        </w:rPr>
        <w:t>ПРОЕКТ</w:t>
      </w:r>
    </w:p>
    <w:p w:rsidR="00593686" w:rsidRPr="00593686" w:rsidRDefault="00593686" w:rsidP="00593686">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593686">
        <w:rPr>
          <w:rFonts w:ascii="Times New Roman" w:eastAsia="Arial Unicode MS" w:hAnsi="Times New Roman" w:cs="Arial Unicode MS"/>
          <w:b/>
          <w:color w:val="000000"/>
          <w:sz w:val="28"/>
          <w:szCs w:val="28"/>
          <w:lang w:eastAsia="ru-RU" w:bidi="ru-RU"/>
        </w:rPr>
        <w:t xml:space="preserve">АДМИНИСТРАЦИЯ </w:t>
      </w:r>
      <w:r w:rsidR="0053209C">
        <w:rPr>
          <w:rFonts w:ascii="Times New Roman" w:eastAsia="Arial Unicode MS" w:hAnsi="Times New Roman" w:cs="Arial Unicode MS"/>
          <w:b/>
          <w:color w:val="000000"/>
          <w:sz w:val="28"/>
          <w:szCs w:val="28"/>
          <w:lang w:eastAsia="ru-RU" w:bidi="ru-RU"/>
        </w:rPr>
        <w:t>МУНИЦИПАЛЬНОГО РАЙОНА «ХИЛОКСКИЙ РАЙОН»</w:t>
      </w:r>
    </w:p>
    <w:p w:rsidR="00593686" w:rsidRPr="00593686" w:rsidRDefault="00593686" w:rsidP="00593686">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593686" w:rsidRPr="00593686" w:rsidRDefault="00593686" w:rsidP="00593686">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593686" w:rsidRPr="00593686" w:rsidRDefault="00593686" w:rsidP="00593686">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593686">
        <w:rPr>
          <w:rFonts w:ascii="Times New Roman" w:eastAsia="Arial Unicode MS" w:hAnsi="Times New Roman" w:cs="Arial Unicode MS"/>
          <w:b/>
          <w:color w:val="000000"/>
          <w:sz w:val="28"/>
          <w:szCs w:val="28"/>
          <w:lang w:eastAsia="ru-RU" w:bidi="ru-RU"/>
        </w:rPr>
        <w:t>ПОСТАНОВЛЕНИЕ</w:t>
      </w:r>
    </w:p>
    <w:p w:rsidR="00593686" w:rsidRPr="00593686" w:rsidRDefault="00593686" w:rsidP="00593686">
      <w:pPr>
        <w:widowControl w:val="0"/>
        <w:spacing w:after="0" w:line="240" w:lineRule="auto"/>
        <w:rPr>
          <w:rFonts w:ascii="Times New Roman" w:eastAsia="Arial Unicode MS" w:hAnsi="Times New Roman" w:cs="Arial Unicode MS"/>
          <w:color w:val="000000"/>
          <w:sz w:val="28"/>
          <w:szCs w:val="28"/>
          <w:lang w:eastAsia="ru-RU" w:bidi="ru-RU"/>
        </w:rPr>
      </w:pPr>
    </w:p>
    <w:p w:rsidR="00593686" w:rsidRDefault="00593686" w:rsidP="00593686">
      <w:pPr>
        <w:widowControl w:val="0"/>
        <w:spacing w:after="0" w:line="240" w:lineRule="auto"/>
        <w:jc w:val="center"/>
        <w:rPr>
          <w:rFonts w:ascii="Times New Roman" w:eastAsia="Arial Unicode MS" w:hAnsi="Times New Roman" w:cs="Arial Unicode MS"/>
          <w:color w:val="000000"/>
          <w:sz w:val="28"/>
          <w:szCs w:val="28"/>
          <w:lang w:eastAsia="ru-RU" w:bidi="ru-RU"/>
        </w:rPr>
      </w:pPr>
      <w:r w:rsidRPr="00593686">
        <w:rPr>
          <w:rFonts w:ascii="Times New Roman" w:eastAsia="Arial Unicode MS" w:hAnsi="Times New Roman" w:cs="Arial Unicode MS"/>
          <w:color w:val="000000"/>
          <w:sz w:val="28"/>
          <w:szCs w:val="28"/>
          <w:lang w:eastAsia="ru-RU" w:bidi="ru-RU"/>
        </w:rPr>
        <w:t>г. Хилок</w:t>
      </w:r>
    </w:p>
    <w:p w:rsidR="00B37089" w:rsidRPr="00593686" w:rsidRDefault="00B37089" w:rsidP="00593686">
      <w:pPr>
        <w:widowControl w:val="0"/>
        <w:spacing w:after="0" w:line="240" w:lineRule="auto"/>
        <w:jc w:val="center"/>
        <w:rPr>
          <w:rFonts w:ascii="Times New Roman" w:eastAsia="Arial Unicode MS" w:hAnsi="Times New Roman" w:cs="Arial Unicode MS"/>
          <w:color w:val="000000"/>
          <w:sz w:val="28"/>
          <w:szCs w:val="28"/>
          <w:lang w:eastAsia="ru-RU" w:bidi="ru-RU"/>
        </w:rPr>
      </w:pPr>
    </w:p>
    <w:p w:rsidR="00593686" w:rsidRPr="00593686" w:rsidRDefault="00593686" w:rsidP="00593686">
      <w:pPr>
        <w:widowControl w:val="0"/>
        <w:spacing w:after="0" w:line="240" w:lineRule="auto"/>
        <w:jc w:val="center"/>
        <w:rPr>
          <w:rFonts w:ascii="Times New Roman" w:eastAsia="Arial Unicode MS" w:hAnsi="Times New Roman" w:cs="Arial Unicode MS"/>
          <w:color w:val="000000"/>
          <w:sz w:val="28"/>
          <w:szCs w:val="28"/>
          <w:lang w:eastAsia="ru-RU" w:bidi="ru-RU"/>
        </w:rPr>
      </w:pPr>
      <w:r w:rsidRPr="00593686">
        <w:rPr>
          <w:rFonts w:ascii="Times New Roman" w:eastAsia="Arial Unicode MS" w:hAnsi="Times New Roman" w:cs="Arial Unicode MS"/>
          <w:color w:val="000000"/>
          <w:sz w:val="28"/>
          <w:szCs w:val="28"/>
          <w:lang w:eastAsia="ru-RU" w:bidi="ru-RU"/>
        </w:rPr>
        <w:t xml:space="preserve">«___» </w:t>
      </w:r>
      <w:r w:rsidR="00B37089">
        <w:rPr>
          <w:rFonts w:ascii="Times New Roman" w:eastAsia="Arial Unicode MS" w:hAnsi="Times New Roman" w:cs="Arial Unicode MS"/>
          <w:color w:val="000000"/>
          <w:sz w:val="28"/>
          <w:szCs w:val="28"/>
          <w:lang w:eastAsia="ru-RU" w:bidi="ru-RU"/>
        </w:rPr>
        <w:t>________</w:t>
      </w:r>
      <w:r w:rsidRPr="00593686">
        <w:rPr>
          <w:rFonts w:ascii="Times New Roman" w:eastAsia="Arial Unicode MS" w:hAnsi="Times New Roman" w:cs="Arial Unicode MS"/>
          <w:color w:val="000000"/>
          <w:sz w:val="28"/>
          <w:szCs w:val="28"/>
          <w:lang w:eastAsia="ru-RU" w:bidi="ru-RU"/>
        </w:rPr>
        <w:t xml:space="preserve"> 2020г.                                                                                № ____</w:t>
      </w:r>
    </w:p>
    <w:p w:rsidR="00593686" w:rsidRDefault="00593686" w:rsidP="00863606">
      <w:pPr>
        <w:pStyle w:val="a3"/>
        <w:ind w:firstLine="567"/>
        <w:jc w:val="center"/>
        <w:rPr>
          <w:rFonts w:ascii="Times New Roman" w:hAnsi="Times New Roman" w:cs="Times New Roman"/>
          <w:b/>
          <w:sz w:val="24"/>
          <w:szCs w:val="24"/>
        </w:rPr>
      </w:pPr>
    </w:p>
    <w:p w:rsidR="00593686" w:rsidRDefault="00593686" w:rsidP="00863606">
      <w:pPr>
        <w:pStyle w:val="a3"/>
        <w:ind w:firstLine="567"/>
        <w:jc w:val="center"/>
        <w:rPr>
          <w:rFonts w:ascii="Times New Roman" w:hAnsi="Times New Roman" w:cs="Times New Roman"/>
          <w:b/>
          <w:sz w:val="24"/>
          <w:szCs w:val="24"/>
        </w:rPr>
      </w:pPr>
    </w:p>
    <w:p w:rsidR="00182933" w:rsidRPr="00593686" w:rsidRDefault="00863606" w:rsidP="0053209C">
      <w:pPr>
        <w:pStyle w:val="a3"/>
        <w:jc w:val="both"/>
        <w:rPr>
          <w:rFonts w:ascii="Times New Roman" w:hAnsi="Times New Roman" w:cs="Times New Roman"/>
          <w:b/>
          <w:sz w:val="28"/>
          <w:szCs w:val="28"/>
        </w:rPr>
      </w:pPr>
      <w:proofErr w:type="gramStart"/>
      <w:r w:rsidRPr="00593686">
        <w:rPr>
          <w:rFonts w:ascii="Times New Roman" w:hAnsi="Times New Roman" w:cs="Times New Roman"/>
          <w:b/>
          <w:sz w:val="28"/>
          <w:szCs w:val="28"/>
        </w:rPr>
        <w:t>Об утверждении положения о порядке проведения торгов в форме открытого конкурса на право заключения договоров на установку</w:t>
      </w:r>
      <w:proofErr w:type="gramEnd"/>
      <w:r w:rsidRPr="00593686">
        <w:rPr>
          <w:rFonts w:ascii="Times New Roman" w:hAnsi="Times New Roman" w:cs="Times New Roman"/>
          <w:b/>
          <w:sz w:val="28"/>
          <w:szCs w:val="28"/>
        </w:rPr>
        <w:t xml:space="preserve"> и эксплуатацию рекламных конструкций, размещаемых на земельных участках, а также на зданиях или</w:t>
      </w:r>
      <w:r w:rsidR="00593686">
        <w:rPr>
          <w:rFonts w:ascii="Times New Roman" w:hAnsi="Times New Roman" w:cs="Times New Roman"/>
          <w:b/>
          <w:sz w:val="28"/>
          <w:szCs w:val="28"/>
        </w:rPr>
        <w:t xml:space="preserve"> </w:t>
      </w:r>
      <w:r w:rsidRPr="00593686">
        <w:rPr>
          <w:rFonts w:ascii="Times New Roman" w:hAnsi="Times New Roman" w:cs="Times New Roman"/>
          <w:b/>
          <w:sz w:val="28"/>
          <w:szCs w:val="28"/>
        </w:rPr>
        <w:t>ином недвижимом имуществе, находящемся в собственности</w:t>
      </w:r>
      <w:r w:rsidR="00593686">
        <w:rPr>
          <w:rFonts w:ascii="Times New Roman" w:hAnsi="Times New Roman" w:cs="Times New Roman"/>
          <w:b/>
          <w:sz w:val="28"/>
          <w:szCs w:val="28"/>
        </w:rPr>
        <w:t xml:space="preserve"> </w:t>
      </w:r>
      <w:r w:rsidR="0053209C">
        <w:rPr>
          <w:rFonts w:ascii="Times New Roman" w:hAnsi="Times New Roman" w:cs="Times New Roman"/>
          <w:b/>
          <w:sz w:val="28"/>
          <w:szCs w:val="28"/>
        </w:rPr>
        <w:t>муниципального района «Хилокский район»</w:t>
      </w:r>
    </w:p>
    <w:p w:rsidR="00182933" w:rsidRPr="00593686" w:rsidRDefault="00182933" w:rsidP="00863606">
      <w:pPr>
        <w:pStyle w:val="a3"/>
        <w:ind w:firstLine="567"/>
        <w:jc w:val="both"/>
        <w:rPr>
          <w:rFonts w:ascii="Times New Roman" w:hAnsi="Times New Roman" w:cs="Times New Roman"/>
          <w:sz w:val="28"/>
          <w:szCs w:val="28"/>
        </w:rPr>
      </w:pPr>
    </w:p>
    <w:p w:rsidR="00182933" w:rsidRPr="00593686" w:rsidRDefault="00182933" w:rsidP="00863606">
      <w:pPr>
        <w:pStyle w:val="a3"/>
        <w:ind w:firstLine="567"/>
        <w:jc w:val="both"/>
        <w:rPr>
          <w:rFonts w:ascii="Times New Roman" w:hAnsi="Times New Roman" w:cs="Times New Roman"/>
          <w:sz w:val="28"/>
          <w:szCs w:val="28"/>
        </w:rPr>
      </w:pPr>
      <w:proofErr w:type="gramStart"/>
      <w:r w:rsidRPr="00593686">
        <w:rPr>
          <w:rFonts w:ascii="Times New Roman" w:hAnsi="Times New Roman" w:cs="Times New Roman"/>
          <w:sz w:val="28"/>
          <w:szCs w:val="28"/>
        </w:rPr>
        <w:t xml:space="preserve">В соответствии с Федеральным </w:t>
      </w:r>
      <w:hyperlink r:id="rId8" w:history="1">
        <w:r w:rsidRPr="00593686">
          <w:rPr>
            <w:rFonts w:ascii="Times New Roman" w:hAnsi="Times New Roman" w:cs="Times New Roman"/>
            <w:color w:val="0000FF"/>
            <w:sz w:val="28"/>
            <w:szCs w:val="28"/>
          </w:rPr>
          <w:t>законом</w:t>
        </w:r>
      </w:hyperlink>
      <w:r w:rsidRPr="0059368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593686">
          <w:rPr>
            <w:rFonts w:ascii="Times New Roman" w:hAnsi="Times New Roman" w:cs="Times New Roman"/>
            <w:color w:val="0000FF"/>
            <w:sz w:val="28"/>
            <w:szCs w:val="28"/>
          </w:rPr>
          <w:t>законом</w:t>
        </w:r>
      </w:hyperlink>
      <w:r w:rsidRPr="00593686">
        <w:rPr>
          <w:rFonts w:ascii="Times New Roman" w:hAnsi="Times New Roman" w:cs="Times New Roman"/>
          <w:sz w:val="28"/>
          <w:szCs w:val="28"/>
        </w:rPr>
        <w:t xml:space="preserve"> от 13 марта 2006 года N 38-ФЗ "О рекламе", </w:t>
      </w:r>
      <w:hyperlink r:id="rId10" w:history="1">
        <w:r w:rsidRPr="00593686">
          <w:rPr>
            <w:rFonts w:ascii="Times New Roman" w:hAnsi="Times New Roman" w:cs="Times New Roman"/>
            <w:color w:val="0000FF"/>
            <w:sz w:val="28"/>
            <w:szCs w:val="28"/>
          </w:rPr>
          <w:t>решением</w:t>
        </w:r>
      </w:hyperlink>
      <w:r w:rsidRPr="00593686">
        <w:rPr>
          <w:rFonts w:ascii="Times New Roman" w:hAnsi="Times New Roman" w:cs="Times New Roman"/>
          <w:sz w:val="28"/>
          <w:szCs w:val="28"/>
        </w:rPr>
        <w:t xml:space="preserve"> Совета </w:t>
      </w:r>
      <w:r w:rsidR="0053209C" w:rsidRPr="00633BAF">
        <w:rPr>
          <w:rFonts w:ascii="Times New Roman" w:hAnsi="Times New Roman" w:cs="Times New Roman"/>
          <w:sz w:val="28"/>
          <w:szCs w:val="28"/>
        </w:rPr>
        <w:t>муниципального района «Хилокский район»</w:t>
      </w:r>
      <w:r w:rsidRPr="00593686">
        <w:rPr>
          <w:rFonts w:ascii="Times New Roman" w:hAnsi="Times New Roman" w:cs="Times New Roman"/>
          <w:sz w:val="28"/>
          <w:szCs w:val="28"/>
        </w:rPr>
        <w:t xml:space="preserve"> от </w:t>
      </w:r>
      <w:r w:rsidR="00593686">
        <w:rPr>
          <w:rFonts w:ascii="Times New Roman" w:hAnsi="Times New Roman" w:cs="Times New Roman"/>
          <w:sz w:val="28"/>
          <w:szCs w:val="28"/>
        </w:rPr>
        <w:t xml:space="preserve">«______» </w:t>
      </w:r>
      <w:r w:rsidR="00067235">
        <w:rPr>
          <w:rFonts w:ascii="Times New Roman" w:hAnsi="Times New Roman" w:cs="Times New Roman"/>
          <w:sz w:val="28"/>
          <w:szCs w:val="28"/>
        </w:rPr>
        <w:t>_________ 2020</w:t>
      </w:r>
      <w:r w:rsidRPr="00593686">
        <w:rPr>
          <w:rFonts w:ascii="Times New Roman" w:hAnsi="Times New Roman" w:cs="Times New Roman"/>
          <w:color w:val="FF0000"/>
          <w:sz w:val="28"/>
          <w:szCs w:val="28"/>
        </w:rPr>
        <w:t xml:space="preserve"> </w:t>
      </w:r>
      <w:r w:rsidRPr="0053209C">
        <w:rPr>
          <w:rFonts w:ascii="Times New Roman" w:hAnsi="Times New Roman" w:cs="Times New Roman"/>
          <w:color w:val="000000" w:themeColor="text1"/>
          <w:sz w:val="28"/>
          <w:szCs w:val="28"/>
        </w:rPr>
        <w:t xml:space="preserve">года N </w:t>
      </w:r>
      <w:r w:rsidR="00067235" w:rsidRPr="0053209C">
        <w:rPr>
          <w:rFonts w:ascii="Times New Roman" w:hAnsi="Times New Roman" w:cs="Times New Roman"/>
          <w:color w:val="000000" w:themeColor="text1"/>
          <w:sz w:val="28"/>
          <w:szCs w:val="28"/>
        </w:rPr>
        <w:t>_____</w:t>
      </w:r>
      <w:r w:rsidRPr="00593686">
        <w:rPr>
          <w:rFonts w:ascii="Times New Roman" w:hAnsi="Times New Roman" w:cs="Times New Roman"/>
          <w:color w:val="FF0000"/>
          <w:sz w:val="28"/>
          <w:szCs w:val="28"/>
        </w:rPr>
        <w:t xml:space="preserve"> </w:t>
      </w:r>
      <w:r w:rsidRPr="00593686">
        <w:rPr>
          <w:rFonts w:ascii="Times New Roman" w:hAnsi="Times New Roman" w:cs="Times New Roman"/>
          <w:sz w:val="28"/>
          <w:szCs w:val="28"/>
        </w:rPr>
        <w:t>"Об установлении формы проведения торгов на право заключения договоров на установку и эксплуатацию рекламных конструкций на муниципальных земельных</w:t>
      </w:r>
      <w:proofErr w:type="gramEnd"/>
      <w:r w:rsidRPr="00593686">
        <w:rPr>
          <w:rFonts w:ascii="Times New Roman" w:hAnsi="Times New Roman" w:cs="Times New Roman"/>
          <w:sz w:val="28"/>
          <w:szCs w:val="28"/>
        </w:rPr>
        <w:t xml:space="preserve"> </w:t>
      </w:r>
      <w:proofErr w:type="gramStart"/>
      <w:r w:rsidRPr="00593686">
        <w:rPr>
          <w:rFonts w:ascii="Times New Roman" w:hAnsi="Times New Roman" w:cs="Times New Roman"/>
          <w:sz w:val="28"/>
          <w:szCs w:val="28"/>
        </w:rPr>
        <w:t>участках</w:t>
      </w:r>
      <w:proofErr w:type="gramEnd"/>
      <w:r w:rsidRPr="00593686">
        <w:rPr>
          <w:rFonts w:ascii="Times New Roman" w:hAnsi="Times New Roman" w:cs="Times New Roman"/>
          <w:sz w:val="28"/>
          <w:szCs w:val="28"/>
        </w:rPr>
        <w:t xml:space="preserve">, зданиях или ином недвижимом имуществе, находящемся в муниципальной собственности </w:t>
      </w:r>
      <w:r w:rsidR="0053209C" w:rsidRPr="00633BAF">
        <w:rPr>
          <w:rFonts w:ascii="Times New Roman" w:hAnsi="Times New Roman" w:cs="Times New Roman"/>
          <w:sz w:val="28"/>
          <w:szCs w:val="28"/>
        </w:rPr>
        <w:t>муниципального района «Хилокский район»</w:t>
      </w:r>
      <w:r w:rsidR="0053209C" w:rsidRPr="006111A6">
        <w:rPr>
          <w:rFonts w:ascii="Times New Roman" w:hAnsi="Times New Roman" w:cs="Times New Roman"/>
          <w:sz w:val="28"/>
          <w:szCs w:val="28"/>
        </w:rPr>
        <w:t>,  руководствуясь ст. 3</w:t>
      </w:r>
      <w:hyperlink r:id="rId11" w:history="1">
        <w:r w:rsidR="0053209C" w:rsidRPr="0053209C">
          <w:rPr>
            <w:rFonts w:ascii="Times New Roman" w:hAnsi="Times New Roman" w:cs="Times New Roman"/>
            <w:color w:val="000000" w:themeColor="text1"/>
            <w:sz w:val="28"/>
            <w:szCs w:val="28"/>
          </w:rPr>
          <w:t>7</w:t>
        </w:r>
      </w:hyperlink>
      <w:r w:rsidR="0053209C" w:rsidRPr="006111A6">
        <w:rPr>
          <w:rFonts w:ascii="Times New Roman" w:hAnsi="Times New Roman" w:cs="Times New Roman"/>
          <w:sz w:val="28"/>
          <w:szCs w:val="28"/>
        </w:rPr>
        <w:t xml:space="preserve"> Устава муниципального района «Хилокский район»</w:t>
      </w:r>
      <w:r w:rsidRPr="00593686">
        <w:rPr>
          <w:rFonts w:ascii="Times New Roman" w:hAnsi="Times New Roman" w:cs="Times New Roman"/>
          <w:sz w:val="28"/>
          <w:szCs w:val="28"/>
        </w:rPr>
        <w:t>, постановляю:</w:t>
      </w:r>
    </w:p>
    <w:p w:rsidR="00182933" w:rsidRPr="00593686" w:rsidRDefault="00182933" w:rsidP="00863606">
      <w:pPr>
        <w:pStyle w:val="a3"/>
        <w:ind w:firstLine="567"/>
        <w:jc w:val="both"/>
        <w:rPr>
          <w:rFonts w:ascii="Times New Roman" w:hAnsi="Times New Roman" w:cs="Times New Roman"/>
          <w:sz w:val="28"/>
          <w:szCs w:val="28"/>
        </w:rPr>
      </w:pPr>
    </w:p>
    <w:p w:rsidR="00182933" w:rsidRPr="00593686" w:rsidRDefault="00182933" w:rsidP="00863606">
      <w:pPr>
        <w:pStyle w:val="a3"/>
        <w:ind w:firstLine="567"/>
        <w:jc w:val="both"/>
        <w:rPr>
          <w:rFonts w:ascii="Times New Roman" w:hAnsi="Times New Roman" w:cs="Times New Roman"/>
          <w:sz w:val="28"/>
          <w:szCs w:val="28"/>
        </w:rPr>
      </w:pPr>
      <w:r w:rsidRPr="00593686">
        <w:rPr>
          <w:rFonts w:ascii="Times New Roman" w:hAnsi="Times New Roman" w:cs="Times New Roman"/>
          <w:sz w:val="28"/>
          <w:szCs w:val="28"/>
        </w:rPr>
        <w:t xml:space="preserve">1. Утвердить </w:t>
      </w:r>
      <w:hyperlink w:anchor="P31" w:history="1">
        <w:r w:rsidRPr="00593686">
          <w:rPr>
            <w:rFonts w:ascii="Times New Roman" w:hAnsi="Times New Roman" w:cs="Times New Roman"/>
            <w:color w:val="0000FF"/>
            <w:sz w:val="28"/>
            <w:szCs w:val="28"/>
          </w:rPr>
          <w:t>Положение</w:t>
        </w:r>
      </w:hyperlink>
      <w:r w:rsidRPr="00593686">
        <w:rPr>
          <w:rFonts w:ascii="Times New Roman" w:hAnsi="Times New Roman" w:cs="Times New Roman"/>
          <w:sz w:val="28"/>
          <w:szCs w:val="28"/>
        </w:rPr>
        <w:t xml:space="preserve"> о порядке проведения торгов в форме открытого конкурса на право заключения договоров на установку и эксплуатацию рекламных конструкций, размещаемых на земельных участках, а также на зданиях или ином недвижимом имуществе, </w:t>
      </w:r>
      <w:r w:rsidR="0053209C" w:rsidRPr="00593686">
        <w:rPr>
          <w:rFonts w:ascii="Times New Roman" w:hAnsi="Times New Roman" w:cs="Times New Roman"/>
          <w:sz w:val="28"/>
          <w:szCs w:val="28"/>
        </w:rPr>
        <w:t xml:space="preserve">находящемся в муниципальной собственности </w:t>
      </w:r>
      <w:r w:rsidR="0053209C" w:rsidRPr="00633BAF">
        <w:rPr>
          <w:rFonts w:ascii="Times New Roman" w:hAnsi="Times New Roman" w:cs="Times New Roman"/>
          <w:sz w:val="28"/>
          <w:szCs w:val="28"/>
        </w:rPr>
        <w:t>муниципального района «Хилокский район»</w:t>
      </w:r>
      <w:r w:rsidRPr="00593686">
        <w:rPr>
          <w:rFonts w:ascii="Times New Roman" w:hAnsi="Times New Roman" w:cs="Times New Roman"/>
          <w:sz w:val="28"/>
          <w:szCs w:val="28"/>
        </w:rPr>
        <w:t>, согласно приложению к настоящему постановлению.</w:t>
      </w:r>
    </w:p>
    <w:p w:rsidR="00182933" w:rsidRPr="00593686" w:rsidRDefault="00182933" w:rsidP="00863606">
      <w:pPr>
        <w:pStyle w:val="a3"/>
        <w:ind w:firstLine="567"/>
        <w:jc w:val="both"/>
        <w:rPr>
          <w:rFonts w:ascii="Times New Roman" w:hAnsi="Times New Roman" w:cs="Times New Roman"/>
          <w:sz w:val="28"/>
          <w:szCs w:val="28"/>
        </w:rPr>
      </w:pPr>
      <w:r w:rsidRPr="00593686">
        <w:rPr>
          <w:rFonts w:ascii="Times New Roman" w:hAnsi="Times New Roman" w:cs="Times New Roman"/>
          <w:sz w:val="28"/>
          <w:szCs w:val="28"/>
        </w:rPr>
        <w:t xml:space="preserve">2. Настоящее постановление опубликовать (обнародовать) в соответствии с Уставом </w:t>
      </w:r>
      <w:r w:rsidR="0053209C" w:rsidRPr="00633BAF">
        <w:rPr>
          <w:rFonts w:ascii="Times New Roman" w:hAnsi="Times New Roman" w:cs="Times New Roman"/>
          <w:sz w:val="28"/>
          <w:szCs w:val="28"/>
        </w:rPr>
        <w:t>муниципального района «Хилокский район»</w:t>
      </w:r>
      <w:r w:rsidRPr="00593686">
        <w:rPr>
          <w:rFonts w:ascii="Times New Roman" w:hAnsi="Times New Roman" w:cs="Times New Roman"/>
          <w:sz w:val="28"/>
          <w:szCs w:val="28"/>
        </w:rPr>
        <w:t xml:space="preserve"> и в информационно-телекоммуникационной сети «Интернет» на официальном сайте муниципального района «Хилокский район» (</w:t>
      </w:r>
      <w:hyperlink r:id="rId12" w:history="1">
        <w:r w:rsidR="0053209C" w:rsidRPr="00D821E1">
          <w:rPr>
            <w:rStyle w:val="a8"/>
            <w:rFonts w:ascii="Times New Roman" w:hAnsi="Times New Roman" w:cs="Times New Roman"/>
            <w:sz w:val="28"/>
            <w:szCs w:val="28"/>
            <w:lang w:val="en-US"/>
          </w:rPr>
          <w:t>http</w:t>
        </w:r>
        <w:r w:rsidR="0053209C" w:rsidRPr="00D821E1">
          <w:rPr>
            <w:rStyle w:val="a8"/>
            <w:rFonts w:ascii="Times New Roman" w:hAnsi="Times New Roman" w:cs="Times New Roman"/>
            <w:sz w:val="28"/>
            <w:szCs w:val="28"/>
          </w:rPr>
          <w:t>://хилок.забайкальскийкрай.рф</w:t>
        </w:r>
      </w:hyperlink>
      <w:r w:rsidRPr="00593686">
        <w:rPr>
          <w:rFonts w:ascii="Times New Roman" w:hAnsi="Times New Roman" w:cs="Times New Roman"/>
          <w:sz w:val="28"/>
          <w:szCs w:val="28"/>
        </w:rPr>
        <w:t>).</w:t>
      </w:r>
    </w:p>
    <w:p w:rsidR="00182933" w:rsidRPr="00593686" w:rsidRDefault="00182933" w:rsidP="00863606">
      <w:pPr>
        <w:pStyle w:val="a3"/>
        <w:ind w:firstLine="567"/>
        <w:jc w:val="both"/>
        <w:rPr>
          <w:rFonts w:ascii="Times New Roman" w:hAnsi="Times New Roman" w:cs="Times New Roman"/>
          <w:sz w:val="28"/>
          <w:szCs w:val="28"/>
        </w:rPr>
      </w:pPr>
      <w:r w:rsidRPr="00593686">
        <w:rPr>
          <w:rFonts w:ascii="Times New Roman" w:hAnsi="Times New Roman" w:cs="Times New Roman"/>
          <w:sz w:val="28"/>
          <w:szCs w:val="28"/>
        </w:rPr>
        <w:t xml:space="preserve">3. </w:t>
      </w:r>
      <w:proofErr w:type="gramStart"/>
      <w:r w:rsidRPr="00593686">
        <w:rPr>
          <w:rFonts w:ascii="Times New Roman" w:hAnsi="Times New Roman" w:cs="Times New Roman"/>
          <w:sz w:val="28"/>
          <w:szCs w:val="28"/>
        </w:rPr>
        <w:t>Контроль за</w:t>
      </w:r>
      <w:proofErr w:type="gramEnd"/>
      <w:r w:rsidRPr="00593686">
        <w:rPr>
          <w:rFonts w:ascii="Times New Roman" w:hAnsi="Times New Roman" w:cs="Times New Roman"/>
          <w:sz w:val="28"/>
          <w:szCs w:val="28"/>
        </w:rPr>
        <w:t xml:space="preserve"> выполнением настоящего постановления оставляю за собой.</w:t>
      </w:r>
    </w:p>
    <w:p w:rsidR="00182933" w:rsidRPr="00593686" w:rsidRDefault="00182933" w:rsidP="00863606">
      <w:pPr>
        <w:pStyle w:val="a3"/>
        <w:ind w:firstLine="567"/>
        <w:jc w:val="both"/>
        <w:rPr>
          <w:rFonts w:ascii="Times New Roman" w:hAnsi="Times New Roman" w:cs="Times New Roman"/>
          <w:sz w:val="28"/>
          <w:szCs w:val="28"/>
        </w:rPr>
      </w:pPr>
      <w:r w:rsidRPr="00593686">
        <w:rPr>
          <w:rFonts w:ascii="Times New Roman" w:hAnsi="Times New Roman" w:cs="Times New Roman"/>
          <w:sz w:val="28"/>
          <w:szCs w:val="28"/>
        </w:rPr>
        <w:lastRenderedPageBreak/>
        <w:t>4. Настоящее постановление вступает в силу со дня его официального опубликования (обнародования).</w:t>
      </w:r>
    </w:p>
    <w:p w:rsidR="00182933" w:rsidRPr="00593686" w:rsidRDefault="00182933" w:rsidP="00863606">
      <w:pPr>
        <w:pStyle w:val="a3"/>
        <w:ind w:firstLine="567"/>
        <w:jc w:val="both"/>
        <w:rPr>
          <w:rFonts w:ascii="Times New Roman" w:hAnsi="Times New Roman" w:cs="Times New Roman"/>
          <w:sz w:val="28"/>
          <w:szCs w:val="28"/>
        </w:rPr>
      </w:pPr>
    </w:p>
    <w:p w:rsidR="00182933" w:rsidRPr="00863606" w:rsidRDefault="00182933" w:rsidP="007D260D">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Приложение</w:t>
      </w:r>
    </w:p>
    <w:p w:rsidR="00182933" w:rsidRPr="00863606" w:rsidRDefault="00182933" w:rsidP="007D260D">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постановлению администрации</w:t>
      </w:r>
    </w:p>
    <w:p w:rsidR="00182933" w:rsidRPr="00863606" w:rsidRDefault="0053209C" w:rsidP="007D260D">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Pr="00863606">
        <w:rPr>
          <w:rFonts w:ascii="Times New Roman" w:hAnsi="Times New Roman" w:cs="Times New Roman"/>
          <w:sz w:val="24"/>
          <w:szCs w:val="24"/>
        </w:rPr>
        <w:t>»</w:t>
      </w:r>
    </w:p>
    <w:p w:rsidR="00182933" w:rsidRPr="0053209C" w:rsidRDefault="00182933" w:rsidP="007D260D">
      <w:pPr>
        <w:pStyle w:val="a3"/>
        <w:ind w:firstLine="567"/>
        <w:jc w:val="right"/>
        <w:rPr>
          <w:rFonts w:ascii="Times New Roman" w:hAnsi="Times New Roman" w:cs="Times New Roman"/>
          <w:color w:val="000000" w:themeColor="text1"/>
          <w:sz w:val="24"/>
          <w:szCs w:val="24"/>
        </w:rPr>
      </w:pPr>
      <w:r w:rsidRPr="0053209C">
        <w:rPr>
          <w:rFonts w:ascii="Times New Roman" w:hAnsi="Times New Roman" w:cs="Times New Roman"/>
          <w:color w:val="000000" w:themeColor="text1"/>
          <w:sz w:val="24"/>
          <w:szCs w:val="24"/>
        </w:rPr>
        <w:t xml:space="preserve">от </w:t>
      </w:r>
      <w:r w:rsidR="00863606" w:rsidRPr="0053209C">
        <w:rPr>
          <w:rFonts w:ascii="Times New Roman" w:hAnsi="Times New Roman" w:cs="Times New Roman"/>
          <w:color w:val="000000" w:themeColor="text1"/>
          <w:sz w:val="24"/>
          <w:szCs w:val="24"/>
        </w:rPr>
        <w:t xml:space="preserve">«___» </w:t>
      </w:r>
      <w:r w:rsidR="00B37089" w:rsidRPr="0053209C">
        <w:rPr>
          <w:rFonts w:ascii="Times New Roman" w:hAnsi="Times New Roman" w:cs="Times New Roman"/>
          <w:color w:val="000000" w:themeColor="text1"/>
          <w:sz w:val="24"/>
          <w:szCs w:val="24"/>
        </w:rPr>
        <w:t>________</w:t>
      </w:r>
      <w:r w:rsidRPr="0053209C">
        <w:rPr>
          <w:rFonts w:ascii="Times New Roman" w:hAnsi="Times New Roman" w:cs="Times New Roman"/>
          <w:color w:val="000000" w:themeColor="text1"/>
          <w:sz w:val="24"/>
          <w:szCs w:val="24"/>
        </w:rPr>
        <w:t xml:space="preserve"> 20</w:t>
      </w:r>
      <w:r w:rsidR="00863606" w:rsidRPr="0053209C">
        <w:rPr>
          <w:rFonts w:ascii="Times New Roman" w:hAnsi="Times New Roman" w:cs="Times New Roman"/>
          <w:color w:val="000000" w:themeColor="text1"/>
          <w:sz w:val="24"/>
          <w:szCs w:val="24"/>
        </w:rPr>
        <w:t>20 г. № ____</w:t>
      </w:r>
    </w:p>
    <w:p w:rsidR="00182933" w:rsidRDefault="00182933" w:rsidP="00863606">
      <w:pPr>
        <w:pStyle w:val="a3"/>
        <w:ind w:firstLine="567"/>
        <w:jc w:val="both"/>
        <w:rPr>
          <w:rFonts w:ascii="Times New Roman" w:hAnsi="Times New Roman" w:cs="Times New Roman"/>
          <w:sz w:val="24"/>
          <w:szCs w:val="24"/>
        </w:rPr>
      </w:pPr>
    </w:p>
    <w:p w:rsidR="00B37089" w:rsidRPr="00863606" w:rsidRDefault="00B37089" w:rsidP="00863606">
      <w:pPr>
        <w:pStyle w:val="a3"/>
        <w:ind w:firstLine="567"/>
        <w:jc w:val="both"/>
        <w:rPr>
          <w:rFonts w:ascii="Times New Roman" w:hAnsi="Times New Roman" w:cs="Times New Roman"/>
          <w:sz w:val="24"/>
          <w:szCs w:val="24"/>
        </w:rPr>
      </w:pPr>
    </w:p>
    <w:p w:rsidR="00182933" w:rsidRPr="00863606" w:rsidRDefault="00182933" w:rsidP="007D260D">
      <w:pPr>
        <w:pStyle w:val="a3"/>
        <w:ind w:firstLine="567"/>
        <w:jc w:val="center"/>
        <w:rPr>
          <w:rFonts w:ascii="Times New Roman" w:hAnsi="Times New Roman" w:cs="Times New Roman"/>
          <w:sz w:val="24"/>
          <w:szCs w:val="24"/>
        </w:rPr>
      </w:pPr>
      <w:bookmarkStart w:id="0" w:name="P31"/>
      <w:bookmarkEnd w:id="0"/>
      <w:r w:rsidRPr="00863606">
        <w:rPr>
          <w:rFonts w:ascii="Times New Roman" w:hAnsi="Times New Roman" w:cs="Times New Roman"/>
          <w:sz w:val="24"/>
          <w:szCs w:val="24"/>
        </w:rPr>
        <w:t>ПОЛОЖЕНИЕ</w:t>
      </w:r>
    </w:p>
    <w:p w:rsidR="00182933" w:rsidRPr="00863606" w:rsidRDefault="00863606" w:rsidP="00796AA2">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о порядке проведения торгов в форме открытого конкурса на право заключения договоров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w:t>
      </w:r>
      <w:r w:rsidR="0053209C" w:rsidRPr="003009EA">
        <w:rPr>
          <w:rFonts w:ascii="Times New Roman" w:hAnsi="Times New Roman" w:cs="Times New Roman"/>
          <w:sz w:val="24"/>
          <w:szCs w:val="24"/>
        </w:rPr>
        <w:t>муницип</w:t>
      </w:r>
      <w:r w:rsidR="0053209C">
        <w:rPr>
          <w:rFonts w:ascii="Times New Roman" w:hAnsi="Times New Roman" w:cs="Times New Roman"/>
          <w:sz w:val="24"/>
          <w:szCs w:val="24"/>
        </w:rPr>
        <w:t>ального района «Хилокский район</w:t>
      </w:r>
      <w:r w:rsidR="0053209C"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ОБЩИЕ ПОЛОЖЕНИЯ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1.1. </w:t>
      </w:r>
      <w:proofErr w:type="gramStart"/>
      <w:r w:rsidRPr="00863606">
        <w:rPr>
          <w:rFonts w:ascii="Times New Roman" w:hAnsi="Times New Roman" w:cs="Times New Roman"/>
          <w:sz w:val="24"/>
          <w:szCs w:val="24"/>
        </w:rPr>
        <w:t xml:space="preserve">Настоящее Положение (далее - Положение) разработано в соответствии с Гражданским </w:t>
      </w:r>
      <w:hyperlink r:id="rId13" w:history="1">
        <w:r w:rsidRPr="00863606">
          <w:rPr>
            <w:rFonts w:ascii="Times New Roman" w:hAnsi="Times New Roman" w:cs="Times New Roman"/>
            <w:color w:val="0000FF"/>
            <w:sz w:val="24"/>
            <w:szCs w:val="24"/>
          </w:rPr>
          <w:t>кодексом</w:t>
        </w:r>
      </w:hyperlink>
      <w:r w:rsidRPr="00863606">
        <w:rPr>
          <w:rFonts w:ascii="Times New Roman" w:hAnsi="Times New Roman" w:cs="Times New Roman"/>
          <w:sz w:val="24"/>
          <w:szCs w:val="24"/>
        </w:rPr>
        <w:t xml:space="preserve"> РФ, Федеральным </w:t>
      </w:r>
      <w:hyperlink r:id="rId14" w:history="1">
        <w:r w:rsidRPr="00863606">
          <w:rPr>
            <w:rFonts w:ascii="Times New Roman" w:hAnsi="Times New Roman" w:cs="Times New Roman"/>
            <w:color w:val="0000FF"/>
            <w:sz w:val="24"/>
            <w:szCs w:val="24"/>
          </w:rPr>
          <w:t>законом</w:t>
        </w:r>
      </w:hyperlink>
      <w:r w:rsidRPr="00863606">
        <w:rPr>
          <w:rFonts w:ascii="Times New Roman" w:hAnsi="Times New Roman" w:cs="Times New Roman"/>
          <w:sz w:val="24"/>
          <w:szCs w:val="24"/>
        </w:rPr>
        <w:t xml:space="preserve"> от 13.03.2006 N 38-ФЗ "О рекламе", Федеральным </w:t>
      </w:r>
      <w:hyperlink r:id="rId15" w:history="1">
        <w:r w:rsidRPr="00863606">
          <w:rPr>
            <w:rFonts w:ascii="Times New Roman" w:hAnsi="Times New Roman" w:cs="Times New Roman"/>
            <w:color w:val="0000FF"/>
            <w:sz w:val="24"/>
            <w:szCs w:val="24"/>
          </w:rPr>
          <w:t>законом</w:t>
        </w:r>
      </w:hyperlink>
      <w:r w:rsidRPr="00863606">
        <w:rPr>
          <w:rFonts w:ascii="Times New Roman" w:hAnsi="Times New Roman" w:cs="Times New Roman"/>
          <w:sz w:val="24"/>
          <w:szCs w:val="24"/>
        </w:rPr>
        <w:t xml:space="preserve"> от 26.07.2006 N 135-ФЗ "О защите конкуренции", Федеральным </w:t>
      </w:r>
      <w:hyperlink r:id="rId16" w:history="1">
        <w:r w:rsidRPr="00863606">
          <w:rPr>
            <w:rFonts w:ascii="Times New Roman" w:hAnsi="Times New Roman" w:cs="Times New Roman"/>
            <w:color w:val="0000FF"/>
            <w:sz w:val="24"/>
            <w:szCs w:val="24"/>
          </w:rPr>
          <w:t>законом</w:t>
        </w:r>
      </w:hyperlink>
      <w:r w:rsidRPr="0086360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7" w:history="1">
        <w:r w:rsidRPr="00863606">
          <w:rPr>
            <w:rFonts w:ascii="Times New Roman" w:hAnsi="Times New Roman" w:cs="Times New Roman"/>
            <w:color w:val="0000FF"/>
            <w:sz w:val="24"/>
            <w:szCs w:val="24"/>
          </w:rPr>
          <w:t>Законом</w:t>
        </w:r>
      </w:hyperlink>
      <w:r w:rsidRPr="00863606">
        <w:rPr>
          <w:rFonts w:ascii="Times New Roman" w:hAnsi="Times New Roman" w:cs="Times New Roman"/>
          <w:sz w:val="24"/>
          <w:szCs w:val="24"/>
        </w:rPr>
        <w:t xml:space="preserve"> Забайкальского края от 30.04.2015 N 1168-ЗЗК "О предельных сроках для заключения договоров на установку и эксплуатацию</w:t>
      </w:r>
      <w:proofErr w:type="gramEnd"/>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 xml:space="preserve">рекламных конструкций на территории Забайкальского края", </w:t>
      </w:r>
      <w:hyperlink r:id="rId18" w:history="1">
        <w:r w:rsidRPr="00863606">
          <w:rPr>
            <w:rFonts w:ascii="Times New Roman" w:hAnsi="Times New Roman" w:cs="Times New Roman"/>
            <w:color w:val="0000FF"/>
            <w:sz w:val="24"/>
            <w:szCs w:val="24"/>
          </w:rPr>
          <w:t>Уставом</w:t>
        </w:r>
      </w:hyperlink>
      <w:r w:rsidRPr="00863606">
        <w:rPr>
          <w:rFonts w:ascii="Times New Roman" w:hAnsi="Times New Roman" w:cs="Times New Roman"/>
          <w:sz w:val="24"/>
          <w:szCs w:val="24"/>
        </w:rPr>
        <w:t xml:space="preserve"> </w:t>
      </w:r>
      <w:r w:rsidR="0053209C" w:rsidRPr="003009EA">
        <w:rPr>
          <w:rFonts w:ascii="Times New Roman" w:hAnsi="Times New Roman" w:cs="Times New Roman"/>
          <w:sz w:val="24"/>
          <w:szCs w:val="24"/>
        </w:rPr>
        <w:t>муницип</w:t>
      </w:r>
      <w:r w:rsidR="0053209C">
        <w:rPr>
          <w:rFonts w:ascii="Times New Roman" w:hAnsi="Times New Roman" w:cs="Times New Roman"/>
          <w:sz w:val="24"/>
          <w:szCs w:val="24"/>
        </w:rPr>
        <w:t>ального района «Хилокский район</w:t>
      </w:r>
      <w:r w:rsidR="0053209C" w:rsidRPr="00863606">
        <w:rPr>
          <w:rFonts w:ascii="Times New Roman" w:hAnsi="Times New Roman" w:cs="Times New Roman"/>
          <w:sz w:val="24"/>
          <w:szCs w:val="24"/>
        </w:rPr>
        <w:t>»</w:t>
      </w:r>
      <w:r w:rsidRPr="00863606">
        <w:rPr>
          <w:rFonts w:ascii="Times New Roman" w:hAnsi="Times New Roman" w:cs="Times New Roman"/>
          <w:sz w:val="24"/>
          <w:szCs w:val="24"/>
        </w:rPr>
        <w:t xml:space="preserve">, </w:t>
      </w:r>
      <w:hyperlink r:id="rId19" w:history="1">
        <w:r w:rsidRPr="00863606">
          <w:rPr>
            <w:rFonts w:ascii="Times New Roman" w:hAnsi="Times New Roman" w:cs="Times New Roman"/>
            <w:color w:val="0000FF"/>
            <w:sz w:val="24"/>
            <w:szCs w:val="24"/>
          </w:rPr>
          <w:t>решением</w:t>
        </w:r>
      </w:hyperlink>
      <w:r w:rsidRPr="00863606">
        <w:rPr>
          <w:rFonts w:ascii="Times New Roman" w:hAnsi="Times New Roman" w:cs="Times New Roman"/>
          <w:sz w:val="24"/>
          <w:szCs w:val="24"/>
        </w:rPr>
        <w:t xml:space="preserve"> </w:t>
      </w:r>
      <w:r w:rsidR="0053209C">
        <w:rPr>
          <w:rFonts w:ascii="Times New Roman" w:hAnsi="Times New Roman" w:cs="Times New Roman"/>
          <w:sz w:val="24"/>
          <w:szCs w:val="24"/>
        </w:rPr>
        <w:t>Совета</w:t>
      </w:r>
      <w:r w:rsidRPr="00863606">
        <w:rPr>
          <w:rFonts w:ascii="Times New Roman" w:hAnsi="Times New Roman" w:cs="Times New Roman"/>
          <w:sz w:val="24"/>
          <w:szCs w:val="24"/>
        </w:rPr>
        <w:t xml:space="preserve"> </w:t>
      </w:r>
      <w:r w:rsidR="0053209C" w:rsidRPr="003009EA">
        <w:rPr>
          <w:rFonts w:ascii="Times New Roman" w:hAnsi="Times New Roman" w:cs="Times New Roman"/>
          <w:sz w:val="24"/>
          <w:szCs w:val="24"/>
        </w:rPr>
        <w:t>муницип</w:t>
      </w:r>
      <w:r w:rsidR="0053209C">
        <w:rPr>
          <w:rFonts w:ascii="Times New Roman" w:hAnsi="Times New Roman" w:cs="Times New Roman"/>
          <w:sz w:val="24"/>
          <w:szCs w:val="24"/>
        </w:rPr>
        <w:t>ального района «Хилокский район</w:t>
      </w:r>
      <w:r w:rsidR="0053209C" w:rsidRPr="00863606">
        <w:rPr>
          <w:rFonts w:ascii="Times New Roman" w:hAnsi="Times New Roman" w:cs="Times New Roman"/>
          <w:sz w:val="24"/>
          <w:szCs w:val="24"/>
        </w:rPr>
        <w:t>»</w:t>
      </w:r>
      <w:r w:rsidRPr="00863606">
        <w:rPr>
          <w:rFonts w:ascii="Times New Roman" w:hAnsi="Times New Roman" w:cs="Times New Roman"/>
          <w:sz w:val="24"/>
          <w:szCs w:val="24"/>
        </w:rPr>
        <w:t xml:space="preserve"> от </w:t>
      </w:r>
      <w:r w:rsidR="00B71A90">
        <w:rPr>
          <w:rFonts w:ascii="Times New Roman" w:hAnsi="Times New Roman" w:cs="Times New Roman"/>
          <w:sz w:val="28"/>
          <w:szCs w:val="28"/>
        </w:rPr>
        <w:t>«______» _________ 2020</w:t>
      </w:r>
      <w:r w:rsidR="00B71A90" w:rsidRPr="00593686">
        <w:rPr>
          <w:rFonts w:ascii="Times New Roman" w:hAnsi="Times New Roman" w:cs="Times New Roman"/>
          <w:color w:val="FF0000"/>
          <w:sz w:val="28"/>
          <w:szCs w:val="28"/>
        </w:rPr>
        <w:t xml:space="preserve"> </w:t>
      </w:r>
      <w:r w:rsidR="00B71A90" w:rsidRPr="0053209C">
        <w:rPr>
          <w:rFonts w:ascii="Times New Roman" w:hAnsi="Times New Roman" w:cs="Times New Roman"/>
          <w:color w:val="000000" w:themeColor="text1"/>
          <w:sz w:val="28"/>
          <w:szCs w:val="28"/>
        </w:rPr>
        <w:t>года N _____</w:t>
      </w:r>
      <w:r w:rsidR="00B71A90" w:rsidRPr="00593686">
        <w:rPr>
          <w:rFonts w:ascii="Times New Roman" w:hAnsi="Times New Roman" w:cs="Times New Roman"/>
          <w:color w:val="FF0000"/>
          <w:sz w:val="28"/>
          <w:szCs w:val="28"/>
        </w:rPr>
        <w:t xml:space="preserve"> </w:t>
      </w:r>
      <w:r w:rsidRPr="00863606">
        <w:rPr>
          <w:rFonts w:ascii="Times New Roman" w:hAnsi="Times New Roman" w:cs="Times New Roman"/>
          <w:sz w:val="24"/>
          <w:szCs w:val="24"/>
        </w:rPr>
        <w:t xml:space="preserve">"Об установлении сроков, на которые могут заключаться договоры на установку и эксплуатацию рекламных конструкций на земельных участках, зданиях или ином недвижимом имуществе, находящихся в собственности </w:t>
      </w:r>
      <w:r w:rsidR="0053209C" w:rsidRPr="003009EA">
        <w:rPr>
          <w:rFonts w:ascii="Times New Roman" w:hAnsi="Times New Roman" w:cs="Times New Roman"/>
          <w:sz w:val="24"/>
          <w:szCs w:val="24"/>
        </w:rPr>
        <w:t>муницип</w:t>
      </w:r>
      <w:r w:rsidR="0053209C">
        <w:rPr>
          <w:rFonts w:ascii="Times New Roman" w:hAnsi="Times New Roman" w:cs="Times New Roman"/>
          <w:sz w:val="24"/>
          <w:szCs w:val="24"/>
        </w:rPr>
        <w:t>ального района «Хилокский район</w:t>
      </w:r>
      <w:r w:rsidR="0053209C" w:rsidRPr="00863606">
        <w:rPr>
          <w:rFonts w:ascii="Times New Roman" w:hAnsi="Times New Roman" w:cs="Times New Roman"/>
          <w:sz w:val="24"/>
          <w:szCs w:val="24"/>
        </w:rPr>
        <w:t>»</w:t>
      </w:r>
      <w:r w:rsidRPr="00863606">
        <w:rPr>
          <w:rFonts w:ascii="Times New Roman" w:hAnsi="Times New Roman" w:cs="Times New Roman"/>
          <w:sz w:val="24"/>
          <w:szCs w:val="24"/>
        </w:rPr>
        <w:t>, иными нормативными правовыми актами.</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1.2. Положение устанавливает порядок организации и проведения торгов в форме открытого конкурса на право заключения договоров на установку и эксплуатацию рекламных конструкций с использованием земельных участков, зданий или иного недвижимого имущества, находящегося в собственности </w:t>
      </w:r>
      <w:r w:rsidR="0053209C" w:rsidRPr="003009EA">
        <w:rPr>
          <w:rFonts w:ascii="Times New Roman" w:hAnsi="Times New Roman" w:cs="Times New Roman"/>
          <w:sz w:val="24"/>
          <w:szCs w:val="24"/>
        </w:rPr>
        <w:t>муницип</w:t>
      </w:r>
      <w:r w:rsidR="0053209C">
        <w:rPr>
          <w:rFonts w:ascii="Times New Roman" w:hAnsi="Times New Roman" w:cs="Times New Roman"/>
          <w:sz w:val="24"/>
          <w:szCs w:val="24"/>
        </w:rPr>
        <w:t>ального района «Хилокский район</w:t>
      </w:r>
      <w:r w:rsidR="0053209C" w:rsidRPr="00863606">
        <w:rPr>
          <w:rFonts w:ascii="Times New Roman" w:hAnsi="Times New Roman" w:cs="Times New Roman"/>
          <w:sz w:val="24"/>
          <w:szCs w:val="24"/>
        </w:rPr>
        <w:t>»</w:t>
      </w:r>
      <w:r w:rsidRPr="00863606">
        <w:rPr>
          <w:rFonts w:ascii="Times New Roman" w:hAnsi="Times New Roman" w:cs="Times New Roman"/>
          <w:sz w:val="24"/>
          <w:szCs w:val="24"/>
        </w:rPr>
        <w:t xml:space="preserve"> (далее - Конкурс).</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1.3. Предметом Конкурса является приобретение права на заключение договор</w:t>
      </w:r>
      <w:proofErr w:type="gramStart"/>
      <w:r w:rsidRPr="00863606">
        <w:rPr>
          <w:rFonts w:ascii="Times New Roman" w:hAnsi="Times New Roman" w:cs="Times New Roman"/>
          <w:sz w:val="24"/>
          <w:szCs w:val="24"/>
        </w:rPr>
        <w:t>а(</w:t>
      </w:r>
      <w:proofErr w:type="spellStart"/>
      <w:proofErr w:type="gramEnd"/>
      <w:r w:rsidRPr="00863606">
        <w:rPr>
          <w:rFonts w:ascii="Times New Roman" w:hAnsi="Times New Roman" w:cs="Times New Roman"/>
          <w:sz w:val="24"/>
          <w:szCs w:val="24"/>
        </w:rPr>
        <w:t>ов</w:t>
      </w:r>
      <w:proofErr w:type="spellEnd"/>
      <w:r w:rsidRPr="00863606">
        <w:rPr>
          <w:rFonts w:ascii="Times New Roman" w:hAnsi="Times New Roman" w:cs="Times New Roman"/>
          <w:sz w:val="24"/>
          <w:szCs w:val="24"/>
        </w:rPr>
        <w:t xml:space="preserve">) на установку и эксплуатацию рекламных конструкций в определенных местах размещения рекламных конструкций (далее - Договор(ы)). Организатор Конкурса вправе объединять в лоты рекламные конструкции, указанные в схеме размещения рекламных конструкций, утвержденной в соответствии с требованиями </w:t>
      </w:r>
      <w:hyperlink r:id="rId20" w:history="1">
        <w:r w:rsidRPr="00863606">
          <w:rPr>
            <w:rFonts w:ascii="Times New Roman" w:hAnsi="Times New Roman" w:cs="Times New Roman"/>
            <w:color w:val="0000FF"/>
            <w:sz w:val="24"/>
            <w:szCs w:val="24"/>
          </w:rPr>
          <w:t>части 5.8 статьи 19</w:t>
        </w:r>
      </w:hyperlink>
      <w:r w:rsidRPr="00863606">
        <w:rPr>
          <w:rFonts w:ascii="Times New Roman" w:hAnsi="Times New Roman" w:cs="Times New Roman"/>
          <w:sz w:val="24"/>
          <w:szCs w:val="24"/>
        </w:rPr>
        <w:t xml:space="preserve"> Федерального закона от 13.03.2006 N 38-ФЗ "О рекламе". При этом не допускается формирование лота: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составляющего 25 и более процентов от суммарной общей площади информационных полей рекламных конструкций, на установку которых на территории </w:t>
      </w:r>
      <w:r w:rsidR="0053209C" w:rsidRPr="003009EA">
        <w:rPr>
          <w:rFonts w:ascii="Times New Roman" w:hAnsi="Times New Roman" w:cs="Times New Roman"/>
          <w:sz w:val="24"/>
          <w:szCs w:val="24"/>
        </w:rPr>
        <w:t>муницип</w:t>
      </w:r>
      <w:r w:rsidR="0053209C">
        <w:rPr>
          <w:rFonts w:ascii="Times New Roman" w:hAnsi="Times New Roman" w:cs="Times New Roman"/>
          <w:sz w:val="24"/>
          <w:szCs w:val="24"/>
        </w:rPr>
        <w:t>ального района «Хилокский район</w:t>
      </w:r>
      <w:r w:rsidR="0053209C" w:rsidRPr="00863606">
        <w:rPr>
          <w:rFonts w:ascii="Times New Roman" w:hAnsi="Times New Roman" w:cs="Times New Roman"/>
          <w:sz w:val="24"/>
          <w:szCs w:val="24"/>
        </w:rPr>
        <w:t>»</w:t>
      </w:r>
      <w:r w:rsidR="0053209C">
        <w:rPr>
          <w:rFonts w:ascii="Times New Roman" w:hAnsi="Times New Roman" w:cs="Times New Roman"/>
          <w:sz w:val="24"/>
          <w:szCs w:val="24"/>
        </w:rPr>
        <w:t xml:space="preserve"> </w:t>
      </w:r>
      <w:r w:rsidRPr="00863606">
        <w:rPr>
          <w:rFonts w:ascii="Times New Roman" w:hAnsi="Times New Roman" w:cs="Times New Roman"/>
          <w:sz w:val="24"/>
          <w:szCs w:val="24"/>
        </w:rPr>
        <w:t>выданы действующие на момент проведения торгов разрешения;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в который включаются места размещения рекламных конструкций, расположенные менее чем в четырех административных районах </w:t>
      </w:r>
      <w:r w:rsidR="0053209C" w:rsidRPr="003009EA">
        <w:rPr>
          <w:rFonts w:ascii="Times New Roman" w:hAnsi="Times New Roman" w:cs="Times New Roman"/>
          <w:sz w:val="24"/>
          <w:szCs w:val="24"/>
        </w:rPr>
        <w:t>муницип</w:t>
      </w:r>
      <w:r w:rsidR="0053209C">
        <w:rPr>
          <w:rFonts w:ascii="Times New Roman" w:hAnsi="Times New Roman" w:cs="Times New Roman"/>
          <w:sz w:val="24"/>
          <w:szCs w:val="24"/>
        </w:rPr>
        <w:t>ального района «Хилокский район</w:t>
      </w:r>
      <w:r w:rsidR="0053209C" w:rsidRPr="00863606">
        <w:rPr>
          <w:rFonts w:ascii="Times New Roman" w:hAnsi="Times New Roman" w:cs="Times New Roman"/>
          <w:sz w:val="24"/>
          <w:szCs w:val="24"/>
        </w:rPr>
        <w:t>»</w:t>
      </w:r>
      <w:r w:rsidR="0053209C">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Перечень мест размещения рекламных конструкций, их допустимые типы и габариты, иные технические характеристики (при необходимости), группировка мест размещения в конкурсных лотах в каждом случае указываются в конкурсной документации и извещении о проведении Конкурса.</w:t>
      </w:r>
    </w:p>
    <w:p w:rsidR="00182933" w:rsidRPr="00863606" w:rsidRDefault="00182933" w:rsidP="00863606">
      <w:pPr>
        <w:pStyle w:val="a3"/>
        <w:ind w:firstLine="567"/>
        <w:jc w:val="both"/>
        <w:rPr>
          <w:rFonts w:ascii="Times New Roman" w:hAnsi="Times New Roman" w:cs="Times New Roman"/>
          <w:color w:val="FF0000"/>
          <w:sz w:val="24"/>
          <w:szCs w:val="24"/>
        </w:rPr>
      </w:pPr>
      <w:r w:rsidRPr="00863606">
        <w:rPr>
          <w:rFonts w:ascii="Times New Roman" w:hAnsi="Times New Roman" w:cs="Times New Roman"/>
          <w:color w:val="FF0000"/>
          <w:sz w:val="24"/>
          <w:szCs w:val="24"/>
        </w:rPr>
        <w:lastRenderedPageBreak/>
        <w:t xml:space="preserve">Цена лота определяется как совокупность размеров годовой платы за установку и эксплуатацию всех рекламных конструкций включенных в данный лот. Размер годовой платы за второй и последующие периоды, за которые не вносились авансовые платежи, подлежит ежегодной индексации </w:t>
      </w:r>
      <w:proofErr w:type="gramStart"/>
      <w:r w:rsidRPr="00863606">
        <w:rPr>
          <w:rFonts w:ascii="Times New Roman" w:hAnsi="Times New Roman" w:cs="Times New Roman"/>
          <w:color w:val="FF0000"/>
          <w:sz w:val="24"/>
          <w:szCs w:val="24"/>
        </w:rPr>
        <w:t>согласно индекса</w:t>
      </w:r>
      <w:proofErr w:type="gramEnd"/>
      <w:r w:rsidRPr="00863606">
        <w:rPr>
          <w:rFonts w:ascii="Times New Roman" w:hAnsi="Times New Roman" w:cs="Times New Roman"/>
          <w:color w:val="FF0000"/>
          <w:sz w:val="24"/>
          <w:szCs w:val="24"/>
        </w:rPr>
        <w:t xml:space="preserve"> потребительских цен, определенного Территориальным органом Федеральной службы государственной статистики по Забайкальскому краю (</w:t>
      </w:r>
      <w:proofErr w:type="spellStart"/>
      <w:r w:rsidRPr="00863606">
        <w:rPr>
          <w:rFonts w:ascii="Times New Roman" w:hAnsi="Times New Roman" w:cs="Times New Roman"/>
          <w:color w:val="FF0000"/>
          <w:sz w:val="24"/>
          <w:szCs w:val="24"/>
        </w:rPr>
        <w:t>Забайкалкрайстат</w:t>
      </w:r>
      <w:proofErr w:type="spellEnd"/>
      <w:r w:rsidRPr="00863606">
        <w:rPr>
          <w:rFonts w:ascii="Times New Roman" w:hAnsi="Times New Roman" w:cs="Times New Roman"/>
          <w:color w:val="FF0000"/>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Конкурс является открытым, в нем может участвовать любое лицо.</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1.4. Конкурсная документация по каждому лоту разрабатывается и утверждается организатором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1.5. Условия договора, заключаемого по результатам конкурса, определяются организатором Конкурса и должны быть указаны в извещении о проведении Конкурса.</w:t>
      </w:r>
    </w:p>
    <w:p w:rsidR="00182933" w:rsidRPr="00863606" w:rsidRDefault="00182933" w:rsidP="00863606">
      <w:pPr>
        <w:pStyle w:val="a3"/>
        <w:ind w:firstLine="567"/>
        <w:jc w:val="both"/>
        <w:rPr>
          <w:rFonts w:ascii="Times New Roman" w:hAnsi="Times New Roman" w:cs="Times New Roman"/>
          <w:color w:val="FF0000"/>
          <w:sz w:val="24"/>
          <w:szCs w:val="24"/>
        </w:rPr>
      </w:pPr>
      <w:r w:rsidRPr="00863606">
        <w:rPr>
          <w:rFonts w:ascii="Times New Roman" w:hAnsi="Times New Roman" w:cs="Times New Roman"/>
          <w:color w:val="FF0000"/>
          <w:sz w:val="24"/>
          <w:szCs w:val="24"/>
        </w:rPr>
        <w:t>1.6. Обязательства заявителей, связанные с подачей заявок, обеспечиваются только задатком в размере 100% от цены лота предмета Конкурса.</w:t>
      </w:r>
    </w:p>
    <w:p w:rsid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1.7. Места размещения рекламных конструкций определяются в соответствии со схемой размещения рекламных конструкций, утверждаемой </w:t>
      </w:r>
      <w:r w:rsidR="00863606" w:rsidRPr="00863606">
        <w:rPr>
          <w:rFonts w:ascii="Times New Roman" w:hAnsi="Times New Roman" w:cs="Times New Roman"/>
          <w:sz w:val="24"/>
          <w:szCs w:val="24"/>
        </w:rPr>
        <w:t>в соответствии с требованиями части 5.8 статьи 19 Федерального закона от 13.03.2006 N 38-ФЗ "О рекламе".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1.8. Победителем Конкурса по конкретному лоту может быть признано только одно лицо.</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1.9. К участию в Конкурсе допускаются любые юридические лица (независимо от организационно-правовой формы, формы собственности, места нахождения) и физические лица, в том числе индивидуальные предприниматели, представившие организатору Конкурса необходимый пакет документов.</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1.10. Используемые термины:</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Конкурс - форма торгов, победителем которых признается лицо, предложившее лучшие условия по размещению рекламных конструкций;</w:t>
      </w:r>
    </w:p>
    <w:p w:rsidR="00182933" w:rsidRPr="00F1331E"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организатор Конкурса - </w:t>
      </w:r>
      <w:r w:rsidR="00F1331E" w:rsidRPr="00F1331E">
        <w:rPr>
          <w:rFonts w:ascii="Times New Roman" w:hAnsi="Times New Roman" w:cs="Times New Roman"/>
          <w:sz w:val="24"/>
          <w:szCs w:val="24"/>
        </w:rPr>
        <w:t>отдел территориального развития муниципального района «Хилокский район»</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конкурсная комиссия - комиссия, осуществляющая от имени организатора Конкурса предусмотренные настоящим Положением функции по организации и проведению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заявитель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установку и эксплуатацию рекламно</w:t>
      </w:r>
      <w:proofErr w:type="gramStart"/>
      <w:r w:rsidRPr="00863606">
        <w:rPr>
          <w:rFonts w:ascii="Times New Roman" w:hAnsi="Times New Roman" w:cs="Times New Roman"/>
          <w:sz w:val="24"/>
          <w:szCs w:val="24"/>
        </w:rPr>
        <w:t>й(</w:t>
      </w:r>
      <w:proofErr w:type="spellStart"/>
      <w:proofErr w:type="gramEnd"/>
      <w:r w:rsidRPr="00863606">
        <w:rPr>
          <w:rFonts w:ascii="Times New Roman" w:hAnsi="Times New Roman" w:cs="Times New Roman"/>
          <w:sz w:val="24"/>
          <w:szCs w:val="24"/>
        </w:rPr>
        <w:t>ых</w:t>
      </w:r>
      <w:proofErr w:type="spellEnd"/>
      <w:r w:rsidRPr="00863606">
        <w:rPr>
          <w:rFonts w:ascii="Times New Roman" w:hAnsi="Times New Roman" w:cs="Times New Roman"/>
          <w:sz w:val="24"/>
          <w:szCs w:val="24"/>
        </w:rPr>
        <w:t>) конструкции(</w:t>
      </w:r>
      <w:proofErr w:type="spellStart"/>
      <w:r w:rsidRPr="00863606">
        <w:rPr>
          <w:rFonts w:ascii="Times New Roman" w:hAnsi="Times New Roman" w:cs="Times New Roman"/>
          <w:sz w:val="24"/>
          <w:szCs w:val="24"/>
        </w:rPr>
        <w:t>ий</w:t>
      </w:r>
      <w:proofErr w:type="spellEnd"/>
      <w:r w:rsidRPr="00863606">
        <w:rPr>
          <w:rFonts w:ascii="Times New Roman" w:hAnsi="Times New Roman" w:cs="Times New Roman"/>
          <w:sz w:val="24"/>
          <w:szCs w:val="24"/>
        </w:rPr>
        <w:t>) и подавшее заявку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участник Конкурса - заявитель, в отношении которого конкурсной комиссией в установленном настоящим Положением порядке принято решение о допуске к участию в Конкурсе, оформленное протоколом рассмотрения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заявка - комплект документов, подготовленный заявителем в соответствии с требованиями, установленными конкурсной документацией и извещением о проведении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официальный сайт - официальный сайт администрации </w:t>
      </w:r>
      <w:r w:rsidR="0053209C" w:rsidRPr="003009EA">
        <w:rPr>
          <w:rFonts w:ascii="Times New Roman" w:hAnsi="Times New Roman" w:cs="Times New Roman"/>
          <w:sz w:val="24"/>
          <w:szCs w:val="24"/>
        </w:rPr>
        <w:t>муницип</w:t>
      </w:r>
      <w:r w:rsidR="0053209C">
        <w:rPr>
          <w:rFonts w:ascii="Times New Roman" w:hAnsi="Times New Roman" w:cs="Times New Roman"/>
          <w:sz w:val="24"/>
          <w:szCs w:val="24"/>
        </w:rPr>
        <w:t>ального района «Хилокский район</w:t>
      </w:r>
      <w:r w:rsidR="0053209C" w:rsidRPr="00863606">
        <w:rPr>
          <w:rFonts w:ascii="Times New Roman" w:hAnsi="Times New Roman" w:cs="Times New Roman"/>
          <w:sz w:val="24"/>
          <w:szCs w:val="24"/>
        </w:rPr>
        <w:t>»</w:t>
      </w:r>
      <w:r w:rsidRPr="00863606">
        <w:rPr>
          <w:rFonts w:ascii="Times New Roman" w:hAnsi="Times New Roman" w:cs="Times New Roman"/>
          <w:sz w:val="24"/>
          <w:szCs w:val="24"/>
        </w:rPr>
        <w:t xml:space="preserve"> в информационно-телекоммуникационной сети "Интернет", размещенный по адресу: </w:t>
      </w:r>
      <w:hyperlink r:id="rId21" w:history="1">
        <w:r w:rsidR="0053209C" w:rsidRPr="00D821E1">
          <w:rPr>
            <w:rStyle w:val="a8"/>
            <w:rFonts w:ascii="Times New Roman" w:hAnsi="Times New Roman" w:cs="Times New Roman"/>
            <w:sz w:val="24"/>
            <w:szCs w:val="24"/>
            <w:lang w:val="en-US"/>
          </w:rPr>
          <w:t>http</w:t>
        </w:r>
        <w:r w:rsidR="0053209C" w:rsidRPr="00D821E1">
          <w:rPr>
            <w:rStyle w:val="a8"/>
            <w:rFonts w:ascii="Times New Roman" w:hAnsi="Times New Roman" w:cs="Times New Roman"/>
            <w:sz w:val="24"/>
            <w:szCs w:val="24"/>
          </w:rPr>
          <w:t>://хилок.забайкальскийкрай.рф</w:t>
        </w:r>
      </w:hyperlink>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2. КОНКУРСНАЯ КОМИССИЯ</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2.1. </w:t>
      </w:r>
      <w:proofErr w:type="gramStart"/>
      <w:r w:rsidRPr="00863606">
        <w:rPr>
          <w:rFonts w:ascii="Times New Roman" w:hAnsi="Times New Roman" w:cs="Times New Roman"/>
          <w:sz w:val="24"/>
          <w:szCs w:val="24"/>
        </w:rPr>
        <w:t xml:space="preserve">Конкурсная комиссия по проведению конкурса на право заключения договоров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w:t>
      </w:r>
      <w:r w:rsidR="00FD1542" w:rsidRPr="003009EA">
        <w:rPr>
          <w:rFonts w:ascii="Times New Roman" w:hAnsi="Times New Roman" w:cs="Times New Roman"/>
          <w:sz w:val="24"/>
          <w:szCs w:val="24"/>
        </w:rPr>
        <w:t>муницип</w:t>
      </w:r>
      <w:r w:rsidR="00FD1542">
        <w:rPr>
          <w:rFonts w:ascii="Times New Roman" w:hAnsi="Times New Roman" w:cs="Times New Roman"/>
          <w:sz w:val="24"/>
          <w:szCs w:val="24"/>
        </w:rPr>
        <w:t>ального района «Хилокский район</w:t>
      </w:r>
      <w:r w:rsidR="00FD1542" w:rsidRPr="00863606">
        <w:rPr>
          <w:rFonts w:ascii="Times New Roman" w:hAnsi="Times New Roman" w:cs="Times New Roman"/>
          <w:sz w:val="24"/>
          <w:szCs w:val="24"/>
        </w:rPr>
        <w:t>»</w:t>
      </w:r>
      <w:r w:rsidRPr="00863606">
        <w:rPr>
          <w:rFonts w:ascii="Times New Roman" w:hAnsi="Times New Roman" w:cs="Times New Roman"/>
          <w:sz w:val="24"/>
          <w:szCs w:val="24"/>
        </w:rPr>
        <w:t xml:space="preserve"> (далее - Конкурсная </w:t>
      </w:r>
      <w:r w:rsidRPr="00863606">
        <w:rPr>
          <w:rFonts w:ascii="Times New Roman" w:hAnsi="Times New Roman" w:cs="Times New Roman"/>
          <w:sz w:val="24"/>
          <w:szCs w:val="24"/>
        </w:rPr>
        <w:lastRenderedPageBreak/>
        <w:t xml:space="preserve">комиссия), создается администрацией </w:t>
      </w:r>
      <w:r w:rsidR="00FD1542" w:rsidRPr="003009EA">
        <w:rPr>
          <w:rFonts w:ascii="Times New Roman" w:hAnsi="Times New Roman" w:cs="Times New Roman"/>
          <w:sz w:val="24"/>
          <w:szCs w:val="24"/>
        </w:rPr>
        <w:t>муницип</w:t>
      </w:r>
      <w:r w:rsidR="00FD1542">
        <w:rPr>
          <w:rFonts w:ascii="Times New Roman" w:hAnsi="Times New Roman" w:cs="Times New Roman"/>
          <w:sz w:val="24"/>
          <w:szCs w:val="24"/>
        </w:rPr>
        <w:t>ального района «Хилокский район</w:t>
      </w:r>
      <w:r w:rsidR="00FD1542" w:rsidRPr="00863606">
        <w:rPr>
          <w:rFonts w:ascii="Times New Roman" w:hAnsi="Times New Roman" w:cs="Times New Roman"/>
          <w:sz w:val="24"/>
          <w:szCs w:val="24"/>
        </w:rPr>
        <w:t>»</w:t>
      </w:r>
      <w:r w:rsidR="00FD1542">
        <w:rPr>
          <w:rFonts w:ascii="Times New Roman" w:hAnsi="Times New Roman" w:cs="Times New Roman"/>
          <w:sz w:val="24"/>
          <w:szCs w:val="24"/>
        </w:rPr>
        <w:t xml:space="preserve"> </w:t>
      </w:r>
      <w:r w:rsidRPr="00863606">
        <w:rPr>
          <w:rFonts w:ascii="Times New Roman" w:hAnsi="Times New Roman" w:cs="Times New Roman"/>
          <w:sz w:val="24"/>
          <w:szCs w:val="24"/>
        </w:rPr>
        <w:t>в целях организации и проведения торгов в форме открытого Конкурса в соответствии с действующим законодательством и муниципальными</w:t>
      </w:r>
      <w:proofErr w:type="gramEnd"/>
      <w:r w:rsidRPr="00863606">
        <w:rPr>
          <w:rFonts w:ascii="Times New Roman" w:hAnsi="Times New Roman" w:cs="Times New Roman"/>
          <w:sz w:val="24"/>
          <w:szCs w:val="24"/>
        </w:rPr>
        <w:t xml:space="preserve"> правовыми актами. Персональный состав Конкурсной комиссии утверждается распоряжением администрации </w:t>
      </w:r>
      <w:r w:rsidR="00FD1542" w:rsidRPr="003009EA">
        <w:rPr>
          <w:rFonts w:ascii="Times New Roman" w:hAnsi="Times New Roman" w:cs="Times New Roman"/>
          <w:sz w:val="24"/>
          <w:szCs w:val="24"/>
        </w:rPr>
        <w:t>муницип</w:t>
      </w:r>
      <w:r w:rsidR="00FD1542">
        <w:rPr>
          <w:rFonts w:ascii="Times New Roman" w:hAnsi="Times New Roman" w:cs="Times New Roman"/>
          <w:sz w:val="24"/>
          <w:szCs w:val="24"/>
        </w:rPr>
        <w:t>ального района «Хилокский район</w:t>
      </w:r>
      <w:r w:rsidR="00FD1542" w:rsidRPr="00863606">
        <w:rPr>
          <w:rFonts w:ascii="Times New Roman" w:hAnsi="Times New Roman" w:cs="Times New Roman"/>
          <w:sz w:val="24"/>
          <w:szCs w:val="24"/>
        </w:rPr>
        <w:t>»</w:t>
      </w:r>
      <w:r w:rsidRPr="00863606">
        <w:rPr>
          <w:rFonts w:ascii="Times New Roman" w:hAnsi="Times New Roman" w:cs="Times New Roman"/>
          <w:sz w:val="24"/>
          <w:szCs w:val="24"/>
        </w:rPr>
        <w:t xml:space="preserve"> и публикуется на официальном сайте.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2.2. Конкурсная комиссия состоит из председателя, заместителя председателя и трех членов. К работе Конкурсной комиссии могут привлекаться специалисты и независимые эксперты. В состав конкурсной комиссии могут входить только должностные лица администрации </w:t>
      </w:r>
      <w:r w:rsidR="00FD1542" w:rsidRPr="003009EA">
        <w:rPr>
          <w:rFonts w:ascii="Times New Roman" w:hAnsi="Times New Roman" w:cs="Times New Roman"/>
          <w:sz w:val="24"/>
          <w:szCs w:val="24"/>
        </w:rPr>
        <w:t>муницип</w:t>
      </w:r>
      <w:r w:rsidR="00FD1542">
        <w:rPr>
          <w:rFonts w:ascii="Times New Roman" w:hAnsi="Times New Roman" w:cs="Times New Roman"/>
          <w:sz w:val="24"/>
          <w:szCs w:val="24"/>
        </w:rPr>
        <w:t>ального района «Хилокский район</w:t>
      </w:r>
      <w:r w:rsidR="00FD1542" w:rsidRPr="00863606">
        <w:rPr>
          <w:rFonts w:ascii="Times New Roman" w:hAnsi="Times New Roman" w:cs="Times New Roman"/>
          <w:sz w:val="24"/>
          <w:szCs w:val="24"/>
        </w:rPr>
        <w:t>»</w:t>
      </w:r>
      <w:r w:rsidRPr="00863606">
        <w:rPr>
          <w:rFonts w:ascii="Times New Roman" w:hAnsi="Times New Roman" w:cs="Times New Roman"/>
          <w:sz w:val="24"/>
          <w:szCs w:val="24"/>
        </w:rPr>
        <w:t>. Вопрос о привлечении специалистов и независимых экспертов решается организатором конкурса до утверждения персонального состава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2.3. Работу Конкурсной комиссии возглавляет председатель Конкурсной комиссии, а в его отсутствие - заместитель председателя Конкурсной комиссии. В работе Конкурсной комиссии принимает участие секретарь Конкурсной комиссии и помощник секретаря Конкурсной комиссии, которые утверждаются председателем Конкурсной комиссии. Секретарь и помощник секретаря не являются членами Конкурсной комиссии и не принимают участия в голосовании. Секретарь и помощник секретаря Конкурсной комиссии оформляют протоколы заседаний Конкурсной комиссии и осуществляют иные полномочия, необходимые для обеспечения деятельности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2.4. Основные функции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вскрытие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рассмотрение заявок на участие в Конкурсе и приложенных к ним документов, определение их соответствия требованиям Конкурсной документации и настоящего Положения;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принятие решения о допуске (об отказе в допуске) заявителей к участию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индивидуальная оценка конкурсных предложений участников Конкурса согласно установленным критериям оценки;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определение победителя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2.5. Секретарем и помощником секретаря Конкурсной комиссии ведутся следующие протоколы:</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рассмотрения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оценки и сопоставления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о результатах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об отказе от заключения Договора.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2.6. Решения Конкурсной комиссии являются правомочными, если на ее заседании присутствуют не менее 3/5 членов Комиссии.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2.7. Решение Конкурсной комиссии принимается путем голосования простым большинством голосов членов комиссии, участвующих в заседании. Каждый член комиссии при голосовании имеет один голос. Если мнения членов комиссии разделяются поровну, то голос председателя комиссии является решающим.</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2.8. Заседания Конкурсной комиссии проводятся по мере необходимости.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ПОРЯДОК ПРОВЕДЕНИЯ КОНКУРСА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3.1. Заключение Договора осуществляется по результатам Конкурса в соответствии с законодательством Российской Федерации и настоящим Положением.</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3.2. Конкурс проводится Конкурсной комиссией.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3.3. Победителем конкурса признается участник Конкурса, набравший наибольшее количество баллов по всем критериям оценки, указанным в Конкурсной документации.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3.4. Конкурсная документация должна содержать:</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наименование и описание предмета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критерии оценки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требования к форме и содержанию заявки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перечень документов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порядок, место и срок подачи (изменения, отзыва)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порядок направления запросов о разъяснении положений Конкурсной документации и получения ответа на такие запросы;</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порядок рассмотрения, оценки и сопоставления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дату, время, порядок и место вскрытия конвертов с заявками;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проект договора.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Предоставление доступа к Конкурсной документации любым лицам до опубликования (размещения) на официальном сайте извещения о проведении Конкурса не допускается.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3.5. Организатор Конкурса при подготовке и проведении Конкурса осуществляет следующие функции: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определяет размер годовой платы за установку и эксплуатацию рекламной конструкций в соответствии с действующим законодательством Российской Федерации об оценочной деятельности;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готовит конкурсную документацию;</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осуществляет прием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определяет место, дату и время начала и окончания приема заявок на участие в Конкурсе, место, дату и время проведения Конкурса, место и срок подведения итогов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организует подготовку и обеспечивает публикацию извещения о проведении Конкурса или об отказе в его проведении на официальном сайте.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3.6. Извещение о проведении Конкурса опубликовывается (размещается) организатором Конкурса на официальном сайте не </w:t>
      </w:r>
      <w:proofErr w:type="gramStart"/>
      <w:r w:rsidRPr="00863606">
        <w:rPr>
          <w:rFonts w:ascii="Times New Roman" w:hAnsi="Times New Roman" w:cs="Times New Roman"/>
          <w:sz w:val="24"/>
          <w:szCs w:val="24"/>
        </w:rPr>
        <w:t>позднее</w:t>
      </w:r>
      <w:proofErr w:type="gramEnd"/>
      <w:r w:rsidRPr="00863606">
        <w:rPr>
          <w:rFonts w:ascii="Times New Roman" w:hAnsi="Times New Roman" w:cs="Times New Roman"/>
          <w:sz w:val="24"/>
          <w:szCs w:val="24"/>
        </w:rPr>
        <w:t xml:space="preserve"> чем за тридцать дней до даты окончания подачи заявок на участие в Конкурсе и содержит следующие сведения: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организатора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срок, место и порядок предоставления Конкурсной документации, официальный сайт, на котором размещена Конкурсная документация;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предмет и порядок проведения Конкурса, в том числе: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форму торгов;</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описание лотов, выставленных на Конкурс;</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срок действия Договора;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место и срок приема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требование о внесении задатка;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место, дату и время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место, дату рассмотрения заявок и подведения итогов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сведения о существующих обременениях предмета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срок и порядок объявления результатов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срок, в течение которого организатор Конкурса вправе отказаться от проведения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3.7. Организатор Конкурса обязан обеспечить размещение всей Конкурсной документации в электронном виде на официальном сайте и на бумажном носителе по месту нахождения организатора Конкурса. Конкурсная документация должна быть доступна для ознакомления без взимания платы.</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3.8. Организатор Конкурса по собственной инициативе вправе принять решение о внесении изменений в конкурсную документацию не </w:t>
      </w:r>
      <w:proofErr w:type="gramStart"/>
      <w:r w:rsidRPr="00863606">
        <w:rPr>
          <w:rFonts w:ascii="Times New Roman" w:hAnsi="Times New Roman" w:cs="Times New Roman"/>
          <w:sz w:val="24"/>
          <w:szCs w:val="24"/>
        </w:rPr>
        <w:t>позднее</w:t>
      </w:r>
      <w:proofErr w:type="gramEnd"/>
      <w:r w:rsidRPr="00863606">
        <w:rPr>
          <w:rFonts w:ascii="Times New Roman" w:hAnsi="Times New Roman" w:cs="Times New Roman"/>
          <w:sz w:val="24"/>
          <w:szCs w:val="24"/>
        </w:rPr>
        <w:t xml:space="preserve"> чем за пять дней до даты окончания срока подачи заявок на участие в открытом конкурсе. </w:t>
      </w:r>
      <w:proofErr w:type="gramStart"/>
      <w:r w:rsidRPr="00863606">
        <w:rPr>
          <w:rFonts w:ascii="Times New Roman" w:hAnsi="Times New Roman" w:cs="Times New Roman"/>
          <w:sz w:val="24"/>
          <w:szCs w:val="24"/>
        </w:rPr>
        <w:t xml:space="preserve">В течение одного дня с даты принятия решения о внесении изменений в конкурсную документацию такие </w:t>
      </w:r>
      <w:r w:rsidRPr="00863606">
        <w:rPr>
          <w:rFonts w:ascii="Times New Roman" w:hAnsi="Times New Roman" w:cs="Times New Roman"/>
          <w:sz w:val="24"/>
          <w:szCs w:val="24"/>
        </w:rPr>
        <w:lastRenderedPageBreak/>
        <w:t>изменения размещаются организатором Конкурса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863606">
        <w:rPr>
          <w:rFonts w:ascii="Times New Roman" w:hAnsi="Times New Roman" w:cs="Times New Roman"/>
          <w:sz w:val="24"/>
          <w:szCs w:val="24"/>
        </w:rPr>
        <w:t xml:space="preserve"> При этом срок подачи заявок на участие в открытом конкурсе должен быть продлен таким образом, чтобы </w:t>
      </w:r>
      <w:proofErr w:type="gramStart"/>
      <w:r w:rsidRPr="00863606">
        <w:rPr>
          <w:rFonts w:ascii="Times New Roman" w:hAnsi="Times New Roman" w:cs="Times New Roman"/>
          <w:sz w:val="24"/>
          <w:szCs w:val="24"/>
        </w:rPr>
        <w:t>с даты публикации</w:t>
      </w:r>
      <w:proofErr w:type="gramEnd"/>
      <w:r w:rsidRPr="00863606">
        <w:rPr>
          <w:rFonts w:ascii="Times New Roman" w:hAnsi="Times New Roman" w:cs="Times New Roman"/>
          <w:sz w:val="24"/>
          <w:szCs w:val="24"/>
        </w:rPr>
        <w:t xml:space="preserve"> на официальном сайте таких изменений до даты окончания срока подачи заявок на участие в открытом конкурсе этот срок составлял не менее чем пять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3.9. Заявитель вправе направить в письменной форме организатору Конкурса запрос о даче разъяснений положений Конкурсной документации. В течение трех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w:t>
      </w:r>
      <w:proofErr w:type="gramStart"/>
      <w:r w:rsidRPr="00863606">
        <w:rPr>
          <w:rFonts w:ascii="Times New Roman" w:hAnsi="Times New Roman" w:cs="Times New Roman"/>
          <w:sz w:val="24"/>
          <w:szCs w:val="24"/>
        </w:rPr>
        <w:t>позднее</w:t>
      </w:r>
      <w:proofErr w:type="gramEnd"/>
      <w:r w:rsidRPr="00863606">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рабочего дня </w:t>
      </w:r>
      <w:proofErr w:type="gramStart"/>
      <w:r w:rsidRPr="00863606">
        <w:rPr>
          <w:rFonts w:ascii="Times New Roman" w:hAnsi="Times New Roman" w:cs="Times New Roman"/>
          <w:sz w:val="24"/>
          <w:szCs w:val="24"/>
        </w:rPr>
        <w:t>с даты направления</w:t>
      </w:r>
      <w:proofErr w:type="gramEnd"/>
      <w:r w:rsidRPr="00863606">
        <w:rPr>
          <w:rFonts w:ascii="Times New Roman" w:hAnsi="Times New Roman" w:cs="Times New Roman"/>
          <w:sz w:val="24"/>
          <w:szCs w:val="24"/>
        </w:rPr>
        <w:t xml:space="preserve"> разъяснений положений Конкурсной документации такие разъяснения должны быть размещены организатором Конкурса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3.10. Организатор Конкурса имеет право отказаться от проведения Конкурса в сроки, указанные в извещении о проведении Конкурса. Отказ от проведения Конкурса оформляется уведомлением на официальном сайте и на бумажном носителе по месту нахождения организатора Конкурса. Организатор Конкурса направляет соответствующие уведомления по почте заказным письмом и по электронной почте всем заявителям, подавшим заявки на момент принятия Организатором Конкурса решения об отказе от проведения Конкурса. Организатор Конкурса возвращает заявителям денежные средства, внесенные в качестве задатка, в течение пяти рабочих дней </w:t>
      </w:r>
      <w:proofErr w:type="gramStart"/>
      <w:r w:rsidRPr="00863606">
        <w:rPr>
          <w:rFonts w:ascii="Times New Roman" w:hAnsi="Times New Roman" w:cs="Times New Roman"/>
          <w:sz w:val="24"/>
          <w:szCs w:val="24"/>
        </w:rPr>
        <w:t>с даты принятия</w:t>
      </w:r>
      <w:proofErr w:type="gramEnd"/>
      <w:r w:rsidRPr="00863606">
        <w:rPr>
          <w:rFonts w:ascii="Times New Roman" w:hAnsi="Times New Roman" w:cs="Times New Roman"/>
          <w:sz w:val="24"/>
          <w:szCs w:val="24"/>
        </w:rPr>
        <w:t xml:space="preserve"> решения об отказе от проведения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3.11. При проведении Конкурса организатор Конкурса в обязательном порядке осуществляет аудиозапись заседаний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УСЛОВИЯ УЧАСТИЯ В КОНКУРСЕ. ЗАЯВКИ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ПОДАЧА И ПРИЕМ ЗАЯВОК</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bookmarkStart w:id="1" w:name="P130"/>
      <w:bookmarkEnd w:id="1"/>
      <w:r w:rsidRPr="00863606">
        <w:rPr>
          <w:rFonts w:ascii="Times New Roman" w:hAnsi="Times New Roman" w:cs="Times New Roman"/>
          <w:sz w:val="24"/>
          <w:szCs w:val="24"/>
        </w:rPr>
        <w:t xml:space="preserve">4.1. Для участия в Конкурсе заявитель лично или через уполномоченного им представителя (нарочным способом) или по почте подает заявку на участие в Конкурсе в сроки, установленные в извещении о проведении Конкурса. Полномочия представителя физического или юридического лица (уполномоченного лица) должны подтверждаться доверенностью, оформленной в соответствии с действующим законодательством, действующей сроком не менее даты вскрытия конвертов с заявками указанной в Извещении о проведении Конкурса. В доверенности должно быть отражено право представителя подписывать </w:t>
      </w:r>
      <w:proofErr w:type="gramStart"/>
      <w:r w:rsidRPr="00863606">
        <w:rPr>
          <w:rFonts w:ascii="Times New Roman" w:hAnsi="Times New Roman" w:cs="Times New Roman"/>
          <w:sz w:val="24"/>
          <w:szCs w:val="24"/>
        </w:rPr>
        <w:t>документы</w:t>
      </w:r>
      <w:proofErr w:type="gramEnd"/>
      <w:r w:rsidRPr="00863606">
        <w:rPr>
          <w:rFonts w:ascii="Times New Roman" w:hAnsi="Times New Roman" w:cs="Times New Roman"/>
          <w:sz w:val="24"/>
          <w:szCs w:val="24"/>
        </w:rPr>
        <w:t xml:space="preserve"> входящие в состав заявки </w:t>
      </w:r>
      <w:r w:rsidR="007D260D" w:rsidRPr="007D260D">
        <w:rPr>
          <w:rFonts w:ascii="Times New Roman" w:hAnsi="Times New Roman" w:cs="Times New Roman"/>
          <w:sz w:val="24"/>
          <w:szCs w:val="24"/>
        </w:rPr>
        <w:t xml:space="preserve">конкурса на право заключения договоров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w:t>
      </w:r>
      <w:r w:rsidR="00D200F8" w:rsidRPr="003009EA">
        <w:rPr>
          <w:rFonts w:ascii="Times New Roman" w:hAnsi="Times New Roman" w:cs="Times New Roman"/>
          <w:sz w:val="24"/>
          <w:szCs w:val="24"/>
        </w:rPr>
        <w:t>муницип</w:t>
      </w:r>
      <w:r w:rsidR="00D200F8">
        <w:rPr>
          <w:rFonts w:ascii="Times New Roman" w:hAnsi="Times New Roman" w:cs="Times New Roman"/>
          <w:sz w:val="24"/>
          <w:szCs w:val="24"/>
        </w:rPr>
        <w:t>ального района «Хилокский район</w:t>
      </w:r>
      <w:r w:rsidR="007D260D" w:rsidRPr="007D260D">
        <w:rPr>
          <w:rFonts w:ascii="Times New Roman" w:hAnsi="Times New Roman" w:cs="Times New Roman"/>
          <w:sz w:val="24"/>
          <w:szCs w:val="24"/>
        </w:rPr>
        <w:t>»</w:t>
      </w:r>
      <w:r w:rsidRPr="00863606">
        <w:rPr>
          <w:rFonts w:ascii="Times New Roman" w:hAnsi="Times New Roman" w:cs="Times New Roman"/>
          <w:sz w:val="24"/>
          <w:szCs w:val="24"/>
        </w:rPr>
        <w:t xml:space="preserve">, в том числе опись документов, представляемых в заявке на участие в конкурсе, заявление на участие в конкурсе, конкурсное предложение, анкету заявителя. Подавая заявку, </w:t>
      </w:r>
      <w:proofErr w:type="gramStart"/>
      <w:r w:rsidRPr="00863606">
        <w:rPr>
          <w:rFonts w:ascii="Times New Roman" w:hAnsi="Times New Roman" w:cs="Times New Roman"/>
          <w:sz w:val="24"/>
          <w:szCs w:val="24"/>
        </w:rPr>
        <w:t>заявитель</w:t>
      </w:r>
      <w:proofErr w:type="gramEnd"/>
      <w:r w:rsidRPr="00863606">
        <w:rPr>
          <w:rFonts w:ascii="Times New Roman" w:hAnsi="Times New Roman" w:cs="Times New Roman"/>
          <w:sz w:val="24"/>
          <w:szCs w:val="24"/>
        </w:rPr>
        <w:t xml:space="preserve"> безусловно соглашается с тем, что заявка передается Конкурсной комиссии только в том случае, если она подана в сроки, установленные извещением.</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4.2. Заявка с прилагаемыми к ней документами подается в письменной форме в одном экземпляре в отдельном запечатанном конверте, на котором указывается информация согласно </w:t>
      </w:r>
      <w:hyperlink w:anchor="P150" w:history="1">
        <w:r w:rsidRPr="00863606">
          <w:rPr>
            <w:rFonts w:ascii="Times New Roman" w:hAnsi="Times New Roman" w:cs="Times New Roman"/>
            <w:color w:val="0000FF"/>
            <w:sz w:val="24"/>
            <w:szCs w:val="24"/>
          </w:rPr>
          <w:t>пункту 4.10</w:t>
        </w:r>
      </w:hyperlink>
      <w:r w:rsidRPr="00863606">
        <w:rPr>
          <w:rFonts w:ascii="Times New Roman" w:hAnsi="Times New Roman" w:cs="Times New Roman"/>
          <w:sz w:val="24"/>
          <w:szCs w:val="24"/>
        </w:rPr>
        <w:t xml:space="preserve"> настоящего Положения. </w:t>
      </w:r>
      <w:hyperlink w:anchor="P356" w:history="1">
        <w:r w:rsidRPr="00863606">
          <w:rPr>
            <w:rFonts w:ascii="Times New Roman" w:hAnsi="Times New Roman" w:cs="Times New Roman"/>
            <w:color w:val="0000FF"/>
            <w:sz w:val="24"/>
            <w:szCs w:val="24"/>
          </w:rPr>
          <w:t>Заявка</w:t>
        </w:r>
      </w:hyperlink>
      <w:r w:rsidRPr="00863606">
        <w:rPr>
          <w:rFonts w:ascii="Times New Roman" w:hAnsi="Times New Roman" w:cs="Times New Roman"/>
          <w:sz w:val="24"/>
          <w:szCs w:val="24"/>
        </w:rPr>
        <w:t xml:space="preserve"> оформляется в соответствии с приложением N 1 к Положению.</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4.3.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действующим законодательством и международными договорами Российской Федерации.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4.4. Все документы, представленные заявителем, должны быть скреплены печатью (при наличии) и заверены личной подписью заявителя физического лица или лица, имеющего право без доверенности действовать от имени юридического лица или уполномоченного лица (представителя по доверенности). Все документы, насчитывающие более одного листа, должны быть пронумерованы, прошиты, скреплены печатью (при наличии) и заверены личной подписью заявителя физического лица или лица, имеющего право без доверенности действовать от имени юридического лица или уполномоченного лица. Верность копий документов, представляемых в составе заявки на участие в Конкурсе, должна быть подтверждена фразой "копия верна", с указанием даты </w:t>
      </w:r>
      <w:proofErr w:type="gramStart"/>
      <w:r w:rsidRPr="00863606">
        <w:rPr>
          <w:rFonts w:ascii="Times New Roman" w:hAnsi="Times New Roman" w:cs="Times New Roman"/>
          <w:sz w:val="24"/>
          <w:szCs w:val="24"/>
        </w:rPr>
        <w:t>заверения копии</w:t>
      </w:r>
      <w:proofErr w:type="gramEnd"/>
      <w:r w:rsidRPr="00863606">
        <w:rPr>
          <w:rFonts w:ascii="Times New Roman" w:hAnsi="Times New Roman" w:cs="Times New Roman"/>
          <w:sz w:val="24"/>
          <w:szCs w:val="24"/>
        </w:rPr>
        <w:t>, а также заверены личной подписью заявителя физического лица или лица, имеющего право без доверенности действовать от имени юридического лица или уполномоченного лица (представителя по доверенности).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Соблюдение указанных требований означает, что все документы и сведения, входящие в состав заявки на участие в конкурсе, поданы от имени заявителя, подтверждают подлинность и достоверность представленных в составе заявки на участие в конкурсе документов и сведений.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4.5. Заявка подается в четко напечатанном виде. Подчистки и исправления не допускаются, за исключением исправлений, заверенных подписью уполномоченного лица (представителя по доверенности) и печатью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4.6. При подготовке заявки и документов, входящих в состав заявки, не допускается применение средств воспроизведения подписи (факсимиле).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4.7. Каждый заявитель имеет право подать только одну заявку по каждому лоту. В случае наличия двух и более заявок на один лот от одного заявителя организатор Конкурса отказывает заявителю в допуске к участию в Конкурсе.</w:t>
      </w:r>
    </w:p>
    <w:p w:rsidR="00182933" w:rsidRPr="00863606" w:rsidRDefault="00182933" w:rsidP="00863606">
      <w:pPr>
        <w:pStyle w:val="a3"/>
        <w:ind w:firstLine="567"/>
        <w:jc w:val="both"/>
        <w:rPr>
          <w:rFonts w:ascii="Times New Roman" w:hAnsi="Times New Roman" w:cs="Times New Roman"/>
          <w:sz w:val="24"/>
          <w:szCs w:val="24"/>
        </w:rPr>
      </w:pPr>
      <w:bookmarkStart w:id="2" w:name="P138"/>
      <w:bookmarkEnd w:id="2"/>
      <w:r w:rsidRPr="00863606">
        <w:rPr>
          <w:rFonts w:ascii="Times New Roman" w:hAnsi="Times New Roman" w:cs="Times New Roman"/>
          <w:sz w:val="24"/>
          <w:szCs w:val="24"/>
        </w:rPr>
        <w:t>4.8. Исчерпывающий перечень документов, которые заявитель обязан приложить к заявке: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4.8.1. Документ, подтверждающий полномочия лица, подписавшего заявку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для представителя юридического или физического лица (уполномоченного лица) - подлинник доверенности в соответствии с </w:t>
      </w:r>
      <w:hyperlink w:anchor="P130" w:history="1">
        <w:r w:rsidRPr="00863606">
          <w:rPr>
            <w:rFonts w:ascii="Times New Roman" w:hAnsi="Times New Roman" w:cs="Times New Roman"/>
            <w:color w:val="0000FF"/>
            <w:sz w:val="24"/>
            <w:szCs w:val="24"/>
          </w:rPr>
          <w:t>пунктом 4.1</w:t>
        </w:r>
      </w:hyperlink>
      <w:r w:rsidRPr="00863606">
        <w:rPr>
          <w:rFonts w:ascii="Times New Roman" w:hAnsi="Times New Roman" w:cs="Times New Roman"/>
          <w:sz w:val="24"/>
          <w:szCs w:val="24"/>
        </w:rPr>
        <w:t xml:space="preserve"> настоящего Положения.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4.8.2. Заявление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4.8.3. Конкурсное предложение. В конкурсном предложении участник конкурса указывает свои предложения по каждому конкурсному критерию, опубликованному в соответствующей конкурсной документации.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4.8.4. </w:t>
      </w:r>
      <w:proofErr w:type="gramStart"/>
      <w:r w:rsidRPr="00863606">
        <w:rPr>
          <w:rFonts w:ascii="Times New Roman" w:hAnsi="Times New Roman" w:cs="Times New Roman"/>
          <w:sz w:val="24"/>
          <w:szCs w:val="24"/>
        </w:rPr>
        <w:t xml:space="preserve">Анкета заявителя (наименование, фирменное наименование (при наличии), адрес, место нахождения (для юридического лица), почтовый адрес (при наличии), идентификационный номер налогоплательщика (при наличии), членов коллегиального </w:t>
      </w:r>
      <w:r w:rsidRPr="00863606">
        <w:rPr>
          <w:rFonts w:ascii="Times New Roman" w:hAnsi="Times New Roman" w:cs="Times New Roman"/>
          <w:sz w:val="24"/>
          <w:szCs w:val="24"/>
        </w:rPr>
        <w:lastRenderedPageBreak/>
        <w:t>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4.8.5. Документы, подтверждающие внесение задатка на участие в открытом конкурсе (копия платежного документа, подтверждающего внесение задатка в установленном размере, копия заверяется заявителем или его уполномоченным лицом и хранится в делах организатора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4.8.6. Копия документа, удостоверяющего личность заявителя (представителя заявителя) физического лица (паспорт), в том числе индивидуального предпринимателя (страницы со 2 по 5, а также с 6 по 12 при наличии в них отметок или записей).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4.8.7. </w:t>
      </w:r>
      <w:proofErr w:type="gramStart"/>
      <w:r w:rsidRPr="00863606">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(заявителя) для подписания договора по предмету конкурса либо внесение денежных средств в качестве задатка на участие в открытом конкурсе является крупной сделкой.</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4.8.8. Копии учредительных документов заявителя (для юридических лиц).</w:t>
      </w:r>
    </w:p>
    <w:p w:rsidR="00182933" w:rsidRPr="00863606" w:rsidRDefault="00182933" w:rsidP="00863606">
      <w:pPr>
        <w:pStyle w:val="a3"/>
        <w:ind w:firstLine="567"/>
        <w:jc w:val="both"/>
        <w:rPr>
          <w:rFonts w:ascii="Times New Roman" w:hAnsi="Times New Roman" w:cs="Times New Roman"/>
          <w:sz w:val="24"/>
          <w:szCs w:val="24"/>
        </w:rPr>
      </w:pPr>
      <w:bookmarkStart w:id="3" w:name="P149"/>
      <w:bookmarkEnd w:id="3"/>
      <w:r w:rsidRPr="00863606">
        <w:rPr>
          <w:rFonts w:ascii="Times New Roman" w:hAnsi="Times New Roman" w:cs="Times New Roman"/>
          <w:sz w:val="24"/>
          <w:szCs w:val="24"/>
        </w:rPr>
        <w:t xml:space="preserve">4.9. Заявитель обязан подготовить </w:t>
      </w:r>
      <w:hyperlink w:anchor="P708" w:history="1">
        <w:r w:rsidRPr="00863606">
          <w:rPr>
            <w:rFonts w:ascii="Times New Roman" w:hAnsi="Times New Roman" w:cs="Times New Roman"/>
            <w:color w:val="0000FF"/>
            <w:sz w:val="24"/>
            <w:szCs w:val="24"/>
          </w:rPr>
          <w:t>опись</w:t>
        </w:r>
      </w:hyperlink>
      <w:r w:rsidRPr="00863606">
        <w:rPr>
          <w:rFonts w:ascii="Times New Roman" w:hAnsi="Times New Roman" w:cs="Times New Roman"/>
          <w:sz w:val="24"/>
          <w:szCs w:val="24"/>
        </w:rPr>
        <w:t xml:space="preserve"> документов, представляемых в заявке для участия в конкурсе, в соответствии с приложением N 2 к Положению.</w:t>
      </w:r>
    </w:p>
    <w:p w:rsidR="00182933" w:rsidRPr="00863606" w:rsidRDefault="00182933" w:rsidP="00863606">
      <w:pPr>
        <w:pStyle w:val="a3"/>
        <w:ind w:firstLine="567"/>
        <w:jc w:val="both"/>
        <w:rPr>
          <w:rFonts w:ascii="Times New Roman" w:hAnsi="Times New Roman" w:cs="Times New Roman"/>
          <w:sz w:val="24"/>
          <w:szCs w:val="24"/>
        </w:rPr>
      </w:pPr>
      <w:bookmarkStart w:id="4" w:name="P150"/>
      <w:bookmarkEnd w:id="4"/>
      <w:r w:rsidRPr="00863606">
        <w:rPr>
          <w:rFonts w:ascii="Times New Roman" w:hAnsi="Times New Roman" w:cs="Times New Roman"/>
          <w:sz w:val="24"/>
          <w:szCs w:val="24"/>
        </w:rPr>
        <w:t xml:space="preserve">4.10. Заявка, в том числе конкурсное предложение и все документы, указанные в </w:t>
      </w:r>
      <w:hyperlink w:anchor="P138" w:history="1">
        <w:r w:rsidRPr="00863606">
          <w:rPr>
            <w:rFonts w:ascii="Times New Roman" w:hAnsi="Times New Roman" w:cs="Times New Roman"/>
            <w:color w:val="0000FF"/>
            <w:sz w:val="24"/>
            <w:szCs w:val="24"/>
          </w:rPr>
          <w:t>пунктах 4.8</w:t>
        </w:r>
      </w:hyperlink>
      <w:r w:rsidRPr="00863606">
        <w:rPr>
          <w:rFonts w:ascii="Times New Roman" w:hAnsi="Times New Roman" w:cs="Times New Roman"/>
          <w:sz w:val="24"/>
          <w:szCs w:val="24"/>
        </w:rPr>
        <w:t xml:space="preserve"> и </w:t>
      </w:r>
      <w:hyperlink w:anchor="P149" w:history="1">
        <w:r w:rsidRPr="00863606">
          <w:rPr>
            <w:rFonts w:ascii="Times New Roman" w:hAnsi="Times New Roman" w:cs="Times New Roman"/>
            <w:color w:val="0000FF"/>
            <w:sz w:val="24"/>
            <w:szCs w:val="24"/>
          </w:rPr>
          <w:t>4.9</w:t>
        </w:r>
      </w:hyperlink>
      <w:r w:rsidRPr="00863606">
        <w:rPr>
          <w:rFonts w:ascii="Times New Roman" w:hAnsi="Times New Roman" w:cs="Times New Roman"/>
          <w:sz w:val="24"/>
          <w:szCs w:val="24"/>
        </w:rPr>
        <w:t xml:space="preserve"> настоящего Положения, запечатываются в конверт, на котором указывается: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полное фирменное наименование (для юридических лиц) или фамилия, имя и отчество (для физических лиц) заявителя и его почтовый адрес, контактный номер телефона, адрес электронной почты, идентификационный номер налогоплательщика (ИНН),</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слова: "Получателю: Администрации </w:t>
      </w:r>
      <w:r w:rsidR="00FD1542" w:rsidRPr="003009EA">
        <w:rPr>
          <w:rFonts w:ascii="Times New Roman" w:hAnsi="Times New Roman" w:cs="Times New Roman"/>
          <w:sz w:val="24"/>
          <w:szCs w:val="24"/>
        </w:rPr>
        <w:t>муницип</w:t>
      </w:r>
      <w:r w:rsidR="00FD1542">
        <w:rPr>
          <w:rFonts w:ascii="Times New Roman" w:hAnsi="Times New Roman" w:cs="Times New Roman"/>
          <w:sz w:val="24"/>
          <w:szCs w:val="24"/>
        </w:rPr>
        <w:t>ального района «Хилокский район</w:t>
      </w:r>
      <w:r w:rsidR="00FD1542" w:rsidRPr="00863606">
        <w:rPr>
          <w:rFonts w:ascii="Times New Roman" w:hAnsi="Times New Roman" w:cs="Times New Roman"/>
          <w:sz w:val="24"/>
          <w:szCs w:val="24"/>
        </w:rPr>
        <w:t>»</w:t>
      </w:r>
      <w:r w:rsidRPr="00863606">
        <w:rPr>
          <w:rFonts w:ascii="Times New Roman" w:hAnsi="Times New Roman" w:cs="Times New Roman"/>
          <w:sz w:val="24"/>
          <w:szCs w:val="24"/>
        </w:rPr>
        <w:t xml:space="preserve"> в лице ______________________________ (указывается уполномоченный орган в соответствии с Конкурсной документацией) _____________________________, место нахождения _________________________(указывается место нахождения уполномоченного органа в соответствии с Конкурсной документацией)";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слова: "Заявка на участие в открытом Конкурсе _______________________ (указывается в соответствии с Конкурсной документацией)", лот N 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слова: Не вскрывать до ____ часов ___ минут по местному времени "___" ______ 20___ года. Вскрывать только на заседании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Требования к излагаемому на конверте тексту могут изменяться в Конкурсной документации.</w:t>
      </w:r>
    </w:p>
    <w:p w:rsidR="00182933" w:rsidRPr="00863606" w:rsidRDefault="00182933" w:rsidP="00863606">
      <w:pPr>
        <w:pStyle w:val="a3"/>
        <w:ind w:firstLine="567"/>
        <w:jc w:val="both"/>
        <w:rPr>
          <w:rFonts w:ascii="Times New Roman" w:hAnsi="Times New Roman" w:cs="Times New Roman"/>
          <w:sz w:val="24"/>
          <w:szCs w:val="24"/>
        </w:rPr>
      </w:pPr>
      <w:bookmarkStart w:id="5" w:name="P156"/>
      <w:bookmarkEnd w:id="5"/>
      <w:r w:rsidRPr="00863606">
        <w:rPr>
          <w:rFonts w:ascii="Times New Roman" w:hAnsi="Times New Roman" w:cs="Times New Roman"/>
          <w:sz w:val="24"/>
          <w:szCs w:val="24"/>
        </w:rPr>
        <w:t xml:space="preserve">4.11. Заявки на участие в Конкурсе подаются по адресу и в сроки, указанные в извещении о проведении Конкурса, нарочным или почтовым способами. Заявка регистрируется ответственным за прием заявок специалистом организатора Конкурса в журнале регистрации заявок с указанием в нем даты и времени подачи заявки, а также номера, присвоенного ей в журнале регистрации заявок. </w:t>
      </w:r>
      <w:hyperlink w:anchor="P779" w:history="1">
        <w:r w:rsidRPr="00863606">
          <w:rPr>
            <w:rFonts w:ascii="Times New Roman" w:hAnsi="Times New Roman" w:cs="Times New Roman"/>
            <w:color w:val="0000FF"/>
            <w:sz w:val="24"/>
            <w:szCs w:val="24"/>
          </w:rPr>
          <w:t>Журнал</w:t>
        </w:r>
      </w:hyperlink>
      <w:r w:rsidRPr="00863606">
        <w:rPr>
          <w:rFonts w:ascii="Times New Roman" w:hAnsi="Times New Roman" w:cs="Times New Roman"/>
          <w:sz w:val="24"/>
          <w:szCs w:val="24"/>
        </w:rPr>
        <w:t xml:space="preserve"> регистрации заявок оформляется в соответствии с приложением N 3 к Положению. После внесения записи о заявке в журнале регистрации заявок, присвоенный заявке номер также проставляется специалистом, ответственным за прием заявок, на конверте с заявкой. При доставке заявки нарочным способом лицу, доставившему конверт, выдается расписка о получении конверта с указанием даты и времени получения, затем в присутствии лица, доставившего конверт, специалист, ответственный за прием заявок, опечатывает конверт сургучной печатью с целью обеспечения сохранности содержимого конверта. При получении конверта с заявкой почтой опечатывание конверта сургучной печатью специалист, ответственный за прием заявок, производит немедленно после доставки конверта </w:t>
      </w:r>
      <w:proofErr w:type="gramStart"/>
      <w:r w:rsidRPr="00863606">
        <w:rPr>
          <w:rFonts w:ascii="Times New Roman" w:hAnsi="Times New Roman" w:cs="Times New Roman"/>
          <w:sz w:val="24"/>
          <w:szCs w:val="24"/>
        </w:rPr>
        <w:t>в место приема</w:t>
      </w:r>
      <w:proofErr w:type="gramEnd"/>
      <w:r w:rsidRPr="00863606">
        <w:rPr>
          <w:rFonts w:ascii="Times New Roman" w:hAnsi="Times New Roman" w:cs="Times New Roman"/>
          <w:sz w:val="24"/>
          <w:szCs w:val="24"/>
        </w:rPr>
        <w:t xml:space="preserve"> заявок, определенное извещением о проведении Конкурса. При получении </w:t>
      </w:r>
      <w:r w:rsidRPr="00863606">
        <w:rPr>
          <w:rFonts w:ascii="Times New Roman" w:hAnsi="Times New Roman" w:cs="Times New Roman"/>
          <w:sz w:val="24"/>
          <w:szCs w:val="24"/>
        </w:rPr>
        <w:lastRenderedPageBreak/>
        <w:t>конверта специалист, ответственный за прием заявок, обязан проверить конверт на целостность и отсутствие повреждений. В случае наличия повреждений на конверте, повреждения конверта фиксируются с использованием средств фотографической съемки с последующим хранением снимков на электронном носителе, а в журнале регистрации заявок делается соответствующая отметка.</w:t>
      </w:r>
    </w:p>
    <w:p w:rsidR="00182933" w:rsidRPr="00863606" w:rsidRDefault="00182933" w:rsidP="00863606">
      <w:pPr>
        <w:pStyle w:val="a3"/>
        <w:ind w:firstLine="567"/>
        <w:jc w:val="both"/>
        <w:rPr>
          <w:rFonts w:ascii="Times New Roman" w:hAnsi="Times New Roman" w:cs="Times New Roman"/>
          <w:sz w:val="24"/>
          <w:szCs w:val="24"/>
        </w:rPr>
      </w:pPr>
      <w:bookmarkStart w:id="6" w:name="P157"/>
      <w:bookmarkEnd w:id="6"/>
      <w:r w:rsidRPr="00863606">
        <w:rPr>
          <w:rFonts w:ascii="Times New Roman" w:hAnsi="Times New Roman" w:cs="Times New Roman"/>
          <w:sz w:val="24"/>
          <w:szCs w:val="24"/>
        </w:rPr>
        <w:t xml:space="preserve">4.12. Заявитель имеет право изменить или отозвать заявку в любое время до даты окончания срока подачи заявок на участие в конкурсе установленного Конкурсной документацией, уведомив об этом в письменной форме организатора Конкурса. Изменения в заявку оформляются в соответствии с требованиями, указанными в </w:t>
      </w:r>
      <w:hyperlink w:anchor="P130" w:history="1">
        <w:r w:rsidRPr="00863606">
          <w:rPr>
            <w:rFonts w:ascii="Times New Roman" w:hAnsi="Times New Roman" w:cs="Times New Roman"/>
            <w:color w:val="0000FF"/>
            <w:sz w:val="24"/>
            <w:szCs w:val="24"/>
          </w:rPr>
          <w:t>пунктах 4.1</w:t>
        </w:r>
      </w:hyperlink>
      <w:r w:rsidRPr="00863606">
        <w:rPr>
          <w:rFonts w:ascii="Times New Roman" w:hAnsi="Times New Roman" w:cs="Times New Roman"/>
          <w:sz w:val="24"/>
          <w:szCs w:val="24"/>
        </w:rPr>
        <w:t xml:space="preserve"> - </w:t>
      </w:r>
      <w:hyperlink w:anchor="P150" w:history="1">
        <w:r w:rsidRPr="00863606">
          <w:rPr>
            <w:rFonts w:ascii="Times New Roman" w:hAnsi="Times New Roman" w:cs="Times New Roman"/>
            <w:color w:val="0000FF"/>
            <w:sz w:val="24"/>
            <w:szCs w:val="24"/>
          </w:rPr>
          <w:t>4.10</w:t>
        </w:r>
      </w:hyperlink>
      <w:r w:rsidRPr="00863606">
        <w:rPr>
          <w:rFonts w:ascii="Times New Roman" w:hAnsi="Times New Roman" w:cs="Times New Roman"/>
          <w:sz w:val="24"/>
          <w:szCs w:val="24"/>
        </w:rPr>
        <w:t xml:space="preserve"> Положения. Отзыв заявки оформляется с обязательным указанием следующей информации: "________________________ (наименование заявителя, ИНН заявителя) отзываю свою заявку, поданную _______________ (указывается дата подачи заявки) на участие в открытом Конкурсе _____________________ (указывается в соответствии с поданной заявкой) лот N ________ (указывается в соответствии с поданной заявкой)". Полномочия лица, подписавшего отзыв заявки, подтверждаются в соответствии с требованиями </w:t>
      </w:r>
      <w:hyperlink w:anchor="P130" w:history="1">
        <w:r w:rsidRPr="00863606">
          <w:rPr>
            <w:rFonts w:ascii="Times New Roman" w:hAnsi="Times New Roman" w:cs="Times New Roman"/>
            <w:color w:val="0000FF"/>
            <w:sz w:val="24"/>
            <w:szCs w:val="24"/>
          </w:rPr>
          <w:t>пункта 4.1</w:t>
        </w:r>
      </w:hyperlink>
      <w:r w:rsidRPr="00863606">
        <w:rPr>
          <w:rFonts w:ascii="Times New Roman" w:hAnsi="Times New Roman" w:cs="Times New Roman"/>
          <w:sz w:val="24"/>
          <w:szCs w:val="24"/>
        </w:rPr>
        <w:t xml:space="preserve"> Положения. Отзыв заявки, изменения заявки регистрируются в журнале регистрации заявок в соответствии с </w:t>
      </w:r>
      <w:hyperlink w:anchor="P156" w:history="1">
        <w:r w:rsidRPr="00863606">
          <w:rPr>
            <w:rFonts w:ascii="Times New Roman" w:hAnsi="Times New Roman" w:cs="Times New Roman"/>
            <w:color w:val="0000FF"/>
            <w:sz w:val="24"/>
            <w:szCs w:val="24"/>
          </w:rPr>
          <w:t>пунктом 4.11</w:t>
        </w:r>
      </w:hyperlink>
      <w:r w:rsidRPr="00863606">
        <w:rPr>
          <w:rFonts w:ascii="Times New Roman" w:hAnsi="Times New Roman" w:cs="Times New Roman"/>
          <w:sz w:val="24"/>
          <w:szCs w:val="24"/>
        </w:rPr>
        <w:t xml:space="preserve"> Положения.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4.13. Организатор Конкурса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 Вся конкурсная документация, заявки, прилагаемые к ним документы, журнал регистрации заявок и иные документы, имеющие отношение к проведению Конкурса, должны храниться в сейфах или металлических бухгалтерских шкафах, доступ к которым имеется только у специалиста, ответственного за прием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4.14. По окончании срока приема заявок организатор Конкурса по акту передает Конкурсной комиссии поступившие конверты с заявками и журнал регистрации заявок, а также заявления об отзыве заявок, внесении изменений в заявки и иные материалы, если таковые имеются. В акте о передаче документации необходимо указать место ее хранения, ответственного специалиста и режим доступа к документации.</w:t>
      </w:r>
    </w:p>
    <w:p w:rsidR="00182933" w:rsidRPr="00863606" w:rsidRDefault="00182933" w:rsidP="00863606">
      <w:pPr>
        <w:pStyle w:val="a3"/>
        <w:ind w:firstLine="567"/>
        <w:jc w:val="both"/>
        <w:rPr>
          <w:rFonts w:ascii="Times New Roman" w:hAnsi="Times New Roman" w:cs="Times New Roman"/>
          <w:sz w:val="24"/>
          <w:szCs w:val="24"/>
        </w:rPr>
      </w:pPr>
      <w:bookmarkStart w:id="7" w:name="P160"/>
      <w:bookmarkEnd w:id="7"/>
      <w:r w:rsidRPr="00863606">
        <w:rPr>
          <w:rFonts w:ascii="Times New Roman" w:hAnsi="Times New Roman" w:cs="Times New Roman"/>
          <w:sz w:val="24"/>
          <w:szCs w:val="24"/>
        </w:rPr>
        <w:t>4.15. Конверты с заявками на участие в Конкурсе, полученные после окончания срока подачи заявок на участие в Конкурсе, в тот же день возвращаются заявителям лично (для физического лица) по месту нахождения организатора Конкурса или по почте заказным письмом с уведомлением (для юридического лица).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4.16. Организатор Конкурса обязан вернуть задаток </w:t>
      </w:r>
      <w:proofErr w:type="gramStart"/>
      <w:r w:rsidRPr="00863606">
        <w:rPr>
          <w:rFonts w:ascii="Times New Roman" w:hAnsi="Times New Roman" w:cs="Times New Roman"/>
          <w:sz w:val="24"/>
          <w:szCs w:val="24"/>
        </w:rPr>
        <w:t>Заявителям</w:t>
      </w:r>
      <w:proofErr w:type="gramEnd"/>
      <w:r w:rsidRPr="00863606">
        <w:rPr>
          <w:rFonts w:ascii="Times New Roman" w:hAnsi="Times New Roman" w:cs="Times New Roman"/>
          <w:sz w:val="24"/>
          <w:szCs w:val="24"/>
        </w:rPr>
        <w:t xml:space="preserve"> отозвавшим свои заявки согласно </w:t>
      </w:r>
      <w:hyperlink w:anchor="P157" w:history="1">
        <w:r w:rsidRPr="00863606">
          <w:rPr>
            <w:rFonts w:ascii="Times New Roman" w:hAnsi="Times New Roman" w:cs="Times New Roman"/>
            <w:color w:val="0000FF"/>
            <w:sz w:val="24"/>
            <w:szCs w:val="24"/>
          </w:rPr>
          <w:t>пункту 4.12</w:t>
        </w:r>
      </w:hyperlink>
      <w:r w:rsidRPr="00863606">
        <w:rPr>
          <w:rFonts w:ascii="Times New Roman" w:hAnsi="Times New Roman" w:cs="Times New Roman"/>
          <w:sz w:val="24"/>
          <w:szCs w:val="24"/>
        </w:rPr>
        <w:t xml:space="preserve"> и Заявителям, указанным в </w:t>
      </w:r>
      <w:hyperlink w:anchor="P160" w:history="1">
        <w:r w:rsidRPr="00863606">
          <w:rPr>
            <w:rFonts w:ascii="Times New Roman" w:hAnsi="Times New Roman" w:cs="Times New Roman"/>
            <w:color w:val="0000FF"/>
            <w:sz w:val="24"/>
            <w:szCs w:val="24"/>
          </w:rPr>
          <w:t>пункте 4.15</w:t>
        </w:r>
      </w:hyperlink>
      <w:r w:rsidRPr="00863606">
        <w:rPr>
          <w:rFonts w:ascii="Times New Roman" w:hAnsi="Times New Roman" w:cs="Times New Roman"/>
          <w:sz w:val="24"/>
          <w:szCs w:val="24"/>
        </w:rPr>
        <w:t>, в течение пяти рабочих дней с даты подписания протокола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ПОРЯДОК ВСКРЫТИЯ КОНВЕРТОВ С ЗАЯВКАМИ НА УЧАСТИЕ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 КОНКУРСЕ</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5.1. В день, во время и в месте, </w:t>
      </w:r>
      <w:proofErr w:type="gramStart"/>
      <w:r w:rsidRPr="00863606">
        <w:rPr>
          <w:rFonts w:ascii="Times New Roman" w:hAnsi="Times New Roman" w:cs="Times New Roman"/>
          <w:sz w:val="24"/>
          <w:szCs w:val="24"/>
        </w:rPr>
        <w:t>указанных</w:t>
      </w:r>
      <w:proofErr w:type="gramEnd"/>
      <w:r w:rsidRPr="00863606">
        <w:rPr>
          <w:rFonts w:ascii="Times New Roman" w:hAnsi="Times New Roman" w:cs="Times New Roman"/>
          <w:sz w:val="24"/>
          <w:szCs w:val="24"/>
        </w:rPr>
        <w:t xml:space="preserve"> в извещении о проведении Конкурса, членами Конкурсной комиссии вскрываются конверты с заявками на участие в Конкурсе. Перед вскрытием конвертов Конкурсная комиссия проверяет целостность указанных конвертов и ранее поставленных на них сургучных печатей, что фиксируется в протоколе вскрытия конвертов с заявками на участие в Конкурсе. При вскрытии конвертов осуществляется аудиозапись.</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5.2. Заявители, подавшие заявки, или их представители вправе присутствовать при вскрытии конвертов с заявками. Представители заявителей допускаются для участия в процедуре вскрытия конвертов при наличии доверенности. Заявители или их представители должны иметь при себе документ, удостоверяющий личность, и обязаны </w:t>
      </w:r>
      <w:r w:rsidRPr="00863606">
        <w:rPr>
          <w:rFonts w:ascii="Times New Roman" w:hAnsi="Times New Roman" w:cs="Times New Roman"/>
          <w:sz w:val="24"/>
          <w:szCs w:val="24"/>
        </w:rPr>
        <w:lastRenderedPageBreak/>
        <w:t>зарегистрироваться до начала вскрытия конвертов с заявками на участие в Конкурсе у секретаря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5.3. Срок процедуры вскрытия заявок не может превышать десять дней с даты, указанной в извещении о проведении Конкурса, как дата вскрытия конвертов. Вскрытие конвертов производится в очередности согласно записям в журнале регистрации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5.4. При вскрытии конвертов с заявками объявляются и заносятся в Протокол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наименование (для юридического лица), фамилия, имя, отчество (для индивидуального предпринимателя, физического лица);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номер лота, на участие в котором подается заявка;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 перечень документов, предусмотренных Конкурсной документацией и находящихся </w:t>
      </w:r>
      <w:proofErr w:type="gramStart"/>
      <w:r w:rsidRPr="00863606">
        <w:rPr>
          <w:rFonts w:ascii="Times New Roman" w:hAnsi="Times New Roman" w:cs="Times New Roman"/>
          <w:sz w:val="24"/>
          <w:szCs w:val="24"/>
        </w:rPr>
        <w:t>составе</w:t>
      </w:r>
      <w:proofErr w:type="gramEnd"/>
      <w:r w:rsidRPr="00863606">
        <w:rPr>
          <w:rFonts w:ascii="Times New Roman" w:hAnsi="Times New Roman" w:cs="Times New Roman"/>
          <w:sz w:val="24"/>
          <w:szCs w:val="24"/>
        </w:rPr>
        <w:t xml:space="preserve"> заявки.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 случае</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5.5. По результатам вскрытия конвертов с заявками на участие в конкурсе 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в день окончания процедуры вскрытия конвертов с заявками. Протокол вскрытия конвертов с заявками на участие в Конкурсе размещается на официальном сайте не позднее одного рабочего дня, следующего за днем подписания указанного протокола. </w:t>
      </w:r>
      <w:hyperlink w:anchor="P865" w:history="1">
        <w:r w:rsidRPr="00863606">
          <w:rPr>
            <w:rFonts w:ascii="Times New Roman" w:hAnsi="Times New Roman" w:cs="Times New Roman"/>
            <w:color w:val="0000FF"/>
            <w:sz w:val="24"/>
            <w:szCs w:val="24"/>
          </w:rPr>
          <w:t>Протокол</w:t>
        </w:r>
      </w:hyperlink>
      <w:r w:rsidRPr="00863606">
        <w:rPr>
          <w:rFonts w:ascii="Times New Roman" w:hAnsi="Times New Roman" w:cs="Times New Roman"/>
          <w:sz w:val="24"/>
          <w:szCs w:val="24"/>
        </w:rPr>
        <w:t xml:space="preserve"> вскрытия конвертов с заявками на участие в Конкурсе оформляется в соответствии с приложением N 4 к Положению.</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ПОРЯДОК РАССМОТРЕНИЯ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6.1. После вскрытия конвертов с заявками Конкурсная комиссия удаляется на совещание для обсуждения и рассмотрения заявок. Заявители и их представители, а также иные третьи лица не имеют права присутствовать при обсуждении и оценке предложений во избежание оказания давления и иных воздействий на решения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6.2. Срок рассмотрения заявок (отборочной стадии) не может превышать десять дней с момента подписания протокола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6.3. Конкурсная комиссия рассматривает заявки на соответствие требованиям, установленным Конкурсной документацией (в том числе поступление задатка), а также на соответствие заявителей требованиям, предъявляемым Конкурсной документацией. На основании результатов рассмотрения заявок Конкурсной комиссией принимается одно из следующих решений: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 допуске к участию в Конкурсе и о признании заявителя участником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об отказе в допуске заявителя к участию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6.4. Решение Конкурсной комиссии о допуске или об отказе в допуске к участию в Конкурсе оформляется </w:t>
      </w:r>
      <w:hyperlink w:anchor="P1021" w:history="1">
        <w:r w:rsidRPr="00863606">
          <w:rPr>
            <w:rFonts w:ascii="Times New Roman" w:hAnsi="Times New Roman" w:cs="Times New Roman"/>
            <w:color w:val="0000FF"/>
            <w:sz w:val="24"/>
            <w:szCs w:val="24"/>
          </w:rPr>
          <w:t>протоколом</w:t>
        </w:r>
      </w:hyperlink>
      <w:r w:rsidRPr="00863606">
        <w:rPr>
          <w:rFonts w:ascii="Times New Roman" w:hAnsi="Times New Roman" w:cs="Times New Roman"/>
          <w:sz w:val="24"/>
          <w:szCs w:val="24"/>
        </w:rPr>
        <w:t xml:space="preserve"> рассмотрения заявок на участие в Конкурсе (приложение N 5 к Положению). Протокол ведется секретарем Конкурсной комиссии и подписывается всеми присутствующими на заседании членами Конкурсной комиссии в день окончания рассмотрения заявок. </w:t>
      </w:r>
      <w:proofErr w:type="gramStart"/>
      <w:r w:rsidRPr="00863606">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указанием решения каждого члена комиссии об отклонении заявок на участие в Конкурсе, положений Конкурсной документации, которым не соответствует его заявка на участие в Конкурсе, положений</w:t>
      </w:r>
      <w:proofErr w:type="gramEnd"/>
      <w:r w:rsidRPr="00863606">
        <w:rPr>
          <w:rFonts w:ascii="Times New Roman" w:hAnsi="Times New Roman" w:cs="Times New Roman"/>
          <w:sz w:val="24"/>
          <w:szCs w:val="24"/>
        </w:rPr>
        <w:t xml:space="preserve"> такой заявки, не </w:t>
      </w:r>
      <w:proofErr w:type="gramStart"/>
      <w:r w:rsidRPr="00863606">
        <w:rPr>
          <w:rFonts w:ascii="Times New Roman" w:hAnsi="Times New Roman" w:cs="Times New Roman"/>
          <w:sz w:val="24"/>
          <w:szCs w:val="24"/>
        </w:rPr>
        <w:t>соответствующих</w:t>
      </w:r>
      <w:proofErr w:type="gramEnd"/>
      <w:r w:rsidRPr="00863606">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6.5. Заявителю отказывается в допуске к участию в Конкурсе в случаях:</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1) несоответствия заявителя требованиям Конкурсной документации и настоящего Положения;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непредставления заявителем в составе заявки всех документов, определенных Конкурсной документацией, либо наличия в таких документах недостоверных сведений;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подачи заявителем заявки, не отвечающей условиям Конкурсной документации, в том числе:</w:t>
      </w:r>
    </w:p>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содержащей предложение с уменьшенной годовой платой;</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содержащей</w:t>
      </w:r>
      <w:proofErr w:type="gramEnd"/>
      <w:r w:rsidRPr="00863606">
        <w:rPr>
          <w:rFonts w:ascii="Times New Roman" w:hAnsi="Times New Roman" w:cs="Times New Roman"/>
          <w:sz w:val="24"/>
          <w:szCs w:val="24"/>
        </w:rPr>
        <w:t xml:space="preserve"> более одного Конкурсного предложения;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невнесения задатка (в том числе в случае, если вся сумма задатка от заявителя по рассматриваемой заявке не поступила на счет организатора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поданной</w:t>
      </w:r>
      <w:proofErr w:type="gramEnd"/>
      <w:r w:rsidRPr="00863606">
        <w:rPr>
          <w:rFonts w:ascii="Times New Roman" w:hAnsi="Times New Roman" w:cs="Times New Roman"/>
          <w:sz w:val="24"/>
          <w:szCs w:val="24"/>
        </w:rPr>
        <w:t xml:space="preserve"> лицом, не уполномоченным действовать от имени заявителя;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наличия в Сведениях о государственной регистрации юридических лиц, индивидуальных предпринимателей, крестьянских (фермерских) хозяйств записи о ликвидации заявителя (для юридического лица);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5) наличия в отношении заявителя определения арбитражного суда о признании требований о признании должника банкротом </w:t>
      </w:r>
      <w:proofErr w:type="gramStart"/>
      <w:r w:rsidRPr="00863606">
        <w:rPr>
          <w:rFonts w:ascii="Times New Roman" w:hAnsi="Times New Roman" w:cs="Times New Roman"/>
          <w:sz w:val="24"/>
          <w:szCs w:val="24"/>
        </w:rPr>
        <w:t>обоснованными</w:t>
      </w:r>
      <w:proofErr w:type="gramEnd"/>
      <w:r w:rsidRPr="00863606">
        <w:rPr>
          <w:rFonts w:ascii="Times New Roman" w:hAnsi="Times New Roman" w:cs="Times New Roman"/>
          <w:sz w:val="24"/>
          <w:szCs w:val="24"/>
        </w:rPr>
        <w:t xml:space="preserve"> и введении процедуры наблюдения;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наличия в Сведениях о государственной регистрации юридических лиц, индивидуальных предпринимателей, крестьянских (фермерских) хозяйств записи о формировании ликвидационной комиссии заявителя и назначении ликвидатора (для юридического лица);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22" w:history="1">
        <w:r w:rsidRPr="00863606">
          <w:rPr>
            <w:rFonts w:ascii="Times New Roman" w:hAnsi="Times New Roman" w:cs="Times New Roman"/>
            <w:color w:val="0000FF"/>
            <w:sz w:val="24"/>
            <w:szCs w:val="24"/>
          </w:rPr>
          <w:t>Кодексом</w:t>
        </w:r>
      </w:hyperlink>
      <w:r w:rsidRPr="00863606">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6.6. Уведомления о принятых Комиссией решениях заявителям направляются по электронной почте, а также заказным письмом или вручаются лично под роспись, не позднее одного рабочего дня, следующего за днем подписания протокола рассмотрения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6.7. Организатор Конкурса обязан вернуть внесенный задаток заявителю, не допущенному к участию в Конкурсе, в течение 5 рабочих дней </w:t>
      </w:r>
      <w:proofErr w:type="gramStart"/>
      <w:r w:rsidRPr="00863606">
        <w:rPr>
          <w:rFonts w:ascii="Times New Roman" w:hAnsi="Times New Roman" w:cs="Times New Roman"/>
          <w:sz w:val="24"/>
          <w:szCs w:val="24"/>
        </w:rPr>
        <w:t>с даты подписания</w:t>
      </w:r>
      <w:proofErr w:type="gramEnd"/>
      <w:r w:rsidRPr="00863606">
        <w:rPr>
          <w:rFonts w:ascii="Times New Roman" w:hAnsi="Times New Roman" w:cs="Times New Roman"/>
          <w:sz w:val="24"/>
          <w:szCs w:val="24"/>
        </w:rPr>
        <w:t xml:space="preserve"> протокола рассмотрения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ПОРЯДОК ОПРЕДЕЛЕНИЯ ПОБЕДИТЕЛЯ КОНКУРСА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 Конкурсная комиссия оценивает предложения участников Конкурса на основании следующих критериев:</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финансовый критерий;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архитектурно-технический критерий;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критерий благоустройства;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критерий социальной рекламы и информации.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7.1.1. Финансовый критерий - предложения заявителя по условиям авансовой оплаты годовой платы за установку и эксплуатацию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7.1.2. </w:t>
      </w:r>
      <w:proofErr w:type="gramStart"/>
      <w:r w:rsidRPr="00863606">
        <w:rPr>
          <w:rFonts w:ascii="Times New Roman" w:hAnsi="Times New Roman" w:cs="Times New Roman"/>
          <w:sz w:val="24"/>
          <w:szCs w:val="24"/>
        </w:rPr>
        <w:t xml:space="preserve">Архитектурно-технический критерий - предложения заявителя по представляемой архитектурной и технической документации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w:t>
      </w:r>
      <w:r w:rsidR="00FD1542" w:rsidRPr="003009EA">
        <w:rPr>
          <w:rFonts w:ascii="Times New Roman" w:hAnsi="Times New Roman" w:cs="Times New Roman"/>
          <w:sz w:val="24"/>
          <w:szCs w:val="24"/>
        </w:rPr>
        <w:t>муницип</w:t>
      </w:r>
      <w:r w:rsidR="00FD1542">
        <w:rPr>
          <w:rFonts w:ascii="Times New Roman" w:hAnsi="Times New Roman" w:cs="Times New Roman"/>
          <w:sz w:val="24"/>
          <w:szCs w:val="24"/>
        </w:rPr>
        <w:t>ального района «Хилокский район</w:t>
      </w:r>
      <w:r w:rsidRPr="00863606">
        <w:rPr>
          <w:rFonts w:ascii="Times New Roman" w:hAnsi="Times New Roman" w:cs="Times New Roman"/>
          <w:sz w:val="24"/>
          <w:szCs w:val="24"/>
        </w:rPr>
        <w:t>»).</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7.1.3. Критерий благоустройства - предложения заявителя по благоустройству территории прилегающей к рекламным конструкциям, указанным в лоте (количество высаживаемой древесно-кустарниковой растительности, количество устанавливаемых малых архитектурных форм).</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7.1.4. Критерий социальной рекламы и информации - предложения заявителя по распространению социальной рекламы и информации в процентном соотношении от годового объема распространяемой рекламы (общей рекламной площади рекламных конструкций) в составе лота.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7.2. Оценка и сопоставление Конкурсных предложений осуществляется Конкурсной комиссией в целях выявления лучших предложений в соответствии с критериями, установленными в Конкурсной документации.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7.3. По каждому критерию Конкурсная комиссия сопоставляет Конкурсные предложения относительно других Конкурсных предложений по мере уменьшения степени выгодности содержащихся в них условий.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7.4. Оценка и сопоставление заявок осуществляются Конкурсной комиссией в соответствии с таблицами оценки заявок по критериям. </w:t>
      </w:r>
      <w:proofErr w:type="gramStart"/>
      <w:r w:rsidRPr="00863606">
        <w:rPr>
          <w:rFonts w:ascii="Times New Roman" w:hAnsi="Times New Roman" w:cs="Times New Roman"/>
          <w:sz w:val="24"/>
          <w:szCs w:val="24"/>
        </w:rPr>
        <w:t>В целях большей объективности всем допущенным до оценки и сопоставления заявкам каждый из присутствующих на заседании членов Конкурсной комиссии выставляет по каждому из критериев оценку в баллах (далее - оценка), или от 0 до 3 (0 - минимальный балл, 3 - максимальный балл) баллов или от 1 до 3 (1 - минимальный балл, 3 - максимальный балл) баллов, руководствуясь следующими таблицами оценки заявок по критериям:</w:t>
      </w:r>
      <w:proofErr w:type="gramEnd"/>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финансовому критерию (N 1)</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576"/>
      </w:tblGrid>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57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 с увеличением периода авансовой оплаты в 1,5 раза</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 с увеличением периода авансовой оплаты в 2 раза и более</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Примечание: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Пример использования указанных выше коэффициентов авансовой оплаты: при годовой плате увеличение периода авансового платежа в 2 раза означает, что единовременный авансовый платеж производится за 2 года, а не за 1 год.</w:t>
      </w:r>
    </w:p>
    <w:p w:rsidR="00182933" w:rsidRPr="00F1331E"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Победителю Конкурса задаток засчитывается в счет исполнения обязательств за первый год по заключаемым им договорам на установку и эксплуатацию рекламных конструкций, размещаемых на земельных участках, а также на зданиях или ином недвижимом имущест</w:t>
      </w:r>
      <w:r w:rsidR="00F1331E">
        <w:rPr>
          <w:rFonts w:ascii="Times New Roman" w:hAnsi="Times New Roman" w:cs="Times New Roman"/>
          <w:sz w:val="24"/>
          <w:szCs w:val="24"/>
        </w:rPr>
        <w:t xml:space="preserve">ве, находящемся в собственности </w:t>
      </w:r>
      <w:r w:rsidR="00F1331E" w:rsidRPr="00F1331E">
        <w:rPr>
          <w:rFonts w:ascii="Times New Roman" w:hAnsi="Times New Roman" w:cs="Times New Roman"/>
          <w:sz w:val="24"/>
          <w:szCs w:val="24"/>
        </w:rPr>
        <w:t>муниципального района «Хилокский район»</w:t>
      </w:r>
      <w:r w:rsidRPr="00F1331E">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Сумма задатка, внесенного Победителем конкурса, засчитывается в счет первого года оплаты, при этом дополнительной оплате подлежит разница между заявленной Победителем конкурса суммой авансового платежа и суммой задатка.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архитектурно-техническому критерию (N 2)</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576"/>
      </w:tblGrid>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57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0</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w:t>
            </w:r>
            <w:r w:rsidRPr="00863606">
              <w:rPr>
                <w:rFonts w:ascii="Times New Roman" w:hAnsi="Times New Roman" w:cs="Times New Roman"/>
                <w:sz w:val="24"/>
                <w:szCs w:val="24"/>
              </w:rPr>
              <w:lastRenderedPageBreak/>
              <w:t>информации, подсветки в темное время суток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чертежи рекламной конструкц</w:t>
            </w:r>
            <w:proofErr w:type="gramStart"/>
            <w:r w:rsidRPr="00863606">
              <w:rPr>
                <w:rFonts w:ascii="Times New Roman" w:hAnsi="Times New Roman" w:cs="Times New Roman"/>
                <w:sz w:val="24"/>
                <w:szCs w:val="24"/>
              </w:rPr>
              <w:t>ии и ее</w:t>
            </w:r>
            <w:proofErr w:type="gramEnd"/>
            <w:r w:rsidRPr="00863606">
              <w:rPr>
                <w:rFonts w:ascii="Times New Roman" w:hAnsi="Times New Roman" w:cs="Times New Roman"/>
                <w:sz w:val="24"/>
                <w:szCs w:val="24"/>
              </w:rPr>
              <w:t xml:space="preserve"> элементов, а также расчеты ветровых нагрузок, фундаментов и несущих элементов рекламной конструкций (достаточно одного подлинного экземпляра на все конструкции одного типа в составе лота, по другим лотам возможно предоставление копий указанных документов, заверенных заявителем, с указанием номера лота, по которому подана заявка с подлинными экземплярами)</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3</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в цвете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в цвете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чертежи рекламной конструкц</w:t>
            </w:r>
            <w:proofErr w:type="gramStart"/>
            <w:r w:rsidRPr="00863606">
              <w:rPr>
                <w:rFonts w:ascii="Times New Roman" w:hAnsi="Times New Roman" w:cs="Times New Roman"/>
                <w:sz w:val="24"/>
                <w:szCs w:val="24"/>
              </w:rPr>
              <w:t>ии и ее</w:t>
            </w:r>
            <w:proofErr w:type="gramEnd"/>
            <w:r w:rsidRPr="00863606">
              <w:rPr>
                <w:rFonts w:ascii="Times New Roman" w:hAnsi="Times New Roman" w:cs="Times New Roman"/>
                <w:sz w:val="24"/>
                <w:szCs w:val="24"/>
              </w:rPr>
              <w:t xml:space="preserve"> элементов, а также расчеты ветровых нагрузок, фундаментов и несущих элементов рекламной конструкций (достаточно одного подлинного экземпляра на все конструкции одного типа в составе лота, по другим лотам возможно предоставление копий указанных документов, заверенных заявителем, с указанием номера лота, по которому подана заявка с подлинными экземплярами);</w:t>
            </w:r>
          </w:p>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xml:space="preserve">- дополнительно, не менее 10% мест размещения рекламных конструкций, указанных в лоте, должны быть использованы для установки высокотехнологичных рекламных конструкций (динамические рекламные конструкции, в т.ч. роллерные системы и системы поворотных панелей, и электронные рекламные конструкции, </w:t>
            </w:r>
            <w:r w:rsidRPr="00863606">
              <w:rPr>
                <w:rFonts w:ascii="Times New Roman" w:hAnsi="Times New Roman" w:cs="Times New Roman"/>
                <w:sz w:val="24"/>
                <w:szCs w:val="24"/>
              </w:rPr>
              <w:lastRenderedPageBreak/>
              <w:t xml:space="preserve">в т.ч. светодиодные рекламные панели и </w:t>
            </w:r>
            <w:proofErr w:type="spellStart"/>
            <w:r w:rsidRPr="00863606">
              <w:rPr>
                <w:rFonts w:ascii="Times New Roman" w:hAnsi="Times New Roman" w:cs="Times New Roman"/>
                <w:sz w:val="24"/>
                <w:szCs w:val="24"/>
              </w:rPr>
              <w:t>медиафасады</w:t>
            </w:r>
            <w:proofErr w:type="spellEnd"/>
            <w:r w:rsidRPr="00863606">
              <w:rPr>
                <w:rFonts w:ascii="Times New Roman" w:hAnsi="Times New Roman" w:cs="Times New Roman"/>
                <w:sz w:val="24"/>
                <w:szCs w:val="24"/>
              </w:rPr>
              <w:t>), или не менее 10% мест размещения рекламных конструкций, указанных в лоте, должны быть использованы для установки рекламных</w:t>
            </w:r>
            <w:proofErr w:type="gramEnd"/>
            <w:r w:rsidRPr="00863606">
              <w:rPr>
                <w:rFonts w:ascii="Times New Roman" w:hAnsi="Times New Roman" w:cs="Times New Roman"/>
                <w:sz w:val="24"/>
                <w:szCs w:val="24"/>
              </w:rPr>
              <w:t xml:space="preserve"> конструкций, оборудованных уличными электронными табло (светодиодными), отображающими общественно-полезную информацию: температуру окружающего воздуха, местное время, курс валют и т.п.</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критерию благоустройства (N 3)</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576"/>
      </w:tblGrid>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57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 а также дополнительную высадку одного древесно-кустарникового растения возле каждой рекламной конструкции в составе лота</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 а также дополнительную высадку двух и более древесно-кустарниковых растений и установку одной и более дополнительных малых архитектурных форм возле каждой рекламной конструкции в составе лота</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Примечание: количество и тип малых архитектурных форм, а также количество и порода (род, вид, сорт и т.п.) древесно-кустарниковых растений определяется </w:t>
      </w:r>
      <w:r w:rsidRPr="00863606">
        <w:rPr>
          <w:rFonts w:ascii="Times New Roman" w:hAnsi="Times New Roman" w:cs="Times New Roman"/>
          <w:sz w:val="24"/>
          <w:szCs w:val="24"/>
        </w:rPr>
        <w:lastRenderedPageBreak/>
        <w:t>организатором Конкурса и указывается в Конкурсной документации. Высадка древесно-кустарниковых растений и установка малых архитектурных форм осуществляется в охранных зонах коммунальных объектов и в границах треугольников видимости только в соответствии с действующими сводами правил.</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критерию социальной рекламы и информации (N 4)</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576"/>
      </w:tblGrid>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57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пяти процентов годового объема распространяемой им рекламы (общей рекламной площади рекламных конструкций) в составе лота</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57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шести процентов годового объема распространяемой им рекламы (общей рекламной площади рекламных конструкций) в составе лота</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657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семи и более процентов годового объема распространяемой им рекламы (общей рекламной площади рекламных конструкций) в составе лота</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7.5. На основании результатов оценки и сопоставления заявок Конкурсная комиссия рассчитывает итоговый балл по каждой заявке на участие в Конкурсе путем суммирования баллов выставленных присутствующими членами Конкурсной комиссии по каждому критерию и присваивает каждой заявке на участие в Конкурсе порядковый номер в порядке уменьшения итогового балла. Заявке на участие в Конкурсе, которой расс</w:t>
      </w:r>
      <w:r w:rsidR="008A015F">
        <w:rPr>
          <w:rFonts w:ascii="Times New Roman" w:hAnsi="Times New Roman" w:cs="Times New Roman"/>
          <w:sz w:val="24"/>
          <w:szCs w:val="24"/>
        </w:rPr>
        <w:t>читан</w:t>
      </w:r>
      <w:r w:rsidRPr="00863606">
        <w:rPr>
          <w:rFonts w:ascii="Times New Roman" w:hAnsi="Times New Roman" w:cs="Times New Roman"/>
          <w:sz w:val="24"/>
          <w:szCs w:val="24"/>
        </w:rPr>
        <w:t xml:space="preserve"> максимальный итоговый балл, присваивается первый порядковый номер. В случае</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если нескольким заявкам на участие в конкурсе расс</w:t>
      </w:r>
      <w:r w:rsidR="008A015F">
        <w:rPr>
          <w:rFonts w:ascii="Times New Roman" w:hAnsi="Times New Roman" w:cs="Times New Roman"/>
          <w:sz w:val="24"/>
          <w:szCs w:val="24"/>
        </w:rPr>
        <w:t>читан</w:t>
      </w:r>
      <w:r w:rsidRPr="00863606">
        <w:rPr>
          <w:rFonts w:ascii="Times New Roman" w:hAnsi="Times New Roman" w:cs="Times New Roman"/>
          <w:sz w:val="24"/>
          <w:szCs w:val="24"/>
        </w:rPr>
        <w:t xml:space="preserve"> максимальный итоговый балл, меньший порядковый номер присваивается заявке на участие в конкурсе, которая поступила ранее других заявок на участие в конкурсе. Время подачи заявок определяется в соответствии с Журналом регистрации заявок (</w:t>
      </w:r>
      <w:hyperlink w:anchor="P156" w:history="1">
        <w:r w:rsidRPr="00863606">
          <w:rPr>
            <w:rFonts w:ascii="Times New Roman" w:hAnsi="Times New Roman" w:cs="Times New Roman"/>
            <w:color w:val="0000FF"/>
            <w:sz w:val="24"/>
            <w:szCs w:val="24"/>
          </w:rPr>
          <w:t>пункт 4.11</w:t>
        </w:r>
      </w:hyperlink>
      <w:r w:rsidRPr="00863606">
        <w:rPr>
          <w:rFonts w:ascii="Times New Roman" w:hAnsi="Times New Roman" w:cs="Times New Roman"/>
          <w:sz w:val="24"/>
          <w:szCs w:val="24"/>
        </w:rPr>
        <w:t xml:space="preserve"> Положения), при этом датой подачи заявки на участие в конкурсе с</w:t>
      </w:r>
      <w:r w:rsidR="008A015F">
        <w:rPr>
          <w:rFonts w:ascii="Times New Roman" w:hAnsi="Times New Roman" w:cs="Times New Roman"/>
          <w:sz w:val="24"/>
          <w:szCs w:val="24"/>
        </w:rPr>
        <w:t>читается</w:t>
      </w:r>
      <w:r w:rsidRPr="00863606">
        <w:rPr>
          <w:rFonts w:ascii="Times New Roman" w:hAnsi="Times New Roman" w:cs="Times New Roman"/>
          <w:sz w:val="24"/>
          <w:szCs w:val="24"/>
        </w:rPr>
        <w:t xml:space="preserve"> дата подачи последних изменений в заявку.</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7.6. Срок оценки и сопоставления таких заявок не может превышать пятнадцать дней со дня подписания протокола рассмотрения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7.7. Секретарь комиссии ведет </w:t>
      </w:r>
      <w:hyperlink w:anchor="P1147" w:history="1">
        <w:r w:rsidRPr="00863606">
          <w:rPr>
            <w:rFonts w:ascii="Times New Roman" w:hAnsi="Times New Roman" w:cs="Times New Roman"/>
            <w:color w:val="0000FF"/>
            <w:sz w:val="24"/>
            <w:szCs w:val="24"/>
          </w:rPr>
          <w:t>протокол</w:t>
        </w:r>
      </w:hyperlink>
      <w:r w:rsidRPr="00863606">
        <w:rPr>
          <w:rFonts w:ascii="Times New Roman" w:hAnsi="Times New Roman" w:cs="Times New Roman"/>
          <w:sz w:val="24"/>
          <w:szCs w:val="24"/>
        </w:rPr>
        <w:t xml:space="preserve"> оценки и сопоставления заявок (приложение N 6 к Положению), который подписывается всеми присутствующими членами Конкурсной комиссии в течение дня, следующего за днем окончания проведения оценки и сопоставления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 протоколе оценки и сопоставления заявок указываются: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место, дата, время проведения оценки и сопоставления таких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порядок оценки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расс</w:t>
      </w:r>
      <w:r w:rsidR="008A015F">
        <w:rPr>
          <w:rFonts w:ascii="Times New Roman" w:hAnsi="Times New Roman" w:cs="Times New Roman"/>
          <w:sz w:val="24"/>
          <w:szCs w:val="24"/>
        </w:rPr>
        <w:t>чита</w:t>
      </w:r>
      <w:r w:rsidRPr="00863606">
        <w:rPr>
          <w:rFonts w:ascii="Times New Roman" w:hAnsi="Times New Roman" w:cs="Times New Roman"/>
          <w:sz w:val="24"/>
          <w:szCs w:val="24"/>
        </w:rPr>
        <w:t>нный по каждой заявке на участие в Конкурсе итоговый балл;</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принятое на основании результатов оценки заявок на участие в Конкурсе решение о присвоении таким заявкам порядковых номеров;</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Протокол оценки и сопоставления заявок в Конкурсе в течение дня, следующего за днем его подписания, размещается Конкурсной комиссией на официальном сайте.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7.8. </w:t>
      </w:r>
      <w:proofErr w:type="gramStart"/>
      <w:r w:rsidRPr="00863606">
        <w:rPr>
          <w:rFonts w:ascii="Times New Roman" w:hAnsi="Times New Roman" w:cs="Times New Roman"/>
          <w:sz w:val="24"/>
          <w:szCs w:val="24"/>
        </w:rPr>
        <w:t xml:space="preserve">Секретарь Конкурсной комиссии уведомляет победителя Конкурса немедленно после оформления протокола рассмотрения и оценки заявок путем направления по почтовому адресу и адресу электронной почты, указанных в Анкете заявителя, письменного уведомления с содержащимся в нем приглашением подписать в течение дня, следующего за днем подписания протокола рассмотрения и оценки заявок, </w:t>
      </w:r>
      <w:hyperlink w:anchor="P1389" w:history="1">
        <w:r w:rsidRPr="00863606">
          <w:rPr>
            <w:rFonts w:ascii="Times New Roman" w:hAnsi="Times New Roman" w:cs="Times New Roman"/>
            <w:color w:val="0000FF"/>
            <w:sz w:val="24"/>
            <w:szCs w:val="24"/>
          </w:rPr>
          <w:t>протокол</w:t>
        </w:r>
      </w:hyperlink>
      <w:r w:rsidRPr="00863606">
        <w:rPr>
          <w:rFonts w:ascii="Times New Roman" w:hAnsi="Times New Roman" w:cs="Times New Roman"/>
          <w:sz w:val="24"/>
          <w:szCs w:val="24"/>
        </w:rPr>
        <w:t xml:space="preserve"> о результатах Конкурса (приложение N 7 к Положению).</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7.9. В протоколе о результатах Конкурса должны быть зафиксированы: предложения, содержащиеся в заявке победителя Конкурса, стороны договора, срок, в течение которого такой договор должен быть заключен. Протокол о результатах Конкурса подписывается председателем Конкурсной комиссии и представителем победителя Конкурса и скрепляется печатями организатора Конкурса и победителя Конкурса (при наличии). Протокол о результатах Конкурса составляется в 2 (двух) экземплярах, по одному экземпляру для каждой из сторон.</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7.10. В течение пяти рабочих дней со дня подписания протокола оценки и сопоставления заявок, заявителям и участникам Конкурса, не ставшим победителями Конкурса, за исключением Победителя Конкурса и участника конкурса, конкурсной заявке которого присвоен второй номер, возвращаются внесенные задатки по соответствующим лотам.</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ЗАКЛЮЧЕНИЕ ДОГОВОРА ПО РЕЗУЛЬТАТАМ ПРОВЕДЕНИЯ КОНКУРСА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8.1. Договор между организатором Конкурса и победителем Конкурса заключается в течение пятнадцати календарных дней с момента подписания протокола оценки и сопоставления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8.2. Победителю Конкурса задаток засчитывается в счет исполнения обязательств за первый год по заключаемым им договорам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w:t>
      </w:r>
      <w:r w:rsidR="00FD1542" w:rsidRPr="003009EA">
        <w:rPr>
          <w:rFonts w:ascii="Times New Roman" w:hAnsi="Times New Roman" w:cs="Times New Roman"/>
          <w:sz w:val="24"/>
          <w:szCs w:val="24"/>
        </w:rPr>
        <w:t>муницип</w:t>
      </w:r>
      <w:r w:rsidR="00FD1542">
        <w:rPr>
          <w:rFonts w:ascii="Times New Roman" w:hAnsi="Times New Roman" w:cs="Times New Roman"/>
          <w:sz w:val="24"/>
          <w:szCs w:val="24"/>
        </w:rPr>
        <w:t>ального района «Хилокский район</w:t>
      </w:r>
      <w:r w:rsidR="00FD1542" w:rsidRPr="00863606">
        <w:rPr>
          <w:rFonts w:ascii="Times New Roman" w:hAnsi="Times New Roman" w:cs="Times New Roman"/>
          <w:sz w:val="24"/>
          <w:szCs w:val="24"/>
        </w:rPr>
        <w:t>»</w:t>
      </w:r>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8.3. В случае</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если победитель Конкурса не представит организатору Конкурса подписанный Договор на условиях и в срок, определенные Конкурсной документацией, Конкурсная комиссия признает победителя Конкурса уклонившимся от заключения договора и оформляет </w:t>
      </w:r>
      <w:hyperlink w:anchor="P1426" w:history="1">
        <w:r w:rsidRPr="00863606">
          <w:rPr>
            <w:rFonts w:ascii="Times New Roman" w:hAnsi="Times New Roman" w:cs="Times New Roman"/>
            <w:color w:val="0000FF"/>
            <w:sz w:val="24"/>
            <w:szCs w:val="24"/>
          </w:rPr>
          <w:t>протокол</w:t>
        </w:r>
      </w:hyperlink>
      <w:r w:rsidRPr="00863606">
        <w:rPr>
          <w:rFonts w:ascii="Times New Roman" w:hAnsi="Times New Roman" w:cs="Times New Roman"/>
          <w:sz w:val="24"/>
          <w:szCs w:val="24"/>
        </w:rPr>
        <w:t xml:space="preserve"> об отказе от заключения Договора (приложение N 8 к Положению). В случае признания победителя Конкурса уклонившимся от заключения Договора организатор Конкурса вправе заключить Договор с участником Конкурса, заявке на </w:t>
      </w:r>
      <w:proofErr w:type="gramStart"/>
      <w:r w:rsidRPr="00863606">
        <w:rPr>
          <w:rFonts w:ascii="Times New Roman" w:hAnsi="Times New Roman" w:cs="Times New Roman"/>
          <w:sz w:val="24"/>
          <w:szCs w:val="24"/>
        </w:rPr>
        <w:t>участие</w:t>
      </w:r>
      <w:proofErr w:type="gramEnd"/>
      <w:r w:rsidRPr="00863606">
        <w:rPr>
          <w:rFonts w:ascii="Times New Roman" w:hAnsi="Times New Roman" w:cs="Times New Roman"/>
          <w:sz w:val="24"/>
          <w:szCs w:val="24"/>
        </w:rPr>
        <w:t xml:space="preserve"> в Конкурсе которого присвоен второй порядковый номер.</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8.4. Денежные средства, внесенные в качестве обеспечения заявки, не возвращаются в случае уклонения Победителя или Участника конкурса, заявке которого присвоен второй номер, от заключения Договора.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8.5. Организатор Конкурса в течение трех рабочих дней с момента подписания протокола об отказе от заключения Договора передает участнику Конкурса, заявке на </w:t>
      </w:r>
      <w:proofErr w:type="gramStart"/>
      <w:r w:rsidRPr="00863606">
        <w:rPr>
          <w:rFonts w:ascii="Times New Roman" w:hAnsi="Times New Roman" w:cs="Times New Roman"/>
          <w:sz w:val="24"/>
          <w:szCs w:val="24"/>
        </w:rPr>
        <w:t>участие</w:t>
      </w:r>
      <w:proofErr w:type="gramEnd"/>
      <w:r w:rsidRPr="00863606">
        <w:rPr>
          <w:rFonts w:ascii="Times New Roman" w:hAnsi="Times New Roman" w:cs="Times New Roman"/>
          <w:sz w:val="24"/>
          <w:szCs w:val="24"/>
        </w:rPr>
        <w:t xml:space="preserve"> в Конкурсе которого присвоен второй номер, один экземпляр протокола об отказе от заключения Договора и проект Договора заказным письмом с уведомлением или вручает лично, в который включаются условия исполнения Договора, предложенные участником Конкурса, заявке на участие в Конкурсе </w:t>
      </w:r>
      <w:proofErr w:type="gramStart"/>
      <w:r w:rsidRPr="00863606">
        <w:rPr>
          <w:rFonts w:ascii="Times New Roman" w:hAnsi="Times New Roman" w:cs="Times New Roman"/>
          <w:sz w:val="24"/>
          <w:szCs w:val="24"/>
        </w:rPr>
        <w:t>которого</w:t>
      </w:r>
      <w:proofErr w:type="gramEnd"/>
      <w:r w:rsidRPr="00863606">
        <w:rPr>
          <w:rFonts w:ascii="Times New Roman" w:hAnsi="Times New Roman" w:cs="Times New Roman"/>
          <w:sz w:val="24"/>
          <w:szCs w:val="24"/>
        </w:rPr>
        <w:t xml:space="preserve"> присвоен второй номер. Указанный проект Договора подписывается участником Конкурса в течение 15 календарных дней с момента вручения проекта Договора.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8.6. В срок, предусмотренный настоящим Положением для заключения Договора, организатор обязан отказаться от заключения Договора с победителем Конкурса, с которым заключается такой Договор, в случае установления факта: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наличия в Сведениях о государственной регистрации юридических лиц, индивидуальных предпринимателей, крестьянских (фермерских) хозяйств записи о ликвидации заявителя (для юридического лица);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наличия в отношении заявителя определения арбитражного суда о признании требований о признании должника банкротом </w:t>
      </w:r>
      <w:proofErr w:type="gramStart"/>
      <w:r w:rsidRPr="00863606">
        <w:rPr>
          <w:rFonts w:ascii="Times New Roman" w:hAnsi="Times New Roman" w:cs="Times New Roman"/>
          <w:sz w:val="24"/>
          <w:szCs w:val="24"/>
        </w:rPr>
        <w:t>обоснованными</w:t>
      </w:r>
      <w:proofErr w:type="gramEnd"/>
      <w:r w:rsidRPr="00863606">
        <w:rPr>
          <w:rFonts w:ascii="Times New Roman" w:hAnsi="Times New Roman" w:cs="Times New Roman"/>
          <w:sz w:val="24"/>
          <w:szCs w:val="24"/>
        </w:rPr>
        <w:t xml:space="preserve"> и введении процедуры наблюдения;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наличия в Сведениях о государственной регистрации юридических лиц, индивидуальных предпринимателей, крестьянских (фермерских) хозяйств записи о формировании ликвидационной комиссии заявителя и назначении ликвидатора (для юридического лица);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 наличия решения о приостановлении деятельности заявителя в порядке, предусмотренном </w:t>
      </w:r>
      <w:hyperlink r:id="rId23" w:history="1">
        <w:r w:rsidRPr="00863606">
          <w:rPr>
            <w:rFonts w:ascii="Times New Roman" w:hAnsi="Times New Roman" w:cs="Times New Roman"/>
            <w:color w:val="0000FF"/>
            <w:sz w:val="24"/>
            <w:szCs w:val="24"/>
          </w:rPr>
          <w:t>Кодексом</w:t>
        </w:r>
      </w:hyperlink>
      <w:r w:rsidRPr="00863606">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В случае отказа от заключения Договора с победителем Конкурса Комиссией в срок не позднее рабочего дня, следующего после дня установления фактов, предусмотренных данным пунктом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w:t>
      </w:r>
      <w:proofErr w:type="gramEnd"/>
      <w:r w:rsidRPr="00863606">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8.7. Победитель Конкурса, заключивший договор, может приступить к монтажу рекламной конструкции после оформления в установленном порядке разрешения на установку и эксплуатацию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8.8. В течение пяти рабочих дней со дня заключения Договора с Победителем Конкурса участнику Конкурса, конкурсной заявке которого присвоен второй номер, возвращается внесенный задаток по соответствующему лоту.</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9. ПОРЯДОК ПРИЗНАНИЯ КОНКУРСА </w:t>
      </w:r>
      <w:proofErr w:type="gramStart"/>
      <w:r w:rsidRPr="00863606">
        <w:rPr>
          <w:rFonts w:ascii="Times New Roman" w:hAnsi="Times New Roman" w:cs="Times New Roman"/>
          <w:sz w:val="24"/>
          <w:szCs w:val="24"/>
        </w:rPr>
        <w:t>НЕСОСТОЯВШИМСЯ</w:t>
      </w:r>
      <w:proofErr w:type="gramEnd"/>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9.1. Конкурс по каждому выставленному на него лоту признается несостоявшимися в случае, если: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в Конкурсе участвовало менее двух участников;</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не подано ни одной заявки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в ходе Конкурса выяснилось, что ни одно Конкурсное предложение не соответствует Конкурсным условиям;</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на основании результатов рассмотрения заявок Конкурсной комиссией принято решение об отказе в допуске к участию в Конкурсе всех заявителей;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в иных случаях, предусмотренных действующим законодательством.</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9.2. Организатор Конкурса обязан в течение 5 рабочих дней со дня подписания Протокола о результатах Конкурса возвратить задатки, внесенные участниками несостоявшегося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9.3. При наличии одной заявки на участие в Конкурсе или в случае, если к участию в нем допущен один участник и Конкурс признан несостоявшимися, организатор Конкурса заключает Договор с единственным участником Конкурса, если его заявка соответствует всем требованиям Конкурсной документации.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9.4. В случае</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если к участию в Конкурсе ни один участник не допущен, он признается несостоявшимся. Организатор Конкурса вправе объявить о повторном </w:t>
      </w:r>
      <w:r w:rsidRPr="00863606">
        <w:rPr>
          <w:rFonts w:ascii="Times New Roman" w:hAnsi="Times New Roman" w:cs="Times New Roman"/>
          <w:sz w:val="24"/>
          <w:szCs w:val="24"/>
        </w:rPr>
        <w:lastRenderedPageBreak/>
        <w:t>проведении Конкурса не ранее одного месяца с момента признания ранее объявленного Конкурса несостоявшимся. При этом могут быть изменены его условия.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9.5. Торги, проведенные с нарушением правил, установленных законом и настоящим Положением, могут быть признаны недействительными в порядке, установленном действующим законодательством Российской Федерации.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9.6. Признание торгов недействительными влечет недействительность Договора, заключенного с лицом, признанным победителем по результатам таких торгов.</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 ЗАТРАТЫ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самостоятельно несет все расходы, связанные с подготовкой и подачей заявки на участие в Конкурсе, участием в Конкурсе и заключением договор</w:t>
      </w:r>
      <w:proofErr w:type="gramStart"/>
      <w:r w:rsidRPr="00863606">
        <w:rPr>
          <w:rFonts w:ascii="Times New Roman" w:hAnsi="Times New Roman" w:cs="Times New Roman"/>
          <w:sz w:val="24"/>
          <w:szCs w:val="24"/>
        </w:rPr>
        <w:t>а(</w:t>
      </w:r>
      <w:proofErr w:type="spellStart"/>
      <w:proofErr w:type="gramEnd"/>
      <w:r w:rsidRPr="00863606">
        <w:rPr>
          <w:rFonts w:ascii="Times New Roman" w:hAnsi="Times New Roman" w:cs="Times New Roman"/>
          <w:sz w:val="24"/>
          <w:szCs w:val="24"/>
        </w:rPr>
        <w:t>ов</w:t>
      </w:r>
      <w:proofErr w:type="spellEnd"/>
      <w:r w:rsidRPr="00863606">
        <w:rPr>
          <w:rFonts w:ascii="Times New Roman" w:hAnsi="Times New Roman" w:cs="Times New Roman"/>
          <w:sz w:val="24"/>
          <w:szCs w:val="24"/>
        </w:rPr>
        <w:t>) на установку и эксплуатацию рекламной(</w:t>
      </w:r>
      <w:proofErr w:type="spellStart"/>
      <w:r w:rsidRPr="00863606">
        <w:rPr>
          <w:rFonts w:ascii="Times New Roman" w:hAnsi="Times New Roman" w:cs="Times New Roman"/>
          <w:sz w:val="24"/>
          <w:szCs w:val="24"/>
        </w:rPr>
        <w:t>ых</w:t>
      </w:r>
      <w:proofErr w:type="spellEnd"/>
      <w:r w:rsidRPr="00863606">
        <w:rPr>
          <w:rFonts w:ascii="Times New Roman" w:hAnsi="Times New Roman" w:cs="Times New Roman"/>
          <w:sz w:val="24"/>
          <w:szCs w:val="24"/>
        </w:rPr>
        <w:t>) конструкции(</w:t>
      </w:r>
      <w:proofErr w:type="spellStart"/>
      <w:r w:rsidRPr="00863606">
        <w:rPr>
          <w:rFonts w:ascii="Times New Roman" w:hAnsi="Times New Roman" w:cs="Times New Roman"/>
          <w:sz w:val="24"/>
          <w:szCs w:val="24"/>
        </w:rPr>
        <w:t>ий</w:t>
      </w:r>
      <w:proofErr w:type="spellEnd"/>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 ОБЕСПЕЧЕНИЕ ЗАЩИТЫ ПРАВ И ЗАКОННЫХ ИНТЕРЕСОВ</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УЧАСТНИКОВ КОНКУРСА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Действия (бездействие) организатора Конкурса, Конкурсной комиссии, участника Конкурса могут быть обжалованы в порядке, установленном действующим законодательством Российской Федерации.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8A015F" w:rsidRDefault="008A015F" w:rsidP="007D260D">
      <w:pPr>
        <w:pStyle w:val="a3"/>
        <w:ind w:firstLine="567"/>
        <w:jc w:val="right"/>
        <w:rPr>
          <w:rFonts w:ascii="Times New Roman" w:hAnsi="Times New Roman" w:cs="Times New Roman"/>
          <w:sz w:val="24"/>
          <w:szCs w:val="24"/>
        </w:rPr>
      </w:pPr>
    </w:p>
    <w:p w:rsidR="00182933" w:rsidRPr="00863606" w:rsidRDefault="00182933" w:rsidP="007D260D">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Приложение N 1</w:t>
      </w:r>
    </w:p>
    <w:p w:rsidR="00182933" w:rsidRPr="00863606" w:rsidRDefault="00182933" w:rsidP="007D260D">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7D260D">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7D260D">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7D260D">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7D260D">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7D260D">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7D260D">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FD1542" w:rsidP="007D260D">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Pr="00863606">
        <w:rPr>
          <w:rFonts w:ascii="Times New Roman" w:hAnsi="Times New Roman" w:cs="Times New Roman"/>
          <w:sz w:val="24"/>
          <w:szCs w:val="24"/>
        </w:rPr>
        <w:t>»</w:t>
      </w:r>
    </w:p>
    <w:p w:rsidR="00182933" w:rsidRDefault="00B00E22" w:rsidP="00B00E22">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182933" w:rsidRPr="00863606">
        <w:rPr>
          <w:rFonts w:ascii="Times New Roman" w:hAnsi="Times New Roman" w:cs="Times New Roman"/>
          <w:sz w:val="24"/>
          <w:szCs w:val="24"/>
        </w:rPr>
        <w:t>"_____" _______________ года</w:t>
      </w:r>
      <w:r>
        <w:rPr>
          <w:rFonts w:ascii="Times New Roman" w:hAnsi="Times New Roman" w:cs="Times New Roman"/>
          <w:sz w:val="24"/>
          <w:szCs w:val="24"/>
        </w:rPr>
        <w:t xml:space="preserve"> N _______</w:t>
      </w:r>
    </w:p>
    <w:p w:rsidR="00B00E22" w:rsidRPr="00863606" w:rsidRDefault="00B00E22" w:rsidP="00B00E22">
      <w:pPr>
        <w:pStyle w:val="a3"/>
        <w:ind w:firstLine="567"/>
        <w:jc w:val="center"/>
        <w:rPr>
          <w:rFonts w:ascii="Times New Roman" w:hAnsi="Times New Roman" w:cs="Times New Roman"/>
          <w:sz w:val="24"/>
          <w:szCs w:val="24"/>
        </w:rPr>
      </w:pPr>
    </w:p>
    <w:p w:rsidR="00182933" w:rsidRPr="007D260D" w:rsidRDefault="00182933" w:rsidP="007D260D">
      <w:pPr>
        <w:pStyle w:val="a3"/>
        <w:ind w:firstLine="567"/>
        <w:jc w:val="center"/>
        <w:rPr>
          <w:rFonts w:ascii="Times New Roman" w:hAnsi="Times New Roman" w:cs="Times New Roman"/>
          <w:b/>
          <w:sz w:val="24"/>
          <w:szCs w:val="24"/>
        </w:rPr>
      </w:pPr>
      <w:bookmarkStart w:id="8" w:name="P356"/>
      <w:bookmarkEnd w:id="8"/>
      <w:r w:rsidRPr="007D260D">
        <w:rPr>
          <w:rFonts w:ascii="Times New Roman" w:hAnsi="Times New Roman" w:cs="Times New Roman"/>
          <w:b/>
          <w:sz w:val="24"/>
          <w:szCs w:val="24"/>
        </w:rPr>
        <w:t>Заявление</w:t>
      </w:r>
    </w:p>
    <w:p w:rsidR="00182933" w:rsidRPr="007D260D" w:rsidRDefault="00182933" w:rsidP="007D260D">
      <w:pPr>
        <w:pStyle w:val="a3"/>
        <w:ind w:firstLine="567"/>
        <w:jc w:val="center"/>
        <w:rPr>
          <w:rFonts w:ascii="Times New Roman" w:hAnsi="Times New Roman" w:cs="Times New Roman"/>
          <w:b/>
          <w:sz w:val="24"/>
          <w:szCs w:val="24"/>
        </w:rPr>
      </w:pPr>
      <w:r w:rsidRPr="007D260D">
        <w:rPr>
          <w:rFonts w:ascii="Times New Roman" w:hAnsi="Times New Roman" w:cs="Times New Roman"/>
          <w:b/>
          <w:sz w:val="24"/>
          <w:szCs w:val="24"/>
        </w:rPr>
        <w:t>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jc w:val="both"/>
        <w:rPr>
          <w:rFonts w:ascii="Times New Roman" w:hAnsi="Times New Roman" w:cs="Times New Roman"/>
          <w:sz w:val="24"/>
          <w:szCs w:val="24"/>
        </w:rPr>
      </w:pPr>
      <w:r w:rsidRPr="007D260D">
        <w:rPr>
          <w:rFonts w:ascii="Times New Roman" w:hAnsi="Times New Roman" w:cs="Times New Roman"/>
          <w:sz w:val="24"/>
          <w:szCs w:val="24"/>
        </w:rPr>
        <w:t xml:space="preserve">    Изучив  Извещение  о  проведении  открытого  Конкурса,  размещенного </w:t>
      </w:r>
      <w:r w:rsidR="008A015F" w:rsidRPr="008A015F">
        <w:rPr>
          <w:rFonts w:ascii="Times New Roman" w:hAnsi="Times New Roman" w:cs="Times New Roman"/>
          <w:sz w:val="24"/>
          <w:szCs w:val="24"/>
        </w:rPr>
        <w:t xml:space="preserve">на сайте </w:t>
      </w:r>
      <w:r w:rsidR="00FD1542" w:rsidRPr="003009EA">
        <w:rPr>
          <w:rFonts w:ascii="Times New Roman" w:hAnsi="Times New Roman" w:cs="Times New Roman"/>
          <w:sz w:val="24"/>
          <w:szCs w:val="24"/>
        </w:rPr>
        <w:t>муницип</w:t>
      </w:r>
      <w:r w:rsidR="00FD1542">
        <w:rPr>
          <w:rFonts w:ascii="Times New Roman" w:hAnsi="Times New Roman" w:cs="Times New Roman"/>
          <w:sz w:val="24"/>
          <w:szCs w:val="24"/>
        </w:rPr>
        <w:t>ального района «Хилокский район</w:t>
      </w:r>
      <w:r w:rsidR="00FD1542" w:rsidRPr="00863606">
        <w:rPr>
          <w:rFonts w:ascii="Times New Roman" w:hAnsi="Times New Roman" w:cs="Times New Roman"/>
          <w:sz w:val="24"/>
          <w:szCs w:val="24"/>
        </w:rPr>
        <w:t>»</w:t>
      </w:r>
      <w:r w:rsidR="008A015F" w:rsidRPr="008A015F">
        <w:rPr>
          <w:rFonts w:ascii="Times New Roman" w:hAnsi="Times New Roman" w:cs="Times New Roman"/>
          <w:sz w:val="24"/>
          <w:szCs w:val="24"/>
        </w:rPr>
        <w:t xml:space="preserve"> в информационно-телекоммуникационной сети «Интернет» (</w:t>
      </w:r>
      <w:hyperlink r:id="rId24" w:history="1">
        <w:r w:rsidR="00B00E22" w:rsidRPr="00D821E1">
          <w:rPr>
            <w:rStyle w:val="a8"/>
            <w:rFonts w:ascii="Times New Roman" w:hAnsi="Times New Roman" w:cs="Times New Roman"/>
            <w:sz w:val="24"/>
            <w:szCs w:val="24"/>
            <w:lang w:val="en-US"/>
          </w:rPr>
          <w:t>http</w:t>
        </w:r>
        <w:r w:rsidR="00B00E22" w:rsidRPr="00D821E1">
          <w:rPr>
            <w:rStyle w:val="a8"/>
            <w:rFonts w:ascii="Times New Roman" w:hAnsi="Times New Roman" w:cs="Times New Roman"/>
            <w:sz w:val="24"/>
            <w:szCs w:val="24"/>
          </w:rPr>
          <w:t>://хилок.забайкальскийкрай.рф</w:t>
        </w:r>
      </w:hyperlink>
      <w:r w:rsidR="008A015F" w:rsidRPr="008A015F">
        <w:rPr>
          <w:rFonts w:ascii="Times New Roman" w:hAnsi="Times New Roman" w:cs="Times New Roman"/>
          <w:sz w:val="24"/>
          <w:szCs w:val="24"/>
        </w:rPr>
        <w:t>)</w:t>
      </w:r>
      <w:r w:rsidRPr="007D260D">
        <w:rPr>
          <w:rFonts w:ascii="Times New Roman" w:hAnsi="Times New Roman" w:cs="Times New Roman"/>
          <w:sz w:val="24"/>
          <w:szCs w:val="24"/>
        </w:rPr>
        <w:t>, и Конкурсную документацию на право заключения договоров</w:t>
      </w:r>
      <w:r w:rsidR="00930BD9">
        <w:rPr>
          <w:rFonts w:ascii="Times New Roman" w:hAnsi="Times New Roman" w:cs="Times New Roman"/>
          <w:sz w:val="24"/>
          <w:szCs w:val="24"/>
        </w:rPr>
        <w:t xml:space="preserve"> </w:t>
      </w:r>
      <w:r w:rsidRPr="007D260D">
        <w:rPr>
          <w:rFonts w:ascii="Times New Roman" w:hAnsi="Times New Roman" w:cs="Times New Roman"/>
          <w:sz w:val="24"/>
          <w:szCs w:val="24"/>
        </w:rPr>
        <w:t>на   установку   и  эксплуатацию  рекламных  конструкций  с  использованием</w:t>
      </w:r>
      <w:r w:rsidR="00930BD9">
        <w:rPr>
          <w:rFonts w:ascii="Times New Roman" w:hAnsi="Times New Roman" w:cs="Times New Roman"/>
          <w:sz w:val="24"/>
          <w:szCs w:val="24"/>
        </w:rPr>
        <w:t xml:space="preserve"> </w:t>
      </w:r>
      <w:r w:rsidRPr="007D260D">
        <w:rPr>
          <w:rFonts w:ascii="Times New Roman" w:hAnsi="Times New Roman" w:cs="Times New Roman"/>
          <w:sz w:val="24"/>
          <w:szCs w:val="24"/>
        </w:rPr>
        <w:t>имущества, находящегося в муниципальной собственности</w:t>
      </w:r>
      <w:r w:rsidR="00930BD9">
        <w:rPr>
          <w:rFonts w:ascii="Times New Roman" w:hAnsi="Times New Roman" w:cs="Times New Roman"/>
          <w:sz w:val="24"/>
          <w:szCs w:val="24"/>
        </w:rPr>
        <w:t xml:space="preserve"> ______</w:t>
      </w:r>
      <w:r w:rsidRPr="00863606">
        <w:rPr>
          <w:rFonts w:ascii="Times New Roman" w:hAnsi="Times New Roman" w:cs="Times New Roman"/>
          <w:sz w:val="24"/>
          <w:szCs w:val="24"/>
        </w:rPr>
        <w:t>____________________________________________,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(полное наименование заявителя с указанием организационно-правовой формы)</w:t>
      </w:r>
    </w:p>
    <w:p w:rsidR="00182933" w:rsidRPr="00863606" w:rsidRDefault="00182933" w:rsidP="00930BD9">
      <w:pPr>
        <w:pStyle w:val="a3"/>
        <w:jc w:val="both"/>
        <w:rPr>
          <w:rFonts w:ascii="Times New Roman" w:hAnsi="Times New Roman" w:cs="Times New Roman"/>
          <w:sz w:val="24"/>
          <w:szCs w:val="24"/>
        </w:rPr>
      </w:pPr>
      <w:proofErr w:type="gramStart"/>
      <w:r w:rsidRPr="00863606">
        <w:rPr>
          <w:rFonts w:ascii="Times New Roman" w:hAnsi="Times New Roman" w:cs="Times New Roman"/>
          <w:sz w:val="24"/>
          <w:szCs w:val="24"/>
        </w:rPr>
        <w:t>зарегистрированное</w:t>
      </w:r>
      <w:proofErr w:type="gramEnd"/>
      <w:r w:rsidRPr="00863606">
        <w:rPr>
          <w:rFonts w:ascii="Times New Roman" w:hAnsi="Times New Roman" w:cs="Times New Roman"/>
          <w:sz w:val="24"/>
          <w:szCs w:val="24"/>
        </w:rPr>
        <w:t xml:space="preserve"> по адресу:</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__________________________________________________,</w:t>
      </w: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(место нахождения и адрес заявителя)</w:t>
      </w:r>
    </w:p>
    <w:p w:rsidR="00182933" w:rsidRPr="00863606" w:rsidRDefault="00182933" w:rsidP="00930BD9">
      <w:pPr>
        <w:pStyle w:val="a3"/>
        <w:jc w:val="both"/>
        <w:rPr>
          <w:rFonts w:ascii="Times New Roman" w:hAnsi="Times New Roman" w:cs="Times New Roman"/>
          <w:sz w:val="24"/>
          <w:szCs w:val="24"/>
        </w:rPr>
      </w:pPr>
      <w:proofErr w:type="gramStart"/>
      <w:r w:rsidRPr="00863606">
        <w:rPr>
          <w:rFonts w:ascii="Times New Roman" w:hAnsi="Times New Roman" w:cs="Times New Roman"/>
          <w:sz w:val="24"/>
          <w:szCs w:val="24"/>
        </w:rPr>
        <w:t>предлагает  заключить  договор  на  установку  и эксплуатацию рекламных</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 xml:space="preserve">конструкций   с  использованием  имущества, </w:t>
      </w:r>
      <w:r w:rsidR="00930BD9">
        <w:rPr>
          <w:rFonts w:ascii="Times New Roman" w:hAnsi="Times New Roman" w:cs="Times New Roman"/>
          <w:sz w:val="24"/>
          <w:szCs w:val="24"/>
        </w:rPr>
        <w:t xml:space="preserve"> находящегося  в  муниципальной </w:t>
      </w:r>
      <w:r w:rsidRPr="00863606">
        <w:rPr>
          <w:rFonts w:ascii="Times New Roman" w:hAnsi="Times New Roman" w:cs="Times New Roman"/>
          <w:sz w:val="24"/>
          <w:szCs w:val="24"/>
        </w:rPr>
        <w:t>собственности,   на  условиях  проекта  Дого</w:t>
      </w:r>
      <w:r w:rsidR="00930BD9">
        <w:rPr>
          <w:rFonts w:ascii="Times New Roman" w:hAnsi="Times New Roman" w:cs="Times New Roman"/>
          <w:sz w:val="24"/>
          <w:szCs w:val="24"/>
        </w:rPr>
        <w:t xml:space="preserve">вора  (раздел  ____  Конкурсной </w:t>
      </w:r>
      <w:r w:rsidRPr="00863606">
        <w:rPr>
          <w:rFonts w:ascii="Times New Roman" w:hAnsi="Times New Roman" w:cs="Times New Roman"/>
          <w:sz w:val="24"/>
          <w:szCs w:val="24"/>
        </w:rPr>
        <w:t xml:space="preserve">документации)  и  в  соответствии  с  Конкурсным  </w:t>
      </w:r>
      <w:hyperlink w:anchor="P461" w:history="1">
        <w:r w:rsidRPr="00863606">
          <w:rPr>
            <w:rFonts w:ascii="Times New Roman" w:hAnsi="Times New Roman" w:cs="Times New Roman"/>
            <w:color w:val="0000FF"/>
            <w:sz w:val="24"/>
            <w:szCs w:val="24"/>
          </w:rPr>
          <w:t>предложением</w:t>
        </w:r>
      </w:hyperlink>
      <w:r w:rsidR="00930BD9">
        <w:rPr>
          <w:rFonts w:ascii="Times New Roman" w:hAnsi="Times New Roman" w:cs="Times New Roman"/>
          <w:sz w:val="24"/>
          <w:szCs w:val="24"/>
        </w:rPr>
        <w:t xml:space="preserve">,  являющимся </w:t>
      </w:r>
      <w:r w:rsidRPr="00863606">
        <w:rPr>
          <w:rFonts w:ascii="Times New Roman" w:hAnsi="Times New Roman" w:cs="Times New Roman"/>
          <w:sz w:val="24"/>
          <w:szCs w:val="24"/>
        </w:rPr>
        <w:t>неотъемлемым  приложением  к  настоящему  за</w:t>
      </w:r>
      <w:r w:rsidR="00930BD9">
        <w:rPr>
          <w:rFonts w:ascii="Times New Roman" w:hAnsi="Times New Roman" w:cs="Times New Roman"/>
          <w:sz w:val="24"/>
          <w:szCs w:val="24"/>
        </w:rPr>
        <w:t xml:space="preserve">явлению и составляющим вместе с </w:t>
      </w:r>
      <w:r w:rsidRPr="00863606">
        <w:rPr>
          <w:rFonts w:ascii="Times New Roman" w:hAnsi="Times New Roman" w:cs="Times New Roman"/>
          <w:sz w:val="24"/>
          <w:szCs w:val="24"/>
        </w:rPr>
        <w:t xml:space="preserve">настоящим  заявлением  Конкурсную  заявку,  </w:t>
      </w:r>
      <w:r w:rsidR="00930BD9">
        <w:rPr>
          <w:rFonts w:ascii="Times New Roman" w:hAnsi="Times New Roman" w:cs="Times New Roman"/>
          <w:sz w:val="24"/>
          <w:szCs w:val="24"/>
        </w:rPr>
        <w:t xml:space="preserve">на  размер авансового платежа в </w:t>
      </w:r>
      <w:r w:rsidRPr="00863606">
        <w:rPr>
          <w:rFonts w:ascii="Times New Roman" w:hAnsi="Times New Roman" w:cs="Times New Roman"/>
          <w:sz w:val="24"/>
          <w:szCs w:val="24"/>
        </w:rPr>
        <w:t>сумме ____________(___________) рублей ____ копеек.</w:t>
      </w:r>
      <w:proofErr w:type="gramEnd"/>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Условия оплаты: _______________________________________________________</w:t>
      </w:r>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 xml:space="preserve"> Сообщаю, что _________________________________________________________:</w:t>
      </w:r>
    </w:p>
    <w:p w:rsidR="00182933" w:rsidRPr="00863606" w:rsidRDefault="00182933" w:rsidP="00930BD9">
      <w:pPr>
        <w:pStyle w:val="a3"/>
        <w:jc w:val="center"/>
        <w:rPr>
          <w:rFonts w:ascii="Times New Roman" w:hAnsi="Times New Roman" w:cs="Times New Roman"/>
          <w:sz w:val="24"/>
          <w:szCs w:val="24"/>
        </w:rPr>
      </w:pPr>
      <w:r w:rsidRPr="00863606">
        <w:rPr>
          <w:rFonts w:ascii="Times New Roman" w:hAnsi="Times New Roman" w:cs="Times New Roman"/>
          <w:sz w:val="24"/>
          <w:szCs w:val="24"/>
        </w:rPr>
        <w:t>(сокращенное наименование заявителя)</w:t>
      </w:r>
    </w:p>
    <w:p w:rsidR="00930BD9"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в  отношении  заявителя  в  Сведениях  о государственной регистрации</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юридических лиц, индивидуальных предпринимат</w:t>
      </w:r>
      <w:r w:rsidR="00930BD9">
        <w:rPr>
          <w:rFonts w:ascii="Times New Roman" w:hAnsi="Times New Roman" w:cs="Times New Roman"/>
          <w:sz w:val="24"/>
          <w:szCs w:val="24"/>
        </w:rPr>
        <w:t xml:space="preserve">елей, крестьянских (фермерских) </w:t>
      </w:r>
      <w:r w:rsidRPr="00863606">
        <w:rPr>
          <w:rFonts w:ascii="Times New Roman" w:hAnsi="Times New Roman" w:cs="Times New Roman"/>
          <w:sz w:val="24"/>
          <w:szCs w:val="24"/>
        </w:rPr>
        <w:t>хозяйств нет записи о ликвидации заявителя (для юридического лица);</w:t>
      </w:r>
    </w:p>
    <w:p w:rsidR="00182933" w:rsidRPr="00863606"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xml:space="preserve"> -  в  отношении заявителя нет определени</w:t>
      </w:r>
      <w:r w:rsidR="00930BD9">
        <w:rPr>
          <w:rFonts w:ascii="Times New Roman" w:hAnsi="Times New Roman" w:cs="Times New Roman"/>
          <w:sz w:val="24"/>
          <w:szCs w:val="24"/>
        </w:rPr>
        <w:t xml:space="preserve">я арбитражного суда о признании </w:t>
      </w:r>
      <w:r w:rsidRPr="00863606">
        <w:rPr>
          <w:rFonts w:ascii="Times New Roman" w:hAnsi="Times New Roman" w:cs="Times New Roman"/>
          <w:sz w:val="24"/>
          <w:szCs w:val="24"/>
        </w:rPr>
        <w:t xml:space="preserve">требований   о   признании  должника  банкротом  </w:t>
      </w:r>
      <w:proofErr w:type="gramStart"/>
      <w:r w:rsidRPr="00863606">
        <w:rPr>
          <w:rFonts w:ascii="Times New Roman" w:hAnsi="Times New Roman" w:cs="Times New Roman"/>
          <w:sz w:val="24"/>
          <w:szCs w:val="24"/>
        </w:rPr>
        <w:t>обоснованными</w:t>
      </w:r>
      <w:proofErr w:type="gramEnd"/>
      <w:r w:rsidRPr="00863606">
        <w:rPr>
          <w:rFonts w:ascii="Times New Roman" w:hAnsi="Times New Roman" w:cs="Times New Roman"/>
          <w:sz w:val="24"/>
          <w:szCs w:val="24"/>
        </w:rPr>
        <w:t xml:space="preserve">  и  введении</w:t>
      </w:r>
    </w:p>
    <w:p w:rsidR="00930BD9" w:rsidRDefault="00930BD9" w:rsidP="00930BD9">
      <w:pPr>
        <w:pStyle w:val="a3"/>
        <w:jc w:val="both"/>
        <w:rPr>
          <w:rFonts w:ascii="Times New Roman" w:hAnsi="Times New Roman" w:cs="Times New Roman"/>
          <w:sz w:val="24"/>
          <w:szCs w:val="24"/>
        </w:rPr>
      </w:pPr>
      <w:r>
        <w:rPr>
          <w:rFonts w:ascii="Times New Roman" w:hAnsi="Times New Roman" w:cs="Times New Roman"/>
          <w:sz w:val="24"/>
          <w:szCs w:val="24"/>
        </w:rPr>
        <w:t>процедуры наблюдения;</w:t>
      </w:r>
    </w:p>
    <w:p w:rsidR="00930BD9"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в  отношении  заявителя  в  Сведениях  о государственной регистрации</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юридических лиц, индивидуальных предпринимат</w:t>
      </w:r>
      <w:r w:rsidR="00930BD9">
        <w:rPr>
          <w:rFonts w:ascii="Times New Roman" w:hAnsi="Times New Roman" w:cs="Times New Roman"/>
          <w:sz w:val="24"/>
          <w:szCs w:val="24"/>
        </w:rPr>
        <w:t xml:space="preserve">елей, крестьянских (фермерских) </w:t>
      </w:r>
      <w:r w:rsidRPr="00863606">
        <w:rPr>
          <w:rFonts w:ascii="Times New Roman" w:hAnsi="Times New Roman" w:cs="Times New Roman"/>
          <w:sz w:val="24"/>
          <w:szCs w:val="24"/>
        </w:rPr>
        <w:t>хозяйств  нет  записи  о  формировании  ликв</w:t>
      </w:r>
      <w:r w:rsidR="00930BD9">
        <w:rPr>
          <w:rFonts w:ascii="Times New Roman" w:hAnsi="Times New Roman" w:cs="Times New Roman"/>
          <w:sz w:val="24"/>
          <w:szCs w:val="24"/>
        </w:rPr>
        <w:t xml:space="preserve">идационной комиссии заявителя и </w:t>
      </w:r>
      <w:r w:rsidRPr="00863606">
        <w:rPr>
          <w:rFonts w:ascii="Times New Roman" w:hAnsi="Times New Roman" w:cs="Times New Roman"/>
          <w:sz w:val="24"/>
          <w:szCs w:val="24"/>
        </w:rPr>
        <w:t>назначении ликви</w:t>
      </w:r>
      <w:r w:rsidR="00930BD9">
        <w:rPr>
          <w:rFonts w:ascii="Times New Roman" w:hAnsi="Times New Roman" w:cs="Times New Roman"/>
          <w:sz w:val="24"/>
          <w:szCs w:val="24"/>
        </w:rPr>
        <w:t>датора (для юридического лица);</w:t>
      </w:r>
    </w:p>
    <w:p w:rsidR="00930BD9"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xml:space="preserve">-  в  отношении  заявителя  нет  решения </w:t>
      </w:r>
      <w:r w:rsidR="00930BD9">
        <w:rPr>
          <w:rFonts w:ascii="Times New Roman" w:hAnsi="Times New Roman" w:cs="Times New Roman"/>
          <w:sz w:val="24"/>
          <w:szCs w:val="24"/>
        </w:rPr>
        <w:t xml:space="preserve">о приостановлении деятельности </w:t>
      </w:r>
      <w:r w:rsidRPr="00863606">
        <w:rPr>
          <w:rFonts w:ascii="Times New Roman" w:hAnsi="Times New Roman" w:cs="Times New Roman"/>
          <w:sz w:val="24"/>
          <w:szCs w:val="24"/>
        </w:rPr>
        <w:t xml:space="preserve">Участника Конкурса в порядке, предусмотренном </w:t>
      </w:r>
      <w:hyperlink r:id="rId25" w:history="1">
        <w:r w:rsidRPr="00863606">
          <w:rPr>
            <w:rFonts w:ascii="Times New Roman" w:hAnsi="Times New Roman" w:cs="Times New Roman"/>
            <w:color w:val="0000FF"/>
            <w:sz w:val="24"/>
            <w:szCs w:val="24"/>
          </w:rPr>
          <w:t>Кодексом</w:t>
        </w:r>
      </w:hyperlink>
      <w:r w:rsidR="00930BD9">
        <w:rPr>
          <w:rFonts w:ascii="Times New Roman" w:hAnsi="Times New Roman" w:cs="Times New Roman"/>
          <w:sz w:val="24"/>
          <w:szCs w:val="24"/>
        </w:rPr>
        <w:t xml:space="preserve"> Российской Федерации </w:t>
      </w:r>
      <w:r w:rsidRPr="00863606">
        <w:rPr>
          <w:rFonts w:ascii="Times New Roman" w:hAnsi="Times New Roman" w:cs="Times New Roman"/>
          <w:sz w:val="24"/>
          <w:szCs w:val="24"/>
        </w:rPr>
        <w:t>об админ</w:t>
      </w:r>
      <w:r w:rsidR="00930BD9">
        <w:rPr>
          <w:rFonts w:ascii="Times New Roman" w:hAnsi="Times New Roman" w:cs="Times New Roman"/>
          <w:sz w:val="24"/>
          <w:szCs w:val="24"/>
        </w:rPr>
        <w:t>истративных правонарушениях;</w:t>
      </w:r>
    </w:p>
    <w:p w:rsidR="00930BD9"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xml:space="preserve">-  в  отношении  заявителя (физического </w:t>
      </w:r>
      <w:r w:rsidR="00930BD9">
        <w:rPr>
          <w:rFonts w:ascii="Times New Roman" w:hAnsi="Times New Roman" w:cs="Times New Roman"/>
          <w:sz w:val="24"/>
          <w:szCs w:val="24"/>
        </w:rPr>
        <w:t xml:space="preserve">лица) либо руководителя, членов </w:t>
      </w:r>
      <w:r w:rsidRPr="00863606">
        <w:rPr>
          <w:rFonts w:ascii="Times New Roman" w:hAnsi="Times New Roman" w:cs="Times New Roman"/>
          <w:sz w:val="24"/>
          <w:szCs w:val="24"/>
        </w:rPr>
        <w:t>коллегиального   исполнительного  органа (юр</w:t>
      </w:r>
      <w:r w:rsidR="00930BD9">
        <w:rPr>
          <w:rFonts w:ascii="Times New Roman" w:hAnsi="Times New Roman" w:cs="Times New Roman"/>
          <w:sz w:val="24"/>
          <w:szCs w:val="24"/>
        </w:rPr>
        <w:t xml:space="preserve">идического  лица)  не применено </w:t>
      </w:r>
      <w:r w:rsidRPr="00863606">
        <w:rPr>
          <w:rFonts w:ascii="Times New Roman" w:hAnsi="Times New Roman" w:cs="Times New Roman"/>
          <w:sz w:val="24"/>
          <w:szCs w:val="24"/>
        </w:rPr>
        <w:t>наказание   в  виде  лишения  права  занимать  определенные  должности  или</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 xml:space="preserve">заниматься   </w:t>
      </w:r>
      <w:r w:rsidRPr="00863606">
        <w:rPr>
          <w:rFonts w:ascii="Times New Roman" w:hAnsi="Times New Roman" w:cs="Times New Roman"/>
          <w:sz w:val="24"/>
          <w:szCs w:val="24"/>
        </w:rPr>
        <w:lastRenderedPageBreak/>
        <w:t xml:space="preserve">определенной   деятельностью,  </w:t>
      </w:r>
      <w:r w:rsidR="00930BD9">
        <w:rPr>
          <w:rFonts w:ascii="Times New Roman" w:hAnsi="Times New Roman" w:cs="Times New Roman"/>
          <w:sz w:val="24"/>
          <w:szCs w:val="24"/>
        </w:rPr>
        <w:t xml:space="preserve"> которая  связана  с  предметом </w:t>
      </w:r>
      <w:r w:rsidRPr="00863606">
        <w:rPr>
          <w:rFonts w:ascii="Times New Roman" w:hAnsi="Times New Roman" w:cs="Times New Roman"/>
          <w:sz w:val="24"/>
          <w:szCs w:val="24"/>
        </w:rPr>
        <w:t>конкурса, и административного наказания в виде дисквалификации.</w:t>
      </w:r>
    </w:p>
    <w:p w:rsidR="00930BD9"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(Наименование   заявителя)   соглашается   с   тем,  что  представление</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недостоверной  информации  в  настоящем  зая</w:t>
      </w:r>
      <w:r w:rsidR="00930BD9">
        <w:rPr>
          <w:rFonts w:ascii="Times New Roman" w:hAnsi="Times New Roman" w:cs="Times New Roman"/>
          <w:sz w:val="24"/>
          <w:szCs w:val="24"/>
        </w:rPr>
        <w:t xml:space="preserve">влении  или  прилагаемых к нему </w:t>
      </w:r>
      <w:r w:rsidRPr="00863606">
        <w:rPr>
          <w:rFonts w:ascii="Times New Roman" w:hAnsi="Times New Roman" w:cs="Times New Roman"/>
          <w:sz w:val="24"/>
          <w:szCs w:val="24"/>
        </w:rPr>
        <w:t>документах  является  достаточным  основание</w:t>
      </w:r>
      <w:r w:rsidR="00930BD9">
        <w:rPr>
          <w:rFonts w:ascii="Times New Roman" w:hAnsi="Times New Roman" w:cs="Times New Roman"/>
          <w:sz w:val="24"/>
          <w:szCs w:val="24"/>
        </w:rPr>
        <w:t xml:space="preserve">м  для  отклонения  заявления и </w:t>
      </w:r>
      <w:r w:rsidRPr="00863606">
        <w:rPr>
          <w:rFonts w:ascii="Times New Roman" w:hAnsi="Times New Roman" w:cs="Times New Roman"/>
          <w:sz w:val="24"/>
          <w:szCs w:val="24"/>
        </w:rPr>
        <w:t xml:space="preserve">отказа в допуске </w:t>
      </w:r>
      <w:r w:rsidR="00930BD9">
        <w:rPr>
          <w:rFonts w:ascii="Times New Roman" w:hAnsi="Times New Roman" w:cs="Times New Roman"/>
          <w:sz w:val="24"/>
          <w:szCs w:val="24"/>
        </w:rPr>
        <w:t>заявителя к участию в конкурсе.</w:t>
      </w:r>
    </w:p>
    <w:p w:rsidR="00930BD9"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xml:space="preserve">(Наименование   заявителя)   сообщаю,   </w:t>
      </w:r>
      <w:r w:rsidR="00930BD9">
        <w:rPr>
          <w:rFonts w:ascii="Times New Roman" w:hAnsi="Times New Roman" w:cs="Times New Roman"/>
          <w:sz w:val="24"/>
          <w:szCs w:val="24"/>
        </w:rPr>
        <w:t xml:space="preserve">что   договор,  заключаемый  по </w:t>
      </w:r>
      <w:r w:rsidRPr="00863606">
        <w:rPr>
          <w:rFonts w:ascii="Times New Roman" w:hAnsi="Times New Roman" w:cs="Times New Roman"/>
          <w:sz w:val="24"/>
          <w:szCs w:val="24"/>
        </w:rPr>
        <w:t xml:space="preserve">результатам  Конкурса,  не  </w:t>
      </w:r>
      <w:proofErr w:type="gramStart"/>
      <w:r w:rsidRPr="00863606">
        <w:rPr>
          <w:rFonts w:ascii="Times New Roman" w:hAnsi="Times New Roman" w:cs="Times New Roman"/>
          <w:sz w:val="24"/>
          <w:szCs w:val="24"/>
        </w:rPr>
        <w:t>является</w:t>
      </w:r>
      <w:proofErr w:type="gramEnd"/>
      <w:r w:rsidRPr="00863606">
        <w:rPr>
          <w:rFonts w:ascii="Times New Roman" w:hAnsi="Times New Roman" w:cs="Times New Roman"/>
          <w:sz w:val="24"/>
          <w:szCs w:val="24"/>
        </w:rPr>
        <w:t>/являетс</w:t>
      </w:r>
      <w:r w:rsidR="00930BD9">
        <w:rPr>
          <w:rFonts w:ascii="Times New Roman" w:hAnsi="Times New Roman" w:cs="Times New Roman"/>
          <w:sz w:val="24"/>
          <w:szCs w:val="24"/>
        </w:rPr>
        <w:t xml:space="preserve">я  для (Наименование заявителя) </w:t>
      </w:r>
      <w:r w:rsidRPr="00863606">
        <w:rPr>
          <w:rFonts w:ascii="Times New Roman" w:hAnsi="Times New Roman" w:cs="Times New Roman"/>
          <w:sz w:val="24"/>
          <w:szCs w:val="24"/>
        </w:rPr>
        <w:t>крупной  сделкой.  Неподходящее  определение</w:t>
      </w:r>
      <w:r w:rsidR="00930BD9">
        <w:rPr>
          <w:rFonts w:ascii="Times New Roman" w:hAnsi="Times New Roman" w:cs="Times New Roman"/>
          <w:sz w:val="24"/>
          <w:szCs w:val="24"/>
        </w:rPr>
        <w:t xml:space="preserve">  зачеркивается  (например:  не </w:t>
      </w:r>
      <w:proofErr w:type="gramStart"/>
      <w:r w:rsidR="00930BD9">
        <w:rPr>
          <w:rFonts w:ascii="Times New Roman" w:hAnsi="Times New Roman" w:cs="Times New Roman"/>
          <w:sz w:val="24"/>
          <w:szCs w:val="24"/>
        </w:rPr>
        <w:t>является</w:t>
      </w:r>
      <w:proofErr w:type="gramEnd"/>
      <w:r w:rsidR="00930BD9">
        <w:rPr>
          <w:rFonts w:ascii="Times New Roman" w:hAnsi="Times New Roman" w:cs="Times New Roman"/>
          <w:sz w:val="24"/>
          <w:szCs w:val="24"/>
        </w:rPr>
        <w:t>/является).</w:t>
      </w:r>
    </w:p>
    <w:p w:rsidR="00930BD9"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Настоящее  Заявление на участие в Конкурсе имеет правовой статус оферты</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и действует до "____" ____</w:t>
      </w:r>
      <w:r w:rsidR="00930BD9">
        <w:rPr>
          <w:rFonts w:ascii="Times New Roman" w:hAnsi="Times New Roman" w:cs="Times New Roman"/>
          <w:sz w:val="24"/>
          <w:szCs w:val="24"/>
        </w:rPr>
        <w:t>______ года.</w:t>
      </w:r>
    </w:p>
    <w:p w:rsidR="00930BD9"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Настоящее  Заявление  вместе  с  Конкурс</w:t>
      </w:r>
      <w:r w:rsidR="00930BD9">
        <w:rPr>
          <w:rFonts w:ascii="Times New Roman" w:hAnsi="Times New Roman" w:cs="Times New Roman"/>
          <w:sz w:val="24"/>
          <w:szCs w:val="24"/>
        </w:rPr>
        <w:t xml:space="preserve">ной  документацией  имеет  силу </w:t>
      </w:r>
      <w:r w:rsidRPr="00863606">
        <w:rPr>
          <w:rFonts w:ascii="Times New Roman" w:hAnsi="Times New Roman" w:cs="Times New Roman"/>
          <w:sz w:val="24"/>
          <w:szCs w:val="24"/>
        </w:rPr>
        <w:t>письменного  соглашения  о  задатке в обеспе</w:t>
      </w:r>
      <w:r w:rsidR="00930BD9">
        <w:rPr>
          <w:rFonts w:ascii="Times New Roman" w:hAnsi="Times New Roman" w:cs="Times New Roman"/>
          <w:sz w:val="24"/>
          <w:szCs w:val="24"/>
        </w:rPr>
        <w:t xml:space="preserve">чение обязательств, связанных с </w:t>
      </w:r>
      <w:r w:rsidRPr="00863606">
        <w:rPr>
          <w:rFonts w:ascii="Times New Roman" w:hAnsi="Times New Roman" w:cs="Times New Roman"/>
          <w:sz w:val="24"/>
          <w:szCs w:val="24"/>
        </w:rPr>
        <w:t>подачей заявления, на сумму ____</w:t>
      </w:r>
      <w:r w:rsidR="00930BD9">
        <w:rPr>
          <w:rFonts w:ascii="Times New Roman" w:hAnsi="Times New Roman" w:cs="Times New Roman"/>
          <w:sz w:val="24"/>
          <w:szCs w:val="24"/>
        </w:rPr>
        <w:t>______________________________.</w:t>
      </w:r>
    </w:p>
    <w:p w:rsidR="00182933" w:rsidRPr="00863606" w:rsidRDefault="00182933" w:rsidP="00930BD9">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К настоящему Заявлению на участие в Конк</w:t>
      </w:r>
      <w:r w:rsidR="00930BD9">
        <w:rPr>
          <w:rFonts w:ascii="Times New Roman" w:hAnsi="Times New Roman" w:cs="Times New Roman"/>
          <w:sz w:val="24"/>
          <w:szCs w:val="24"/>
        </w:rPr>
        <w:t xml:space="preserve">урсе прилагаются в качестве его </w:t>
      </w:r>
      <w:r w:rsidRPr="00863606">
        <w:rPr>
          <w:rFonts w:ascii="Times New Roman" w:hAnsi="Times New Roman" w:cs="Times New Roman"/>
          <w:sz w:val="24"/>
          <w:szCs w:val="24"/>
        </w:rPr>
        <w:t>неотъемлемых частей приложения:</w:t>
      </w:r>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1. Конкурсное </w:t>
      </w:r>
      <w:hyperlink w:anchor="P461" w:history="1">
        <w:r w:rsidRPr="00863606">
          <w:rPr>
            <w:rFonts w:ascii="Times New Roman" w:hAnsi="Times New Roman" w:cs="Times New Roman"/>
            <w:color w:val="0000FF"/>
            <w:sz w:val="24"/>
            <w:szCs w:val="24"/>
          </w:rPr>
          <w:t>предложение</w:t>
        </w:r>
      </w:hyperlink>
      <w:r w:rsidRPr="00863606">
        <w:rPr>
          <w:rFonts w:ascii="Times New Roman" w:hAnsi="Times New Roman" w:cs="Times New Roman"/>
          <w:sz w:val="24"/>
          <w:szCs w:val="24"/>
        </w:rPr>
        <w:t xml:space="preserve"> на 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2. </w:t>
      </w:r>
      <w:hyperlink w:anchor="P606" w:history="1">
        <w:r w:rsidRPr="00863606">
          <w:rPr>
            <w:rFonts w:ascii="Times New Roman" w:hAnsi="Times New Roman" w:cs="Times New Roman"/>
            <w:color w:val="0000FF"/>
            <w:sz w:val="24"/>
            <w:szCs w:val="24"/>
          </w:rPr>
          <w:t>Анкета</w:t>
        </w:r>
      </w:hyperlink>
      <w:r w:rsidRPr="00863606">
        <w:rPr>
          <w:rFonts w:ascii="Times New Roman" w:hAnsi="Times New Roman" w:cs="Times New Roman"/>
          <w:sz w:val="24"/>
          <w:szCs w:val="24"/>
        </w:rPr>
        <w:t xml:space="preserve"> заявителя на 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3.  Документы,  подтверждающие  внесение  задат</w:t>
      </w:r>
      <w:r w:rsidR="00930BD9">
        <w:rPr>
          <w:rFonts w:ascii="Times New Roman" w:hAnsi="Times New Roman" w:cs="Times New Roman"/>
          <w:sz w:val="24"/>
          <w:szCs w:val="24"/>
        </w:rPr>
        <w:t xml:space="preserve">ка на участие в открытом </w:t>
      </w:r>
      <w:r w:rsidRPr="00863606">
        <w:rPr>
          <w:rFonts w:ascii="Times New Roman" w:hAnsi="Times New Roman" w:cs="Times New Roman"/>
          <w:sz w:val="24"/>
          <w:szCs w:val="24"/>
        </w:rPr>
        <w:t xml:space="preserve">конкурсе, на ______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4.  Документ,  подтверждающий  полномочи</w:t>
      </w:r>
      <w:r w:rsidR="00930BD9">
        <w:rPr>
          <w:rFonts w:ascii="Times New Roman" w:hAnsi="Times New Roman" w:cs="Times New Roman"/>
          <w:sz w:val="24"/>
          <w:szCs w:val="24"/>
        </w:rPr>
        <w:t xml:space="preserve">я  лица, подписавшего заявку на </w:t>
      </w:r>
      <w:r w:rsidRPr="00863606">
        <w:rPr>
          <w:rFonts w:ascii="Times New Roman" w:hAnsi="Times New Roman" w:cs="Times New Roman"/>
          <w:sz w:val="24"/>
          <w:szCs w:val="24"/>
        </w:rPr>
        <w:t xml:space="preserve">участие в конкурсе, на _____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5.  Копия  документа, удостоверяющего ли</w:t>
      </w:r>
      <w:r w:rsidR="00930BD9">
        <w:rPr>
          <w:rFonts w:ascii="Times New Roman" w:hAnsi="Times New Roman" w:cs="Times New Roman"/>
          <w:sz w:val="24"/>
          <w:szCs w:val="24"/>
        </w:rPr>
        <w:t xml:space="preserve">чность заявителя (представителя </w:t>
      </w:r>
      <w:r w:rsidRPr="00863606">
        <w:rPr>
          <w:rFonts w:ascii="Times New Roman" w:hAnsi="Times New Roman" w:cs="Times New Roman"/>
          <w:sz w:val="24"/>
          <w:szCs w:val="24"/>
        </w:rPr>
        <w:t>заявителя)  физического  лица, в том числе и</w:t>
      </w:r>
      <w:r w:rsidR="00930BD9">
        <w:rPr>
          <w:rFonts w:ascii="Times New Roman" w:hAnsi="Times New Roman" w:cs="Times New Roman"/>
          <w:sz w:val="24"/>
          <w:szCs w:val="24"/>
        </w:rPr>
        <w:t xml:space="preserve">ндивидуального предпринимателя, </w:t>
      </w:r>
      <w:r w:rsidRPr="00863606">
        <w:rPr>
          <w:rFonts w:ascii="Times New Roman" w:hAnsi="Times New Roman" w:cs="Times New Roman"/>
          <w:sz w:val="24"/>
          <w:szCs w:val="24"/>
        </w:rPr>
        <w:t xml:space="preserve">на ______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6.  </w:t>
      </w:r>
      <w:proofErr w:type="gramStart"/>
      <w:r w:rsidRPr="00863606">
        <w:rPr>
          <w:rFonts w:ascii="Times New Roman" w:hAnsi="Times New Roman" w:cs="Times New Roman"/>
          <w:sz w:val="24"/>
          <w:szCs w:val="24"/>
        </w:rPr>
        <w:t>Решение  об  одобрении  или  о совер</w:t>
      </w:r>
      <w:r w:rsidR="00930BD9">
        <w:rPr>
          <w:rFonts w:ascii="Times New Roman" w:hAnsi="Times New Roman" w:cs="Times New Roman"/>
          <w:sz w:val="24"/>
          <w:szCs w:val="24"/>
        </w:rPr>
        <w:t xml:space="preserve">шении крупной сделки либо копия </w:t>
      </w:r>
      <w:r w:rsidRPr="00863606">
        <w:rPr>
          <w:rFonts w:ascii="Times New Roman" w:hAnsi="Times New Roman" w:cs="Times New Roman"/>
          <w:sz w:val="24"/>
          <w:szCs w:val="24"/>
        </w:rPr>
        <w:t>такого  решения  в  случае,  если требование</w:t>
      </w:r>
      <w:r w:rsidR="00930BD9">
        <w:rPr>
          <w:rFonts w:ascii="Times New Roman" w:hAnsi="Times New Roman" w:cs="Times New Roman"/>
          <w:sz w:val="24"/>
          <w:szCs w:val="24"/>
        </w:rPr>
        <w:t xml:space="preserve"> о необходимости наличия такого </w:t>
      </w:r>
      <w:r w:rsidRPr="00863606">
        <w:rPr>
          <w:rFonts w:ascii="Times New Roman" w:hAnsi="Times New Roman" w:cs="Times New Roman"/>
          <w:sz w:val="24"/>
          <w:szCs w:val="24"/>
        </w:rPr>
        <w:t xml:space="preserve">решения   для   совершения  крупной  сделки </w:t>
      </w:r>
      <w:r w:rsidR="00930BD9">
        <w:rPr>
          <w:rFonts w:ascii="Times New Roman" w:hAnsi="Times New Roman" w:cs="Times New Roman"/>
          <w:sz w:val="24"/>
          <w:szCs w:val="24"/>
        </w:rPr>
        <w:t xml:space="preserve"> установлено  законодательством </w:t>
      </w:r>
      <w:r w:rsidRPr="00863606">
        <w:rPr>
          <w:rFonts w:ascii="Times New Roman" w:hAnsi="Times New Roman" w:cs="Times New Roman"/>
          <w:sz w:val="24"/>
          <w:szCs w:val="24"/>
        </w:rPr>
        <w:t>Российской   Федерации,   учредительными   д</w:t>
      </w:r>
      <w:r w:rsidR="00930BD9">
        <w:rPr>
          <w:rFonts w:ascii="Times New Roman" w:hAnsi="Times New Roman" w:cs="Times New Roman"/>
          <w:sz w:val="24"/>
          <w:szCs w:val="24"/>
        </w:rPr>
        <w:t xml:space="preserve">окументами   юридического  лица </w:t>
      </w:r>
      <w:r w:rsidRPr="00863606">
        <w:rPr>
          <w:rFonts w:ascii="Times New Roman" w:hAnsi="Times New Roman" w:cs="Times New Roman"/>
          <w:sz w:val="24"/>
          <w:szCs w:val="24"/>
        </w:rPr>
        <w:t>(заявителя)  для  подписания  договора  по п</w:t>
      </w:r>
      <w:r w:rsidR="00930BD9">
        <w:rPr>
          <w:rFonts w:ascii="Times New Roman" w:hAnsi="Times New Roman" w:cs="Times New Roman"/>
          <w:sz w:val="24"/>
          <w:szCs w:val="24"/>
        </w:rPr>
        <w:t xml:space="preserve">редмету конкурса, либо внесение </w:t>
      </w:r>
      <w:r w:rsidRPr="00863606">
        <w:rPr>
          <w:rFonts w:ascii="Times New Roman" w:hAnsi="Times New Roman" w:cs="Times New Roman"/>
          <w:sz w:val="24"/>
          <w:szCs w:val="24"/>
        </w:rPr>
        <w:t xml:space="preserve">денежных  средств  в  качестве  задатка   на  участие  в  открытом </w:t>
      </w:r>
      <w:r w:rsidR="00930BD9">
        <w:rPr>
          <w:rFonts w:ascii="Times New Roman" w:hAnsi="Times New Roman" w:cs="Times New Roman"/>
          <w:sz w:val="24"/>
          <w:szCs w:val="24"/>
        </w:rPr>
        <w:t xml:space="preserve">конкурсе </w:t>
      </w:r>
      <w:r w:rsidRPr="00863606">
        <w:rPr>
          <w:rFonts w:ascii="Times New Roman" w:hAnsi="Times New Roman" w:cs="Times New Roman"/>
          <w:sz w:val="24"/>
          <w:szCs w:val="24"/>
        </w:rPr>
        <w:t>является крупной сделкой на ______л. (для юридических лиц).</w:t>
      </w:r>
      <w:proofErr w:type="gramEnd"/>
    </w:p>
    <w:p w:rsidR="00182933" w:rsidRPr="00863606" w:rsidRDefault="00182933" w:rsidP="00930BD9">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7.  Копии  учредительных  документов зая</w:t>
      </w:r>
      <w:r w:rsidR="00930BD9">
        <w:rPr>
          <w:rFonts w:ascii="Times New Roman" w:hAnsi="Times New Roman" w:cs="Times New Roman"/>
          <w:sz w:val="24"/>
          <w:szCs w:val="24"/>
        </w:rPr>
        <w:t xml:space="preserve">вителя (для юридических лиц) на </w:t>
      </w:r>
      <w:r w:rsidRPr="00863606">
        <w:rPr>
          <w:rFonts w:ascii="Times New Roman" w:hAnsi="Times New Roman" w:cs="Times New Roman"/>
          <w:sz w:val="24"/>
          <w:szCs w:val="24"/>
        </w:rPr>
        <w:t xml:space="preserve">_____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(подпись, М.П.)</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(фамилия, имя, отчество подписавшего,</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должность)</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Инструкция</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по заполнению Заявления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Заявление на участие в Конкурсе оформляется на официальном бланке заявителя (если указанный бланк применяется в соответствии с принятыми у него правилами документооборота). Заявитель присваивает Заявлению на участие в Конкурсе дату и номер в соответствии с принятыми у него правилами документооборота.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Заявитель указывает свое полное фирменное наименование (с указанием организационно-правовой формы), адрес и место нахождения.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Заявитель определяет денежную часть стоимости Конкурсной заявки (размер авансового платежа) путем умножения установленного размера годовой платы на предложенный Заявителем коэффициент авансовой оплаты.</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4. Заявитель указывает денежную часть стоимости Конкурсной заявки цифрами и словами, в рублях. Цену цифрами следует указывать в формате 1 234 567 рублей 89 копеек, а также дополнить расшифровкой словами, например: "1 234 567 (Один миллион двести тридцать четыре тысячи пятьсот шестьдесят семь) рублей 89 копеек".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Заявитель указывает срок действия Заявления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Заявитель перечисляет и указывает объем каждого из прилагаемых к Заявлению на участие в Конкурсе документов, определяющих суть Конкурсного предложения заявителя.</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Заявление на участие в Конкурсе должно содержать только одно предложение (оферту). В случае нарушения заявителем указанного требования Конкурсная комиссия отказывает в допуске такого заявителя к участию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Заявление на участие в Конкурсе должно быть подписано уполномоченным лицом и скреплено печатью заявителя при наличии у заявителя печати.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1</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Заявлению на участие в Конкурсе</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от "___" ___________ г. N ____</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bookmarkStart w:id="9" w:name="P461"/>
      <w:bookmarkEnd w:id="9"/>
      <w:r w:rsidRPr="00863606">
        <w:rPr>
          <w:rFonts w:ascii="Times New Roman" w:hAnsi="Times New Roman" w:cs="Times New Roman"/>
          <w:sz w:val="24"/>
          <w:szCs w:val="24"/>
        </w:rPr>
        <w:t>Конкурсное предложение</w:t>
      </w:r>
    </w:p>
    <w:p w:rsidR="00182933" w:rsidRPr="00863606" w:rsidRDefault="00182933" w:rsidP="00930BD9">
      <w:pPr>
        <w:pStyle w:val="a3"/>
        <w:ind w:firstLine="567"/>
        <w:jc w:val="center"/>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Наименование заявителя ____________________</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984"/>
        <w:gridCol w:w="2268"/>
        <w:gridCol w:w="2127"/>
      </w:tblGrid>
      <w:tr w:rsidR="00182933" w:rsidRPr="00863606">
        <w:tc>
          <w:tcPr>
            <w:tcW w:w="90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Место размещения рекламной конструкции</w:t>
            </w: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Допустимый тип рекламной конструкции (указывается предложенный заявителем из </w:t>
            </w:r>
            <w:proofErr w:type="gramStart"/>
            <w:r w:rsidRPr="00863606">
              <w:rPr>
                <w:rFonts w:ascii="Times New Roman" w:hAnsi="Times New Roman" w:cs="Times New Roman"/>
                <w:sz w:val="24"/>
                <w:szCs w:val="24"/>
              </w:rPr>
              <w:t>перечисленных</w:t>
            </w:r>
            <w:proofErr w:type="gramEnd"/>
            <w:r w:rsidRPr="00863606">
              <w:rPr>
                <w:rFonts w:ascii="Times New Roman" w:hAnsi="Times New Roman" w:cs="Times New Roman"/>
                <w:sz w:val="24"/>
                <w:szCs w:val="24"/>
              </w:rPr>
              <w:t xml:space="preserve"> в конкурсной документации)</w:t>
            </w: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Допустимый вид рекламной конструкции (указывается предложенный заявителем из </w:t>
            </w:r>
            <w:proofErr w:type="gramStart"/>
            <w:r w:rsidRPr="00863606">
              <w:rPr>
                <w:rFonts w:ascii="Times New Roman" w:hAnsi="Times New Roman" w:cs="Times New Roman"/>
                <w:sz w:val="24"/>
                <w:szCs w:val="24"/>
              </w:rPr>
              <w:t>перечисленных</w:t>
            </w:r>
            <w:proofErr w:type="gramEnd"/>
            <w:r w:rsidRPr="00863606">
              <w:rPr>
                <w:rFonts w:ascii="Times New Roman" w:hAnsi="Times New Roman" w:cs="Times New Roman"/>
                <w:sz w:val="24"/>
                <w:szCs w:val="24"/>
              </w:rPr>
              <w:t xml:space="preserve"> в конкурсной документации)</w:t>
            </w: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Технические характеристики рекламных конструкций и площадь информационных полей (</w:t>
            </w:r>
            <w:proofErr w:type="spellStart"/>
            <w:r w:rsidRPr="00863606">
              <w:rPr>
                <w:rFonts w:ascii="Times New Roman" w:hAnsi="Times New Roman" w:cs="Times New Roman"/>
                <w:sz w:val="24"/>
                <w:szCs w:val="24"/>
              </w:rPr>
              <w:t>ИнфП</w:t>
            </w:r>
            <w:proofErr w:type="spellEnd"/>
            <w:r w:rsidRPr="00863606">
              <w:rPr>
                <w:rFonts w:ascii="Times New Roman" w:hAnsi="Times New Roman" w:cs="Times New Roman"/>
                <w:sz w:val="24"/>
                <w:szCs w:val="24"/>
              </w:rPr>
              <w:t xml:space="preserve">), предложенные заявителем </w:t>
            </w:r>
            <w:proofErr w:type="gramStart"/>
            <w:r w:rsidRPr="00863606">
              <w:rPr>
                <w:rFonts w:ascii="Times New Roman" w:hAnsi="Times New Roman" w:cs="Times New Roman"/>
                <w:sz w:val="24"/>
                <w:szCs w:val="24"/>
              </w:rPr>
              <w:t>из</w:t>
            </w:r>
            <w:proofErr w:type="gramEnd"/>
            <w:r w:rsidRPr="00863606">
              <w:rPr>
                <w:rFonts w:ascii="Times New Roman" w:hAnsi="Times New Roman" w:cs="Times New Roman"/>
                <w:sz w:val="24"/>
                <w:szCs w:val="24"/>
              </w:rPr>
              <w:t xml:space="preserve"> перечисленных в конкурсной документации</w:t>
            </w:r>
          </w:p>
        </w:tc>
      </w:tr>
      <w:tr w:rsidR="00182933" w:rsidRPr="00863606">
        <w:tc>
          <w:tcPr>
            <w:tcW w:w="90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Итого:</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984"/>
        <w:gridCol w:w="2268"/>
        <w:gridCol w:w="2127"/>
      </w:tblGrid>
      <w:tr w:rsidR="00182933" w:rsidRPr="00863606">
        <w:tc>
          <w:tcPr>
            <w:tcW w:w="90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Размер годовой платы (указывается из конкурсной документации)</w:t>
            </w: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Размер коэффициента авансовой оплаты к размеру годового платы, от 1 до 2 и более (одно значение для всех мест размещения рекламных конструкций в лоте)</w:t>
            </w: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Размер авансового платежа предложенного заявителем, руб. (определяется перемножением показателей столбцов 6 и 7)</w:t>
            </w: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Архитектурная и техническая документация (указываются ссылки на приложения, N страниц)</w:t>
            </w:r>
          </w:p>
        </w:tc>
      </w:tr>
      <w:tr w:rsidR="00182933" w:rsidRPr="00863606">
        <w:tc>
          <w:tcPr>
            <w:tcW w:w="90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c>
          <w:tcPr>
            <w:tcW w:w="198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w:t>
            </w: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w:t>
            </w: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w:t>
            </w: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vMerge w:val="restart"/>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2</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vMerge/>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vMerge/>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vMerge/>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vMerge/>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Итого:</w:t>
            </w:r>
          </w:p>
        </w:tc>
        <w:tc>
          <w:tcPr>
            <w:tcW w:w="1757" w:type="dxa"/>
          </w:tcPr>
          <w:p w:rsidR="00182933" w:rsidRPr="00863606" w:rsidRDefault="00182933" w:rsidP="00863606">
            <w:pPr>
              <w:pStyle w:val="a3"/>
              <w:ind w:firstLine="567"/>
              <w:jc w:val="both"/>
              <w:rPr>
                <w:rFonts w:ascii="Times New Roman" w:hAnsi="Times New Roman" w:cs="Times New Roman"/>
                <w:sz w:val="24"/>
                <w:szCs w:val="24"/>
              </w:rPr>
            </w:pPr>
          </w:p>
        </w:tc>
        <w:tc>
          <w:tcPr>
            <w:tcW w:w="1984"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2268" w:type="dxa"/>
          </w:tcPr>
          <w:p w:rsidR="00182933" w:rsidRPr="00863606" w:rsidRDefault="00182933" w:rsidP="00863606">
            <w:pPr>
              <w:pStyle w:val="a3"/>
              <w:ind w:firstLine="567"/>
              <w:jc w:val="both"/>
              <w:rPr>
                <w:rFonts w:ascii="Times New Roman" w:hAnsi="Times New Roman" w:cs="Times New Roman"/>
                <w:sz w:val="24"/>
                <w:szCs w:val="24"/>
              </w:rPr>
            </w:pPr>
          </w:p>
        </w:tc>
        <w:tc>
          <w:tcPr>
            <w:tcW w:w="2127"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81"/>
        <w:gridCol w:w="2778"/>
        <w:gridCol w:w="2551"/>
      </w:tblGrid>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2381"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Проекты благоустройства (указываются ссылки на приложения, N страниц)</w:t>
            </w:r>
          </w:p>
        </w:tc>
        <w:tc>
          <w:tcPr>
            <w:tcW w:w="2778"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Объем распространяемой социальной рекламы и информации (% годового объема), (одно значение для всех мест размещения рекламных конструкций в лоте)</w:t>
            </w:r>
          </w:p>
        </w:tc>
        <w:tc>
          <w:tcPr>
            <w:tcW w:w="2551"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Примечания</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2381"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w:t>
            </w:r>
          </w:p>
        </w:tc>
        <w:tc>
          <w:tcPr>
            <w:tcW w:w="2778"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w:t>
            </w:r>
          </w:p>
        </w:tc>
        <w:tc>
          <w:tcPr>
            <w:tcW w:w="2551"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12</w:t>
            </w: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778" w:type="dxa"/>
            <w:vMerge w:val="restart"/>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778" w:type="dxa"/>
            <w:vMerge/>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778" w:type="dxa"/>
            <w:vMerge/>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778" w:type="dxa"/>
            <w:vMerge/>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778" w:type="dxa"/>
            <w:vMerge/>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30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Итого:</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778"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Условия оплаты: в соответствии с условиями проекта Договора (раздел _____ Конкурсной документации).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Приложение: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 Архитектурная и техническая документация (проектные предложения) на 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Проекты благоустройства (предложения по благоустройству) на 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Дата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(подпись, М.П.)</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(фамилия, имя, отчество подписавшего,</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должность)</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Инструкция</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по заполнению Конкурсного предложения</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1. Заявитель указывает дату и номер </w:t>
      </w:r>
      <w:hyperlink w:anchor="P356" w:history="1">
        <w:r w:rsidRPr="00863606">
          <w:rPr>
            <w:rFonts w:ascii="Times New Roman" w:hAnsi="Times New Roman" w:cs="Times New Roman"/>
            <w:color w:val="0000FF"/>
            <w:sz w:val="24"/>
            <w:szCs w:val="24"/>
          </w:rPr>
          <w:t>Заявления</w:t>
        </w:r>
      </w:hyperlink>
      <w:r w:rsidRPr="00863606">
        <w:rPr>
          <w:rFonts w:ascii="Times New Roman" w:hAnsi="Times New Roman" w:cs="Times New Roman"/>
          <w:sz w:val="24"/>
          <w:szCs w:val="24"/>
        </w:rPr>
        <w:t xml:space="preserve"> на участие в Конкурсе, приложением к которому является Конкурсное предложение.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Заявитель указывает свое полное фирменное наименование (в т.ч. организационно-правовую форму).</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В Конкурсном предложении заявитель выражает согласие на исполнение Договора, а также приводит изменения и дополнения (при наличии). При этом такие изменения и дополнения не должны ухудшать для организатора Конкурса условия исполнения Договора, заключаемого по результатам Конкурса. В отдельном столбце могут быть приведены примечания и комментарии или ссылки на них.</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Конкурсное предложение должно быть подписано уполномоченным лицом и скреплено печатью заявителя при наличии у заявителя печати.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8A015F" w:rsidRDefault="008A015F" w:rsidP="00930BD9">
      <w:pPr>
        <w:pStyle w:val="a3"/>
        <w:ind w:firstLine="567"/>
        <w:jc w:val="right"/>
        <w:rPr>
          <w:rFonts w:ascii="Times New Roman" w:hAnsi="Times New Roman" w:cs="Times New Roman"/>
          <w:sz w:val="24"/>
          <w:szCs w:val="24"/>
        </w:rPr>
      </w:pP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2</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Заявлению на участие в Конкурсе</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от "___" ___________ г. N ____</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bookmarkStart w:id="10" w:name="P606"/>
      <w:bookmarkEnd w:id="10"/>
      <w:r w:rsidRPr="00863606">
        <w:rPr>
          <w:rFonts w:ascii="Times New Roman" w:hAnsi="Times New Roman" w:cs="Times New Roman"/>
          <w:sz w:val="24"/>
          <w:szCs w:val="24"/>
        </w:rPr>
        <w:t>Анкета заявителя</w:t>
      </w:r>
    </w:p>
    <w:p w:rsidR="00182933" w:rsidRPr="00863606" w:rsidRDefault="00182933" w:rsidP="00930BD9">
      <w:pPr>
        <w:pStyle w:val="a3"/>
        <w:ind w:firstLine="567"/>
        <w:jc w:val="center"/>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Наименование заявителя: _____________</w:t>
      </w:r>
    </w:p>
    <w:p w:rsidR="00182933" w:rsidRPr="00863606" w:rsidRDefault="00182933" w:rsidP="00930BD9">
      <w:pPr>
        <w:pStyle w:val="a3"/>
        <w:ind w:firstLine="567"/>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3061"/>
      </w:tblGrid>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Сведения о заявителе (заполняется заявителем)</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заявителя</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Учредители</w:t>
            </w:r>
            <w:proofErr w:type="gramEnd"/>
            <w:r w:rsidRPr="00863606">
              <w:rPr>
                <w:rFonts w:ascii="Times New Roman" w:hAnsi="Times New Roman" w:cs="Times New Roman"/>
                <w:sz w:val="24"/>
                <w:szCs w:val="24"/>
              </w:rPr>
              <w:t>/действующие участники (перечислить наименования и организационно-правовую форму или Ф.И.О. всех учредителей/действующих участников, чья доля в уставном капитале превышает 5%)</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 организации (Ф.И.О.) учредителя/действующего участника.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Доля участия в уставном капитале заявителя</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Ф.И.О., дата рождения, ИНН</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ОГРН</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Свидетельство о внесении записи в Единый государственный реестр юридических лиц о юридическом лице</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выдачи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номер</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кем выдано</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ИНН заявителя</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Свидетельство по постановке на учет в налоговом органе</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номер</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кем выдано</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Банковские реквизиты</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номер расчетного счета наименование банка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адрес банка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прочие банковские реквизиты</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Устав</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номер решения об утверждении</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Изменения к Уставу</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номер решения о внесении изменений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дата и номер Свидетельства о внесении </w:t>
            </w:r>
            <w:r w:rsidRPr="00863606">
              <w:rPr>
                <w:rFonts w:ascii="Times New Roman" w:hAnsi="Times New Roman" w:cs="Times New Roman"/>
                <w:sz w:val="24"/>
                <w:szCs w:val="24"/>
              </w:rPr>
              <w:lastRenderedPageBreak/>
              <w:t>записи в единый государственный реестр юридических лиц или листа записи Единого государственного реестра юридических лиц</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11</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Место нахождения, адрес</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12</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Фактический адрес</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13</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Почтовый адрес (для переписки)</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14</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Телефоны заявителя (в т.ч. код города)</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15</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Факс заявителя (в т.ч. код города)</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16</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Адрес электронной почты заявителя</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17</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Лицо, имеющее право действовать от имени заявителя без доверенности</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Ф.И.О.</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должность</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телефон</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18</w:t>
            </w:r>
          </w:p>
        </w:tc>
        <w:tc>
          <w:tcPr>
            <w:tcW w:w="4819"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Ответственное лицо заявителя по вопросам, связанным с проведением Конкурса</w:t>
            </w:r>
          </w:p>
        </w:tc>
        <w:tc>
          <w:tcPr>
            <w:tcW w:w="30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Ф.И.О.</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должность</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телефон</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Дата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(подпись, М.П.)</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(фамилия, имя, отчество подписавшего,</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должность)</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Инструкция</w:t>
      </w: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по заполнению анкеты заявителя</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Анкета заявителя (далее - Анкета) заполняется по всем позициям, пустые графы Анкеты оставлять не следует. В случае отсутствия каких-либо данных или неприменимости вопроса к заявителю в соответствующих графах таблиц Анкеты указываются слова "нет данных" или "неприменимо" соответственно.</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Анкета должна быть подписана уполномоченным лицом и скреплена печатью заявителя при наличии у заявителя печати.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632C99">
      <w:pPr>
        <w:pStyle w:val="a3"/>
        <w:jc w:val="both"/>
        <w:rPr>
          <w:rFonts w:ascii="Times New Roman" w:hAnsi="Times New Roman" w:cs="Times New Roman"/>
          <w:sz w:val="24"/>
          <w:szCs w:val="24"/>
        </w:rPr>
      </w:pP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Приложение N 2</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930BD9">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930BD9">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D200F8" w:rsidP="00930BD9">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00182933"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bookmarkStart w:id="11" w:name="P708"/>
      <w:bookmarkEnd w:id="11"/>
      <w:r w:rsidRPr="00863606">
        <w:rPr>
          <w:rFonts w:ascii="Times New Roman" w:hAnsi="Times New Roman" w:cs="Times New Roman"/>
          <w:sz w:val="24"/>
          <w:szCs w:val="24"/>
        </w:rPr>
        <w:t>Опись документов</w:t>
      </w:r>
    </w:p>
    <w:p w:rsidR="00182933" w:rsidRPr="00863606" w:rsidRDefault="00182933" w:rsidP="00930BD9">
      <w:pPr>
        <w:pStyle w:val="a3"/>
        <w:ind w:firstLine="567"/>
        <w:jc w:val="center"/>
        <w:rPr>
          <w:rFonts w:ascii="Times New Roman" w:hAnsi="Times New Roman" w:cs="Times New Roman"/>
          <w:sz w:val="24"/>
          <w:szCs w:val="24"/>
        </w:rPr>
      </w:pPr>
      <w:proofErr w:type="gramStart"/>
      <w:r w:rsidRPr="00863606">
        <w:rPr>
          <w:rFonts w:ascii="Times New Roman" w:hAnsi="Times New Roman" w:cs="Times New Roman"/>
          <w:sz w:val="24"/>
          <w:szCs w:val="24"/>
        </w:rPr>
        <w:t>представляемых</w:t>
      </w:r>
      <w:proofErr w:type="gramEnd"/>
      <w:r w:rsidRPr="00863606">
        <w:rPr>
          <w:rFonts w:ascii="Times New Roman" w:hAnsi="Times New Roman" w:cs="Times New Roman"/>
          <w:sz w:val="24"/>
          <w:szCs w:val="24"/>
        </w:rPr>
        <w:t xml:space="preserve"> для участия в открытом конкурсе</w:t>
      </w: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Настоящим заявитель ___________________________________________ подтверждает, что для участия в открытом конкурсе на право заключения договора на установку и эксплуатацию рекламных конструкций ___________________ направляются нижеперечисленные документы.</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964"/>
      </w:tblGrid>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Кол-во страниц</w:t>
            </w: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Заявление на участие в Конкурсе</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Конкурсное предложение</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Анкета заявителя</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Документы, подтверждающие внесение задатка на участие в открытом конкурсе</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Документ, подтверждающий полномочия лица, подписавшего заявку на участие в конкурсе</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Копия документа, удостоверяющего личность заявителя (представителя заявителя) физического лица, в том числе индивидуального предпринимателя (страницы с 2 по 5, а также с 6 по 12 при наличии в них отметок или записей)</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(заявителя) для подписания договора по предмету конкурса либо внесение денежных средств в качестве задатка на участие в открытом конкурсе является крупной сделкой (для юридических лиц)</w:t>
            </w:r>
            <w:proofErr w:type="gramEnd"/>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8</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Копии учредительных документов заявителя (для юридических лиц)</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Архитектурная и техническая документация (проектные предложения)</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Проекты благоустройства (предложения по благоустройству)</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w:t>
            </w:r>
          </w:p>
        </w:tc>
        <w:tc>
          <w:tcPr>
            <w:tcW w:w="538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Иные документы по усмотрению заявителя</w:t>
            </w:r>
          </w:p>
        </w:tc>
        <w:tc>
          <w:tcPr>
            <w:tcW w:w="964"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Дата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(подпись, М.П.)</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(фамилия, имя, отчество </w:t>
      </w:r>
      <w:proofErr w:type="gramStart"/>
      <w:r w:rsidRPr="00863606">
        <w:rPr>
          <w:rFonts w:ascii="Times New Roman" w:hAnsi="Times New Roman" w:cs="Times New Roman"/>
          <w:sz w:val="24"/>
          <w:szCs w:val="24"/>
        </w:rPr>
        <w:t>подписавшего</w:t>
      </w:r>
      <w:proofErr w:type="gramEnd"/>
      <w:r w:rsidRPr="00863606">
        <w:rPr>
          <w:rFonts w:ascii="Times New Roman" w:hAnsi="Times New Roman" w:cs="Times New Roman"/>
          <w:sz w:val="24"/>
          <w:szCs w:val="24"/>
        </w:rPr>
        <w:t>, должность)</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Инструкция</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по заполнению Описи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Опись заполняется по всем позициям, пустые графы Описи оставлять не следует. В случае отсутствия каких-либо документов или неприменимости вопроса к заявителю в соответствующих графах таблиц Описи указывается слово "неприменимо".</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Опись должна быть подписана уполномоченным лицом и скреплена печатью заявителя при наличии у заявителя печати.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Default="00182933"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8A015F" w:rsidRDefault="008A015F"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3</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930BD9">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930BD9">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D200F8" w:rsidP="00930BD9">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00182933"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bookmarkStart w:id="12" w:name="P779"/>
      <w:bookmarkEnd w:id="12"/>
      <w:r w:rsidRPr="00863606">
        <w:rPr>
          <w:rFonts w:ascii="Times New Roman" w:hAnsi="Times New Roman" w:cs="Times New Roman"/>
          <w:sz w:val="24"/>
          <w:szCs w:val="24"/>
        </w:rPr>
        <w:t>ЖУРНАЛ</w:t>
      </w: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РЕГИСТРАЦИИ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Конкурс 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Лот N ______________________________</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1664"/>
        <w:gridCol w:w="1701"/>
        <w:gridCol w:w="2041"/>
        <w:gridCol w:w="2381"/>
      </w:tblGrid>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166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поступления</w:t>
            </w: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Время поступления</w:t>
            </w:r>
          </w:p>
        </w:tc>
        <w:tc>
          <w:tcPr>
            <w:tcW w:w="20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Регистрационный номер</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Форма подачи заявления (нарочным/по почте)</w:t>
            </w: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66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20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664"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2041" w:type="dxa"/>
          </w:tcPr>
          <w:p w:rsidR="00182933" w:rsidRPr="00863606" w:rsidRDefault="00182933" w:rsidP="00863606">
            <w:pPr>
              <w:pStyle w:val="a3"/>
              <w:ind w:firstLine="567"/>
              <w:jc w:val="both"/>
              <w:rPr>
                <w:rFonts w:ascii="Times New Roman" w:hAnsi="Times New Roman" w:cs="Times New Roman"/>
                <w:sz w:val="24"/>
                <w:szCs w:val="24"/>
              </w:rPr>
            </w:pP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664"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2041" w:type="dxa"/>
          </w:tcPr>
          <w:p w:rsidR="00182933" w:rsidRPr="00863606" w:rsidRDefault="00182933" w:rsidP="00863606">
            <w:pPr>
              <w:pStyle w:val="a3"/>
              <w:ind w:firstLine="567"/>
              <w:jc w:val="both"/>
              <w:rPr>
                <w:rFonts w:ascii="Times New Roman" w:hAnsi="Times New Roman" w:cs="Times New Roman"/>
                <w:sz w:val="24"/>
                <w:szCs w:val="24"/>
              </w:rPr>
            </w:pP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664"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2041" w:type="dxa"/>
          </w:tcPr>
          <w:p w:rsidR="00182933" w:rsidRPr="00863606" w:rsidRDefault="00182933" w:rsidP="00863606">
            <w:pPr>
              <w:pStyle w:val="a3"/>
              <w:ind w:firstLine="567"/>
              <w:jc w:val="both"/>
              <w:rPr>
                <w:rFonts w:ascii="Times New Roman" w:hAnsi="Times New Roman" w:cs="Times New Roman"/>
                <w:sz w:val="24"/>
                <w:szCs w:val="24"/>
              </w:rPr>
            </w:pP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664"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2041" w:type="dxa"/>
          </w:tcPr>
          <w:p w:rsidR="00182933" w:rsidRPr="00863606" w:rsidRDefault="00182933" w:rsidP="00863606">
            <w:pPr>
              <w:pStyle w:val="a3"/>
              <w:ind w:firstLine="567"/>
              <w:jc w:val="both"/>
              <w:rPr>
                <w:rFonts w:ascii="Times New Roman" w:hAnsi="Times New Roman" w:cs="Times New Roman"/>
                <w:sz w:val="24"/>
                <w:szCs w:val="24"/>
              </w:rPr>
            </w:pP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798"/>
        <w:gridCol w:w="2154"/>
        <w:gridCol w:w="1871"/>
      </w:tblGrid>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379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Полное фирменное наименование (для юридического лица) или фамилия, имя отчество (для физического лица) заявителя</w:t>
            </w:r>
          </w:p>
        </w:tc>
        <w:tc>
          <w:tcPr>
            <w:tcW w:w="215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Указывается целостность конверта, наличие или отсутствие повреждений</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лица доставившего заявления, Ф.И.О.</w:t>
            </w: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379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c>
          <w:tcPr>
            <w:tcW w:w="215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w:t>
            </w: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3798" w:type="dxa"/>
          </w:tcPr>
          <w:p w:rsidR="00182933" w:rsidRPr="00863606" w:rsidRDefault="00182933" w:rsidP="00863606">
            <w:pPr>
              <w:pStyle w:val="a3"/>
              <w:ind w:firstLine="567"/>
              <w:jc w:val="both"/>
              <w:rPr>
                <w:rFonts w:ascii="Times New Roman" w:hAnsi="Times New Roman" w:cs="Times New Roman"/>
                <w:sz w:val="24"/>
                <w:szCs w:val="24"/>
              </w:rPr>
            </w:pPr>
          </w:p>
        </w:tc>
        <w:tc>
          <w:tcPr>
            <w:tcW w:w="2154" w:type="dxa"/>
          </w:tcPr>
          <w:p w:rsidR="00182933" w:rsidRPr="00863606" w:rsidRDefault="00182933" w:rsidP="00863606">
            <w:pPr>
              <w:pStyle w:val="a3"/>
              <w:ind w:firstLine="567"/>
              <w:jc w:val="both"/>
              <w:rPr>
                <w:rFonts w:ascii="Times New Roman" w:hAnsi="Times New Roman" w:cs="Times New Roman"/>
                <w:sz w:val="24"/>
                <w:szCs w:val="24"/>
              </w:rPr>
            </w:pP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3798" w:type="dxa"/>
          </w:tcPr>
          <w:p w:rsidR="00182933" w:rsidRPr="00863606" w:rsidRDefault="00182933" w:rsidP="00863606">
            <w:pPr>
              <w:pStyle w:val="a3"/>
              <w:ind w:firstLine="567"/>
              <w:jc w:val="both"/>
              <w:rPr>
                <w:rFonts w:ascii="Times New Roman" w:hAnsi="Times New Roman" w:cs="Times New Roman"/>
                <w:sz w:val="24"/>
                <w:szCs w:val="24"/>
              </w:rPr>
            </w:pPr>
          </w:p>
        </w:tc>
        <w:tc>
          <w:tcPr>
            <w:tcW w:w="2154" w:type="dxa"/>
          </w:tcPr>
          <w:p w:rsidR="00182933" w:rsidRPr="00863606" w:rsidRDefault="00182933" w:rsidP="00863606">
            <w:pPr>
              <w:pStyle w:val="a3"/>
              <w:ind w:firstLine="567"/>
              <w:jc w:val="both"/>
              <w:rPr>
                <w:rFonts w:ascii="Times New Roman" w:hAnsi="Times New Roman" w:cs="Times New Roman"/>
                <w:sz w:val="24"/>
                <w:szCs w:val="24"/>
              </w:rPr>
            </w:pP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3798" w:type="dxa"/>
          </w:tcPr>
          <w:p w:rsidR="00182933" w:rsidRPr="00863606" w:rsidRDefault="00182933" w:rsidP="00863606">
            <w:pPr>
              <w:pStyle w:val="a3"/>
              <w:ind w:firstLine="567"/>
              <w:jc w:val="both"/>
              <w:rPr>
                <w:rFonts w:ascii="Times New Roman" w:hAnsi="Times New Roman" w:cs="Times New Roman"/>
                <w:sz w:val="24"/>
                <w:szCs w:val="24"/>
              </w:rPr>
            </w:pPr>
          </w:p>
        </w:tc>
        <w:tc>
          <w:tcPr>
            <w:tcW w:w="2154" w:type="dxa"/>
          </w:tcPr>
          <w:p w:rsidR="00182933" w:rsidRPr="00863606" w:rsidRDefault="00182933" w:rsidP="00863606">
            <w:pPr>
              <w:pStyle w:val="a3"/>
              <w:ind w:firstLine="567"/>
              <w:jc w:val="both"/>
              <w:rPr>
                <w:rFonts w:ascii="Times New Roman" w:hAnsi="Times New Roman" w:cs="Times New Roman"/>
                <w:sz w:val="24"/>
                <w:szCs w:val="24"/>
              </w:rPr>
            </w:pP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3798" w:type="dxa"/>
          </w:tcPr>
          <w:p w:rsidR="00182933" w:rsidRPr="00863606" w:rsidRDefault="00182933" w:rsidP="00863606">
            <w:pPr>
              <w:pStyle w:val="a3"/>
              <w:ind w:firstLine="567"/>
              <w:jc w:val="both"/>
              <w:rPr>
                <w:rFonts w:ascii="Times New Roman" w:hAnsi="Times New Roman" w:cs="Times New Roman"/>
                <w:sz w:val="24"/>
                <w:szCs w:val="24"/>
              </w:rPr>
            </w:pPr>
          </w:p>
        </w:tc>
        <w:tc>
          <w:tcPr>
            <w:tcW w:w="2154" w:type="dxa"/>
          </w:tcPr>
          <w:p w:rsidR="00182933" w:rsidRPr="00863606" w:rsidRDefault="00182933" w:rsidP="00863606">
            <w:pPr>
              <w:pStyle w:val="a3"/>
              <w:ind w:firstLine="567"/>
              <w:jc w:val="both"/>
              <w:rPr>
                <w:rFonts w:ascii="Times New Roman" w:hAnsi="Times New Roman" w:cs="Times New Roman"/>
                <w:sz w:val="24"/>
                <w:szCs w:val="24"/>
              </w:rPr>
            </w:pP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Подпись </w:t>
      </w:r>
      <w:proofErr w:type="gramStart"/>
      <w:r w:rsidRPr="00863606">
        <w:rPr>
          <w:rFonts w:ascii="Times New Roman" w:hAnsi="Times New Roman" w:cs="Times New Roman"/>
          <w:sz w:val="24"/>
          <w:szCs w:val="24"/>
        </w:rPr>
        <w:t>ответственного</w:t>
      </w:r>
      <w:proofErr w:type="gramEnd"/>
      <w:r w:rsidRPr="00863606">
        <w:rPr>
          <w:rFonts w:ascii="Times New Roman" w:hAnsi="Times New Roman" w:cs="Times New Roman"/>
          <w:sz w:val="24"/>
          <w:szCs w:val="24"/>
        </w:rPr>
        <w:t xml:space="preserve"> за прием заявлений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 при получении заявлений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4</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930BD9">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930BD9">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D200F8" w:rsidP="00930BD9">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00182933"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bookmarkStart w:id="13" w:name="P865"/>
      <w:bookmarkEnd w:id="13"/>
      <w:r w:rsidRPr="00863606">
        <w:rPr>
          <w:rFonts w:ascii="Times New Roman" w:hAnsi="Times New Roman" w:cs="Times New Roman"/>
          <w:sz w:val="24"/>
          <w:szCs w:val="24"/>
        </w:rPr>
        <w:t>Протокол</w:t>
      </w: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вскрытия конвертов с заявками на участие в Конкурсе</w:t>
      </w: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__________________________</w:t>
      </w:r>
    </w:p>
    <w:p w:rsidR="00182933" w:rsidRPr="00863606" w:rsidRDefault="00182933" w:rsidP="00863606">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2933" w:rsidRPr="00863606">
        <w:tc>
          <w:tcPr>
            <w:tcW w:w="4677" w:type="dxa"/>
            <w:tcBorders>
              <w:top w:val="nil"/>
              <w:left w:val="nil"/>
              <w:bottom w:val="nil"/>
              <w:right w:val="nil"/>
            </w:tcBorders>
          </w:tcPr>
          <w:p w:rsidR="00182933" w:rsidRPr="00863606" w:rsidRDefault="00182933" w:rsidP="00930BD9">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930BD9">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w:t>
            </w:r>
          </w:p>
        </w:tc>
      </w:tr>
    </w:tbl>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 N лота 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 </w:t>
      </w:r>
      <w:proofErr w:type="gramStart"/>
      <w:r w:rsidRPr="00863606">
        <w:rPr>
          <w:rFonts w:ascii="Times New Roman" w:hAnsi="Times New Roman" w:cs="Times New Roman"/>
          <w:sz w:val="24"/>
          <w:szCs w:val="24"/>
        </w:rPr>
        <w:t>На заседании конкурсной комиссии по проведению процедуры вскрытия конвертов с заявками на участие в конкурсе</w:t>
      </w:r>
      <w:proofErr w:type="gramEnd"/>
      <w:r w:rsidRPr="00863606">
        <w:rPr>
          <w:rFonts w:ascii="Times New Roman" w:hAnsi="Times New Roman" w:cs="Times New Roman"/>
          <w:sz w:val="24"/>
          <w:szCs w:val="24"/>
        </w:rPr>
        <w:t xml:space="preserve"> присутствовали: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К сроку подачи заявок на участие, указанному в извещении о проведении конкурса, было представлено</w:t>
      </w:r>
      <w:proofErr w:type="gramStart"/>
      <w:r w:rsidRPr="00863606">
        <w:rPr>
          <w:rFonts w:ascii="Times New Roman" w:hAnsi="Times New Roman" w:cs="Times New Roman"/>
          <w:sz w:val="24"/>
          <w:szCs w:val="24"/>
        </w:rPr>
        <w:t xml:space="preserve"> __________________(_______) </w:t>
      </w:r>
      <w:proofErr w:type="gramEnd"/>
      <w:r w:rsidRPr="00863606">
        <w:rPr>
          <w:rFonts w:ascii="Times New Roman" w:hAnsi="Times New Roman" w:cs="Times New Roman"/>
          <w:sz w:val="24"/>
          <w:szCs w:val="24"/>
        </w:rPr>
        <w:t>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Процедура вскрытия конвертов с заявками на участие в конкурсе проведена в период с _______ 20___ года _______ (по местному времени) по __________ 20___ года ____________ (по местному времени) по адресу: 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 процессе проведения процедуры вскрытия конвертов с заявками на участие в конкурсе велась аудиозапись.</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Все заявки, поступившие на открытый конкурс, были зарегистрированы в Журнале регистрации заявок в порядке их поступления и в отношении каждого лота.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На момент начала процедуры вскрытия конвертов конверты с регистрационными номерами ____________ не имеют повреждений или имеют повреждения, отраженные в журнале регистрации заявок, конверт с регистрационным номером _____________ имеет следующие повреждения _________________, не отраженные в Журнале регистрации заявок.</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В отношении каждой заявки на участие в конкурсе была объявлена следующая информация:</w:t>
      </w:r>
    </w:p>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наименование (для юридического лица); фамилия, имя, отчество (для физического лица) заявителя;</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наличие или отсутствие документов, предусмотренных конкурсной документацией, количество листов в заявке (приложениях к заявке), соответствие документов в заявке представленной описи.</w:t>
      </w:r>
    </w:p>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В отношении каждой заявки заполняется бланк "</w:t>
      </w:r>
      <w:hyperlink w:anchor="P924" w:history="1">
        <w:r w:rsidRPr="00863606">
          <w:rPr>
            <w:rFonts w:ascii="Times New Roman" w:hAnsi="Times New Roman" w:cs="Times New Roman"/>
            <w:color w:val="0000FF"/>
            <w:sz w:val="24"/>
            <w:szCs w:val="24"/>
          </w:rPr>
          <w:t>Результаты</w:t>
        </w:r>
      </w:hyperlink>
      <w:r w:rsidRPr="00863606">
        <w:rPr>
          <w:rFonts w:ascii="Times New Roman" w:hAnsi="Times New Roman" w:cs="Times New Roman"/>
          <w:sz w:val="24"/>
          <w:szCs w:val="24"/>
        </w:rPr>
        <w:t xml:space="preserve"> вскрытия конверта с заявкой под регистрационным N ____" согласно Приложению к настоящему протоколу, которые являются неотъемлемой частью данного протокола.</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 Результаты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2211"/>
        <w:gridCol w:w="2744"/>
      </w:tblGrid>
      <w:tr w:rsidR="00182933" w:rsidRPr="00863606">
        <w:tc>
          <w:tcPr>
            <w:tcW w:w="107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N регистр</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з</w:t>
            </w:r>
            <w:proofErr w:type="gramEnd"/>
            <w:r w:rsidRPr="00863606">
              <w:rPr>
                <w:rFonts w:ascii="Times New Roman" w:hAnsi="Times New Roman" w:cs="Times New Roman"/>
                <w:sz w:val="24"/>
                <w:szCs w:val="24"/>
              </w:rPr>
              <w:t>аявки</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Полное фирменное наименование (для юридических лиц) или Ф.И.О. (для </w:t>
            </w:r>
            <w:r w:rsidRPr="00863606">
              <w:rPr>
                <w:rFonts w:ascii="Times New Roman" w:hAnsi="Times New Roman" w:cs="Times New Roman"/>
                <w:sz w:val="24"/>
                <w:szCs w:val="24"/>
              </w:rPr>
              <w:lastRenderedPageBreak/>
              <w:t>физических лиц) заявителя</w:t>
            </w:r>
          </w:p>
        </w:tc>
        <w:tc>
          <w:tcPr>
            <w:tcW w:w="221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Наличие или отсутствие документов, предусмотренных конкурсной </w:t>
            </w:r>
            <w:r w:rsidRPr="00863606">
              <w:rPr>
                <w:rFonts w:ascii="Times New Roman" w:hAnsi="Times New Roman" w:cs="Times New Roman"/>
                <w:sz w:val="24"/>
                <w:szCs w:val="24"/>
              </w:rPr>
              <w:lastRenderedPageBreak/>
              <w:t>документацией</w:t>
            </w:r>
          </w:p>
        </w:tc>
        <w:tc>
          <w:tcPr>
            <w:tcW w:w="274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Документы, вложенные в конверт, </w:t>
            </w:r>
            <w:proofErr w:type="gramStart"/>
            <w:r w:rsidRPr="00863606">
              <w:rPr>
                <w:rFonts w:ascii="Times New Roman" w:hAnsi="Times New Roman" w:cs="Times New Roman"/>
                <w:sz w:val="24"/>
                <w:szCs w:val="24"/>
              </w:rPr>
              <w:t>соответствуют</w:t>
            </w:r>
            <w:proofErr w:type="gramEnd"/>
            <w:r w:rsidRPr="00863606">
              <w:rPr>
                <w:rFonts w:ascii="Times New Roman" w:hAnsi="Times New Roman" w:cs="Times New Roman"/>
                <w:sz w:val="24"/>
                <w:szCs w:val="24"/>
              </w:rPr>
              <w:t>/не соответствуют описи, приложенной к заявке</w:t>
            </w:r>
          </w:p>
        </w:tc>
      </w:tr>
      <w:tr w:rsidR="00182933" w:rsidRPr="00863606">
        <w:tc>
          <w:tcPr>
            <w:tcW w:w="107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1</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211" w:type="dxa"/>
          </w:tcPr>
          <w:p w:rsidR="00182933" w:rsidRPr="00863606" w:rsidRDefault="00182933" w:rsidP="00863606">
            <w:pPr>
              <w:pStyle w:val="a3"/>
              <w:ind w:firstLine="567"/>
              <w:jc w:val="both"/>
              <w:rPr>
                <w:rFonts w:ascii="Times New Roman" w:hAnsi="Times New Roman" w:cs="Times New Roman"/>
                <w:sz w:val="24"/>
                <w:szCs w:val="24"/>
              </w:rPr>
            </w:pPr>
          </w:p>
        </w:tc>
        <w:tc>
          <w:tcPr>
            <w:tcW w:w="274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07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211" w:type="dxa"/>
          </w:tcPr>
          <w:p w:rsidR="00182933" w:rsidRPr="00863606" w:rsidRDefault="00182933" w:rsidP="00863606">
            <w:pPr>
              <w:pStyle w:val="a3"/>
              <w:ind w:firstLine="567"/>
              <w:jc w:val="both"/>
              <w:rPr>
                <w:rFonts w:ascii="Times New Roman" w:hAnsi="Times New Roman" w:cs="Times New Roman"/>
                <w:sz w:val="24"/>
                <w:szCs w:val="24"/>
              </w:rPr>
            </w:pPr>
          </w:p>
        </w:tc>
        <w:tc>
          <w:tcPr>
            <w:tcW w:w="274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07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211" w:type="dxa"/>
          </w:tcPr>
          <w:p w:rsidR="00182933" w:rsidRPr="00863606" w:rsidRDefault="00182933" w:rsidP="00863606">
            <w:pPr>
              <w:pStyle w:val="a3"/>
              <w:ind w:firstLine="567"/>
              <w:jc w:val="both"/>
              <w:rPr>
                <w:rFonts w:ascii="Times New Roman" w:hAnsi="Times New Roman" w:cs="Times New Roman"/>
                <w:sz w:val="24"/>
                <w:szCs w:val="24"/>
              </w:rPr>
            </w:pPr>
          </w:p>
        </w:tc>
        <w:tc>
          <w:tcPr>
            <w:tcW w:w="274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07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211" w:type="dxa"/>
          </w:tcPr>
          <w:p w:rsidR="00182933" w:rsidRPr="00863606" w:rsidRDefault="00182933" w:rsidP="00863606">
            <w:pPr>
              <w:pStyle w:val="a3"/>
              <w:ind w:firstLine="567"/>
              <w:jc w:val="both"/>
              <w:rPr>
                <w:rFonts w:ascii="Times New Roman" w:hAnsi="Times New Roman" w:cs="Times New Roman"/>
                <w:sz w:val="24"/>
                <w:szCs w:val="24"/>
              </w:rPr>
            </w:pPr>
          </w:p>
        </w:tc>
        <w:tc>
          <w:tcPr>
            <w:tcW w:w="274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107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2381" w:type="dxa"/>
          </w:tcPr>
          <w:p w:rsidR="00182933" w:rsidRPr="00863606" w:rsidRDefault="00182933" w:rsidP="00863606">
            <w:pPr>
              <w:pStyle w:val="a3"/>
              <w:ind w:firstLine="567"/>
              <w:jc w:val="both"/>
              <w:rPr>
                <w:rFonts w:ascii="Times New Roman" w:hAnsi="Times New Roman" w:cs="Times New Roman"/>
                <w:sz w:val="24"/>
                <w:szCs w:val="24"/>
              </w:rPr>
            </w:pPr>
          </w:p>
        </w:tc>
        <w:tc>
          <w:tcPr>
            <w:tcW w:w="2211" w:type="dxa"/>
          </w:tcPr>
          <w:p w:rsidR="00182933" w:rsidRPr="00863606" w:rsidRDefault="00182933" w:rsidP="00863606">
            <w:pPr>
              <w:pStyle w:val="a3"/>
              <w:ind w:firstLine="567"/>
              <w:jc w:val="both"/>
              <w:rPr>
                <w:rFonts w:ascii="Times New Roman" w:hAnsi="Times New Roman" w:cs="Times New Roman"/>
                <w:sz w:val="24"/>
                <w:szCs w:val="24"/>
              </w:rPr>
            </w:pPr>
          </w:p>
        </w:tc>
        <w:tc>
          <w:tcPr>
            <w:tcW w:w="2744"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Приложение</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Протоколу вскрытия конвертов</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с заявками на участие в Конкурсе</w:t>
      </w:r>
    </w:p>
    <w:p w:rsidR="00182933" w:rsidRPr="00863606" w:rsidRDefault="00182933" w:rsidP="00930BD9">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____________________________</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930BD9">
      <w:pPr>
        <w:pStyle w:val="a3"/>
        <w:ind w:firstLine="567"/>
        <w:jc w:val="center"/>
        <w:rPr>
          <w:rFonts w:ascii="Times New Roman" w:hAnsi="Times New Roman" w:cs="Times New Roman"/>
          <w:sz w:val="24"/>
          <w:szCs w:val="24"/>
        </w:rPr>
      </w:pPr>
      <w:bookmarkStart w:id="14" w:name="P924"/>
      <w:bookmarkEnd w:id="14"/>
      <w:r w:rsidRPr="00863606">
        <w:rPr>
          <w:rFonts w:ascii="Times New Roman" w:hAnsi="Times New Roman" w:cs="Times New Roman"/>
          <w:sz w:val="24"/>
          <w:szCs w:val="24"/>
        </w:rPr>
        <w:t>Результаты вскрытия конверта с заявкой</w:t>
      </w:r>
    </w:p>
    <w:p w:rsidR="00182933" w:rsidRPr="00863606" w:rsidRDefault="00182933" w:rsidP="00930BD9">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под регистрационным N _______</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____________________________________________ (полное фирменное наименование для юридического лица или фамилия, имя, отчество для физического лица)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Лот N ________________</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sectPr w:rsidR="00182933" w:rsidRPr="00863606" w:rsidSect="001829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855"/>
        <w:gridCol w:w="2098"/>
        <w:gridCol w:w="1701"/>
        <w:gridCol w:w="1814"/>
      </w:tblGrid>
      <w:tr w:rsidR="00182933" w:rsidRPr="00863606">
        <w:tc>
          <w:tcPr>
            <w:tcW w:w="675" w:type="dxa"/>
          </w:tcPr>
          <w:p w:rsidR="00593686" w:rsidRPr="00593686" w:rsidRDefault="00182933" w:rsidP="00593686">
            <w:pPr>
              <w:pStyle w:val="a3"/>
              <w:rPr>
                <w:rFonts w:ascii="Times New Roman" w:hAnsi="Times New Roman" w:cs="Times New Roman"/>
              </w:rPr>
            </w:pPr>
            <w:r w:rsidRPr="00593686">
              <w:rPr>
                <w:rFonts w:ascii="Times New Roman" w:hAnsi="Times New Roman" w:cs="Times New Roman"/>
              </w:rPr>
              <w:lastRenderedPageBreak/>
              <w:t>N</w:t>
            </w:r>
          </w:p>
          <w:p w:rsidR="00182933" w:rsidRPr="00863606" w:rsidRDefault="00182933" w:rsidP="00593686">
            <w:pPr>
              <w:pStyle w:val="a3"/>
            </w:pPr>
            <w:r w:rsidRPr="00593686">
              <w:rPr>
                <w:rFonts w:ascii="Times New Roman" w:hAnsi="Times New Roman" w:cs="Times New Roman"/>
              </w:rPr>
              <w:t xml:space="preserve"> </w:t>
            </w:r>
            <w:proofErr w:type="gramStart"/>
            <w:r w:rsidRPr="00593686">
              <w:rPr>
                <w:rFonts w:ascii="Times New Roman" w:hAnsi="Times New Roman" w:cs="Times New Roman"/>
              </w:rPr>
              <w:t>п</w:t>
            </w:r>
            <w:proofErr w:type="gramEnd"/>
            <w:r w:rsidRPr="00593686">
              <w:rPr>
                <w:rFonts w:ascii="Times New Roman" w:hAnsi="Times New Roman" w:cs="Times New Roman"/>
              </w:rPr>
              <w:t>/п</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 документа</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или отсутствие документов, предусмотренных конкурсной документацией</w:t>
            </w: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Количество листов в заявке (приложениях к заявке)</w:t>
            </w: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Соответствие документов в заявке представленной описи</w:t>
            </w:r>
          </w:p>
        </w:tc>
      </w:tr>
      <w:tr w:rsidR="00182933" w:rsidRPr="00863606">
        <w:tc>
          <w:tcPr>
            <w:tcW w:w="675" w:type="dxa"/>
          </w:tcPr>
          <w:p w:rsidR="00182933" w:rsidRPr="00863606" w:rsidRDefault="00182933" w:rsidP="00593686">
            <w:pPr>
              <w:pStyle w:val="a3"/>
            </w:pPr>
            <w:r w:rsidRPr="00863606">
              <w:t>1</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1</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Конкурсное предложение</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2</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Анкета заявителя</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3</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Документы, подтверждающие внесение задатка на участие в открытом конкурсе</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4</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Документ, подтверждающий полномочия лица, подписавшего заявку на участие в конкурсе</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5</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Копия документа, удостоверяющего личность заявителя (представителя заявителя) физического лица, в том числе индивидуального предпринимателя</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6</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(заявителя) для подписания договора по предмету конкурса либо внесение денежных средств в качестве задатка на участие в открытом конкурсе, является крупной сделкой (для юридических лиц)</w:t>
            </w:r>
            <w:proofErr w:type="gramEnd"/>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7</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Копии учредительных документов заявителя (для юридических лиц)</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8</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Архитектурная и техническая документация (проектные предложения)</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9</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Проекты благоустройства </w:t>
            </w:r>
            <w:r w:rsidRPr="00863606">
              <w:rPr>
                <w:rFonts w:ascii="Times New Roman" w:hAnsi="Times New Roman" w:cs="Times New Roman"/>
                <w:sz w:val="24"/>
                <w:szCs w:val="24"/>
              </w:rPr>
              <w:lastRenderedPageBreak/>
              <w:t>(предложения по благоустройству)</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lastRenderedPageBreak/>
              <w:t>10</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Иные документы по усмотрению заявителя</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Иные документы по усмотрению заявителя</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67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w:t>
            </w:r>
          </w:p>
        </w:tc>
        <w:tc>
          <w:tcPr>
            <w:tcW w:w="385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Иные документы по усмотрению заявителя</w:t>
            </w:r>
          </w:p>
        </w:tc>
        <w:tc>
          <w:tcPr>
            <w:tcW w:w="2098" w:type="dxa"/>
          </w:tcPr>
          <w:p w:rsidR="00182933" w:rsidRPr="00863606" w:rsidRDefault="00182933" w:rsidP="00863606">
            <w:pPr>
              <w:pStyle w:val="a3"/>
              <w:ind w:firstLine="567"/>
              <w:jc w:val="both"/>
              <w:rPr>
                <w:rFonts w:ascii="Times New Roman" w:hAnsi="Times New Roman" w:cs="Times New Roman"/>
                <w:sz w:val="24"/>
                <w:szCs w:val="24"/>
              </w:rPr>
            </w:pPr>
          </w:p>
        </w:tc>
        <w:tc>
          <w:tcPr>
            <w:tcW w:w="1701" w:type="dxa"/>
          </w:tcPr>
          <w:p w:rsidR="00182933" w:rsidRPr="00863606" w:rsidRDefault="00182933" w:rsidP="00863606">
            <w:pPr>
              <w:pStyle w:val="a3"/>
              <w:ind w:firstLine="567"/>
              <w:jc w:val="both"/>
              <w:rPr>
                <w:rFonts w:ascii="Times New Roman" w:hAnsi="Times New Roman" w:cs="Times New Roman"/>
                <w:sz w:val="24"/>
                <w:szCs w:val="24"/>
              </w:rPr>
            </w:pPr>
          </w:p>
        </w:tc>
        <w:tc>
          <w:tcPr>
            <w:tcW w:w="1814"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Default="00182933"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Pr="00863606" w:rsidRDefault="00632C99" w:rsidP="00863606">
      <w:pPr>
        <w:pStyle w:val="a3"/>
        <w:ind w:firstLine="567"/>
        <w:jc w:val="both"/>
        <w:rPr>
          <w:rFonts w:ascii="Times New Roman" w:hAnsi="Times New Roman" w:cs="Times New Roman"/>
          <w:sz w:val="24"/>
          <w:szCs w:val="24"/>
        </w:rPr>
      </w:pP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5</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593686">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593686">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D200F8" w:rsidP="00593686">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00182933"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593686">
      <w:pPr>
        <w:pStyle w:val="a3"/>
        <w:ind w:firstLine="567"/>
        <w:jc w:val="center"/>
        <w:rPr>
          <w:rFonts w:ascii="Times New Roman" w:hAnsi="Times New Roman" w:cs="Times New Roman"/>
          <w:sz w:val="24"/>
          <w:szCs w:val="24"/>
        </w:rPr>
      </w:pPr>
      <w:bookmarkStart w:id="15" w:name="P1021"/>
      <w:bookmarkEnd w:id="15"/>
      <w:r w:rsidRPr="00863606">
        <w:rPr>
          <w:rFonts w:ascii="Times New Roman" w:hAnsi="Times New Roman" w:cs="Times New Roman"/>
          <w:sz w:val="24"/>
          <w:szCs w:val="24"/>
        </w:rPr>
        <w:t>Протокол</w:t>
      </w:r>
    </w:p>
    <w:p w:rsidR="00182933" w:rsidRPr="00863606" w:rsidRDefault="00182933" w:rsidP="00593686">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рассмотрения заявок на участие в Конкурсе</w:t>
      </w:r>
    </w:p>
    <w:p w:rsidR="00182933" w:rsidRPr="00863606" w:rsidRDefault="00182933" w:rsidP="00593686">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__________________________</w:t>
      </w:r>
    </w:p>
    <w:p w:rsidR="00182933" w:rsidRPr="00863606" w:rsidRDefault="00182933" w:rsidP="00863606">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59368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593686">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593686" w:rsidP="0086360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82933" w:rsidRPr="00863606">
              <w:rPr>
                <w:rFonts w:ascii="Times New Roman" w:hAnsi="Times New Roman" w:cs="Times New Roman"/>
                <w:sz w:val="24"/>
                <w:szCs w:val="24"/>
              </w:rPr>
              <w:t>______________________</w:t>
            </w:r>
          </w:p>
        </w:tc>
      </w:tr>
    </w:tbl>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 N лота 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На заседании конкурсной комиссии по проведению процедуры рассмотрения заявок на участие в конкурсе присутствовали: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Место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Место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На конкурс были поданы и рассмотрены заявки на участие в открытом конкурсе следующих заявителей:</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sectPr w:rsidR="00182933" w:rsidRPr="008636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3288"/>
        <w:gridCol w:w="1361"/>
        <w:gridCol w:w="1928"/>
        <w:gridCol w:w="2551"/>
      </w:tblGrid>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lastRenderedPageBreak/>
              <w:t xml:space="preserve">N </w:t>
            </w:r>
            <w:proofErr w:type="gramStart"/>
            <w:r w:rsidRPr="00593686">
              <w:rPr>
                <w:rFonts w:ascii="Times New Roman" w:hAnsi="Times New Roman" w:cs="Times New Roman"/>
              </w:rPr>
              <w:t>п</w:t>
            </w:r>
            <w:proofErr w:type="gramEnd"/>
            <w:r w:rsidRPr="00593686">
              <w:rPr>
                <w:rFonts w:ascii="Times New Roman" w:hAnsi="Times New Roman" w:cs="Times New Roman"/>
              </w:rPr>
              <w:t>/п</w:t>
            </w:r>
          </w:p>
        </w:tc>
        <w:tc>
          <w:tcPr>
            <w:tcW w:w="328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заявителя</w:t>
            </w: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ИНН Заявителя</w:t>
            </w:r>
          </w:p>
        </w:tc>
        <w:tc>
          <w:tcPr>
            <w:tcW w:w="192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Адрес, место нахождения заявителя согласно анкете</w:t>
            </w:r>
          </w:p>
        </w:tc>
        <w:tc>
          <w:tcPr>
            <w:tcW w:w="255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получения заявки согласно Журналу регистрации заявок</w:t>
            </w:r>
          </w:p>
        </w:tc>
      </w:tr>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1</w:t>
            </w:r>
          </w:p>
        </w:tc>
        <w:tc>
          <w:tcPr>
            <w:tcW w:w="328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92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55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1.</w:t>
            </w:r>
          </w:p>
        </w:tc>
        <w:tc>
          <w:tcPr>
            <w:tcW w:w="3288" w:type="dxa"/>
          </w:tcPr>
          <w:p w:rsidR="00182933" w:rsidRPr="00863606" w:rsidRDefault="00182933" w:rsidP="00863606">
            <w:pPr>
              <w:pStyle w:val="a3"/>
              <w:ind w:firstLine="567"/>
              <w:jc w:val="both"/>
              <w:rPr>
                <w:rFonts w:ascii="Times New Roman" w:hAnsi="Times New Roman" w:cs="Times New Roman"/>
                <w:sz w:val="24"/>
                <w:szCs w:val="24"/>
              </w:rPr>
            </w:pP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p>
        </w:tc>
        <w:tc>
          <w:tcPr>
            <w:tcW w:w="1928" w:type="dxa"/>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vAlign w:val="center"/>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2.</w:t>
            </w:r>
          </w:p>
        </w:tc>
        <w:tc>
          <w:tcPr>
            <w:tcW w:w="3288" w:type="dxa"/>
          </w:tcPr>
          <w:p w:rsidR="00182933" w:rsidRPr="00863606" w:rsidRDefault="00182933" w:rsidP="00863606">
            <w:pPr>
              <w:pStyle w:val="a3"/>
              <w:ind w:firstLine="567"/>
              <w:jc w:val="both"/>
              <w:rPr>
                <w:rFonts w:ascii="Times New Roman" w:hAnsi="Times New Roman" w:cs="Times New Roman"/>
                <w:sz w:val="24"/>
                <w:szCs w:val="24"/>
              </w:rPr>
            </w:pP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p>
        </w:tc>
        <w:tc>
          <w:tcPr>
            <w:tcW w:w="1928" w:type="dxa"/>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vAlign w:val="center"/>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w:t>
            </w:r>
          </w:p>
        </w:tc>
        <w:tc>
          <w:tcPr>
            <w:tcW w:w="3288" w:type="dxa"/>
          </w:tcPr>
          <w:p w:rsidR="00182933" w:rsidRPr="00863606" w:rsidRDefault="00182933" w:rsidP="00863606">
            <w:pPr>
              <w:pStyle w:val="a3"/>
              <w:ind w:firstLine="567"/>
              <w:jc w:val="both"/>
              <w:rPr>
                <w:rFonts w:ascii="Times New Roman" w:hAnsi="Times New Roman" w:cs="Times New Roman"/>
                <w:sz w:val="24"/>
                <w:szCs w:val="24"/>
              </w:rPr>
            </w:pP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p>
        </w:tc>
        <w:tc>
          <w:tcPr>
            <w:tcW w:w="1928" w:type="dxa"/>
          </w:tcPr>
          <w:p w:rsidR="00182933" w:rsidRPr="00863606" w:rsidRDefault="00182933" w:rsidP="00863606">
            <w:pPr>
              <w:pStyle w:val="a3"/>
              <w:ind w:firstLine="567"/>
              <w:jc w:val="both"/>
              <w:rPr>
                <w:rFonts w:ascii="Times New Roman" w:hAnsi="Times New Roman" w:cs="Times New Roman"/>
                <w:sz w:val="24"/>
                <w:szCs w:val="24"/>
              </w:rPr>
            </w:pPr>
          </w:p>
        </w:tc>
        <w:tc>
          <w:tcPr>
            <w:tcW w:w="2551" w:type="dxa"/>
            <w:vAlign w:val="center"/>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Решение каждого члена комиссии об отклонении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3345"/>
        <w:gridCol w:w="1361"/>
        <w:gridCol w:w="2721"/>
      </w:tblGrid>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 xml:space="preserve">N </w:t>
            </w:r>
            <w:proofErr w:type="gramStart"/>
            <w:r w:rsidRPr="00593686">
              <w:rPr>
                <w:rFonts w:ascii="Times New Roman" w:hAnsi="Times New Roman" w:cs="Times New Roman"/>
              </w:rPr>
              <w:t>п</w:t>
            </w:r>
            <w:proofErr w:type="gramEnd"/>
            <w:r w:rsidRPr="00593686">
              <w:rPr>
                <w:rFonts w:ascii="Times New Roman" w:hAnsi="Times New Roman" w:cs="Times New Roman"/>
              </w:rPr>
              <w:t>/п</w:t>
            </w:r>
          </w:p>
        </w:tc>
        <w:tc>
          <w:tcPr>
            <w:tcW w:w="334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заявителя</w:t>
            </w: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ИНН заявителя</w:t>
            </w:r>
          </w:p>
        </w:tc>
        <w:tc>
          <w:tcPr>
            <w:tcW w:w="272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Ф.И.О. члена комиссии и его решение</w:t>
            </w:r>
          </w:p>
        </w:tc>
      </w:tr>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1</w:t>
            </w:r>
          </w:p>
        </w:tc>
        <w:tc>
          <w:tcPr>
            <w:tcW w:w="334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272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r>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1.</w:t>
            </w:r>
          </w:p>
        </w:tc>
        <w:tc>
          <w:tcPr>
            <w:tcW w:w="3345" w:type="dxa"/>
          </w:tcPr>
          <w:p w:rsidR="00182933" w:rsidRPr="00863606" w:rsidRDefault="00182933" w:rsidP="00863606">
            <w:pPr>
              <w:pStyle w:val="a3"/>
              <w:ind w:firstLine="567"/>
              <w:jc w:val="both"/>
              <w:rPr>
                <w:rFonts w:ascii="Times New Roman" w:hAnsi="Times New Roman" w:cs="Times New Roman"/>
                <w:sz w:val="24"/>
                <w:szCs w:val="24"/>
              </w:rPr>
            </w:pP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p>
        </w:tc>
        <w:tc>
          <w:tcPr>
            <w:tcW w:w="272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2.</w:t>
            </w:r>
          </w:p>
        </w:tc>
        <w:tc>
          <w:tcPr>
            <w:tcW w:w="3345" w:type="dxa"/>
          </w:tcPr>
          <w:p w:rsidR="00182933" w:rsidRPr="00863606" w:rsidRDefault="00182933" w:rsidP="00863606">
            <w:pPr>
              <w:pStyle w:val="a3"/>
              <w:ind w:firstLine="567"/>
              <w:jc w:val="both"/>
              <w:rPr>
                <w:rFonts w:ascii="Times New Roman" w:hAnsi="Times New Roman" w:cs="Times New Roman"/>
                <w:sz w:val="24"/>
                <w:szCs w:val="24"/>
              </w:rPr>
            </w:pP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p>
        </w:tc>
        <w:tc>
          <w:tcPr>
            <w:tcW w:w="2721"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rPr>
                <w:rFonts w:ascii="Times New Roman" w:hAnsi="Times New Roman" w:cs="Times New Roman"/>
              </w:rPr>
            </w:pPr>
            <w:r w:rsidRPr="00593686">
              <w:rPr>
                <w:rFonts w:ascii="Times New Roman" w:hAnsi="Times New Roman" w:cs="Times New Roman"/>
              </w:rPr>
              <w:t>...</w:t>
            </w:r>
          </w:p>
        </w:tc>
        <w:tc>
          <w:tcPr>
            <w:tcW w:w="3345" w:type="dxa"/>
          </w:tcPr>
          <w:p w:rsidR="00182933" w:rsidRPr="00863606" w:rsidRDefault="00182933" w:rsidP="00863606">
            <w:pPr>
              <w:pStyle w:val="a3"/>
              <w:ind w:firstLine="567"/>
              <w:jc w:val="both"/>
              <w:rPr>
                <w:rFonts w:ascii="Times New Roman" w:hAnsi="Times New Roman" w:cs="Times New Roman"/>
                <w:sz w:val="24"/>
                <w:szCs w:val="24"/>
              </w:rPr>
            </w:pPr>
          </w:p>
        </w:tc>
        <w:tc>
          <w:tcPr>
            <w:tcW w:w="1361" w:type="dxa"/>
          </w:tcPr>
          <w:p w:rsidR="00182933" w:rsidRPr="00863606" w:rsidRDefault="00182933" w:rsidP="00863606">
            <w:pPr>
              <w:pStyle w:val="a3"/>
              <w:ind w:firstLine="567"/>
              <w:jc w:val="both"/>
              <w:rPr>
                <w:rFonts w:ascii="Times New Roman" w:hAnsi="Times New Roman" w:cs="Times New Roman"/>
                <w:sz w:val="24"/>
                <w:szCs w:val="24"/>
              </w:rPr>
            </w:pPr>
          </w:p>
        </w:tc>
        <w:tc>
          <w:tcPr>
            <w:tcW w:w="2721"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Конкурсная комиссия рассмотрела заявки на участие в открытом конкурсе на соответствие их требованиям, установленным Конкурсной документацией, в т.ч. в части требований к участникам Конкурса и требований к содержанию, форме, оформлению и составу заявки на участие в открытом конкурсе, и приняла решение:</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sectPr w:rsidR="00182933" w:rsidRPr="008636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3005"/>
        <w:gridCol w:w="1871"/>
        <w:gridCol w:w="4252"/>
        <w:gridCol w:w="3005"/>
      </w:tblGrid>
      <w:tr w:rsidR="00182933" w:rsidRPr="00863606">
        <w:tc>
          <w:tcPr>
            <w:tcW w:w="735" w:type="dxa"/>
          </w:tcPr>
          <w:p w:rsidR="00182933" w:rsidRPr="00593686" w:rsidRDefault="00182933" w:rsidP="00593686">
            <w:pPr>
              <w:pStyle w:val="a3"/>
            </w:pPr>
            <w:r w:rsidRPr="00593686">
              <w:lastRenderedPageBreak/>
              <w:t xml:space="preserve">N </w:t>
            </w:r>
            <w:proofErr w:type="gramStart"/>
            <w:r w:rsidRPr="00593686">
              <w:t>п</w:t>
            </w:r>
            <w:proofErr w:type="gramEnd"/>
            <w:r w:rsidRPr="00593686">
              <w:t>/п</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заявителя, ИНН заявителя</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Ф.И.О. члена комиссии</w:t>
            </w: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Решение каждого члена комиссии об отклонении заявок на участие в Конкурсе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решения (о допуске заявителя к участию в Конкурсе и о признании его участником Конкурса или об отказе в допуске заявителя к участию в Конкурсе)</w:t>
            </w:r>
          </w:p>
        </w:tc>
      </w:tr>
      <w:tr w:rsidR="00182933" w:rsidRPr="00863606">
        <w:tc>
          <w:tcPr>
            <w:tcW w:w="735" w:type="dxa"/>
          </w:tcPr>
          <w:p w:rsidR="00182933" w:rsidRPr="00593686" w:rsidRDefault="00182933" w:rsidP="00593686">
            <w:pPr>
              <w:pStyle w:val="a3"/>
            </w:pPr>
            <w:r w:rsidRPr="00593686">
              <w:t>1</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735" w:type="dxa"/>
          </w:tcPr>
          <w:p w:rsidR="00182933" w:rsidRPr="00593686" w:rsidRDefault="00182933" w:rsidP="00593686">
            <w:pPr>
              <w:pStyle w:val="a3"/>
            </w:pPr>
            <w:r w:rsidRPr="00593686">
              <w:t>1.</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p>
        </w:tc>
        <w:tc>
          <w:tcPr>
            <w:tcW w:w="3005" w:type="dxa"/>
            <w:vMerge w:val="restart"/>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pPr>
            <w:r w:rsidRPr="00593686">
              <w:t>1.1.</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p>
        </w:tc>
        <w:tc>
          <w:tcPr>
            <w:tcW w:w="3005" w:type="dxa"/>
            <w:vMerge/>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pPr>
            <w:r w:rsidRPr="00593686">
              <w:t>1.2.</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p>
        </w:tc>
        <w:tc>
          <w:tcPr>
            <w:tcW w:w="3005" w:type="dxa"/>
            <w:vMerge/>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pPr>
            <w:r w:rsidRPr="00593686">
              <w:t>...</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p>
        </w:tc>
        <w:tc>
          <w:tcPr>
            <w:tcW w:w="3005" w:type="dxa"/>
            <w:vMerge/>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pPr>
            <w:r w:rsidRPr="00593686">
              <w:t>2.</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p>
        </w:tc>
        <w:tc>
          <w:tcPr>
            <w:tcW w:w="3005" w:type="dxa"/>
            <w:vMerge w:val="restart"/>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pPr>
            <w:r w:rsidRPr="00593686">
              <w:t>2.1.</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p>
        </w:tc>
        <w:tc>
          <w:tcPr>
            <w:tcW w:w="3005" w:type="dxa"/>
            <w:vMerge/>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593686">
            <w:pPr>
              <w:pStyle w:val="a3"/>
            </w:pPr>
            <w:r w:rsidRPr="00593686">
              <w:t>...</w:t>
            </w:r>
          </w:p>
        </w:tc>
        <w:tc>
          <w:tcPr>
            <w:tcW w:w="3005"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871" w:type="dxa"/>
          </w:tcPr>
          <w:p w:rsidR="00182933" w:rsidRPr="00863606" w:rsidRDefault="00182933" w:rsidP="00863606">
            <w:pPr>
              <w:pStyle w:val="a3"/>
              <w:ind w:firstLine="567"/>
              <w:jc w:val="both"/>
              <w:rPr>
                <w:rFonts w:ascii="Times New Roman" w:hAnsi="Times New Roman" w:cs="Times New Roman"/>
                <w:sz w:val="24"/>
                <w:szCs w:val="24"/>
              </w:rPr>
            </w:pPr>
          </w:p>
        </w:tc>
        <w:tc>
          <w:tcPr>
            <w:tcW w:w="4252" w:type="dxa"/>
          </w:tcPr>
          <w:p w:rsidR="00182933" w:rsidRPr="00863606" w:rsidRDefault="00182933" w:rsidP="00863606">
            <w:pPr>
              <w:pStyle w:val="a3"/>
              <w:ind w:firstLine="567"/>
              <w:jc w:val="both"/>
              <w:rPr>
                <w:rFonts w:ascii="Times New Roman" w:hAnsi="Times New Roman" w:cs="Times New Roman"/>
                <w:sz w:val="24"/>
                <w:szCs w:val="24"/>
              </w:rPr>
            </w:pPr>
          </w:p>
        </w:tc>
        <w:tc>
          <w:tcPr>
            <w:tcW w:w="3005" w:type="dxa"/>
            <w:vMerge/>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sectPr w:rsidR="00182933" w:rsidRPr="00863606">
          <w:pgSz w:w="16838" w:h="11905" w:orient="landscape"/>
          <w:pgMar w:top="1701" w:right="1134" w:bottom="850" w:left="1134" w:header="0" w:footer="0" w:gutter="0"/>
          <w:cols w:space="720"/>
        </w:sect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632C99" w:rsidRDefault="00632C99">
      <w:pPr>
        <w:rPr>
          <w:rFonts w:ascii="Times New Roman" w:hAnsi="Times New Roman" w:cs="Times New Roman"/>
          <w:sz w:val="24"/>
          <w:szCs w:val="24"/>
        </w:rPr>
      </w:pPr>
      <w:r>
        <w:rPr>
          <w:rFonts w:ascii="Times New Roman" w:hAnsi="Times New Roman" w:cs="Times New Roman"/>
          <w:sz w:val="24"/>
          <w:szCs w:val="24"/>
        </w:rPr>
        <w:br w:type="page"/>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Приложение N 6</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593686">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593686">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D200F8" w:rsidP="00593686">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00182933" w:rsidRPr="00863606">
        <w:rPr>
          <w:rFonts w:ascii="Times New Roman" w:hAnsi="Times New Roman" w:cs="Times New Roman"/>
          <w:sz w:val="24"/>
          <w:szCs w:val="24"/>
        </w:rPr>
        <w:t>»</w:t>
      </w:r>
    </w:p>
    <w:p w:rsidR="00182933" w:rsidRPr="00863606" w:rsidRDefault="00182933" w:rsidP="00593686">
      <w:pPr>
        <w:pStyle w:val="a3"/>
        <w:ind w:firstLine="567"/>
        <w:jc w:val="center"/>
        <w:rPr>
          <w:rFonts w:ascii="Times New Roman" w:hAnsi="Times New Roman" w:cs="Times New Roman"/>
          <w:sz w:val="24"/>
          <w:szCs w:val="24"/>
        </w:rPr>
      </w:pPr>
    </w:p>
    <w:p w:rsidR="00182933" w:rsidRPr="00863606" w:rsidRDefault="00182933" w:rsidP="00593686">
      <w:pPr>
        <w:pStyle w:val="a3"/>
        <w:ind w:firstLine="567"/>
        <w:jc w:val="center"/>
        <w:rPr>
          <w:rFonts w:ascii="Times New Roman" w:hAnsi="Times New Roman" w:cs="Times New Roman"/>
          <w:sz w:val="24"/>
          <w:szCs w:val="24"/>
        </w:rPr>
      </w:pPr>
      <w:bookmarkStart w:id="16" w:name="P1147"/>
      <w:bookmarkEnd w:id="16"/>
      <w:r w:rsidRPr="00863606">
        <w:rPr>
          <w:rFonts w:ascii="Times New Roman" w:hAnsi="Times New Roman" w:cs="Times New Roman"/>
          <w:sz w:val="24"/>
          <w:szCs w:val="24"/>
        </w:rPr>
        <w:t>Протокол</w:t>
      </w:r>
    </w:p>
    <w:p w:rsidR="00182933" w:rsidRPr="00863606" w:rsidRDefault="00182933" w:rsidP="00593686">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оценки и сопоставления заявок на участие в Конкурсе</w:t>
      </w:r>
    </w:p>
    <w:p w:rsidR="00182933" w:rsidRPr="00863606" w:rsidRDefault="00182933" w:rsidP="00593686">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__________________________</w:t>
      </w:r>
    </w:p>
    <w:p w:rsidR="00182933" w:rsidRPr="00863606" w:rsidRDefault="00182933" w:rsidP="00863606">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59368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593686">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w:t>
            </w:r>
          </w:p>
        </w:tc>
      </w:tr>
    </w:tbl>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__________________________________ N лота 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На заседании конкурсной комиссии по проведению процедуры оценки и сопоставления заявок на участие в конкурсе присутствовали: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Место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Место рассмотрения оценки и сопоставления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Место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Критерии оценки и порядок оценки заявок на участие в открытом конкурсе (в соответствии с Конкурсной документацией):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 Конкурсная комиссия оценивает предложения участников Конкурса на основании следующих критериев:</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финансовый критерий;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архитектурно-технический критерий;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критерий благоустройства;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критерий социальной рекламы и информации.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7.1.1. Финансовый критерий - предложения заявителя по условиям авансовой оплаты годовой платы за установку и эксплуатацию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7.1.2. </w:t>
      </w:r>
      <w:proofErr w:type="gramStart"/>
      <w:r w:rsidRPr="00863606">
        <w:rPr>
          <w:rFonts w:ascii="Times New Roman" w:hAnsi="Times New Roman" w:cs="Times New Roman"/>
          <w:sz w:val="24"/>
          <w:szCs w:val="24"/>
        </w:rPr>
        <w:t xml:space="preserve">Архитектурно-технический критерий - предложения заявителя по представляемой архитектурной и технической документации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w:t>
      </w:r>
      <w:r w:rsidR="00A961A0" w:rsidRPr="00A961A0">
        <w:rPr>
          <w:rFonts w:ascii="Times New Roman" w:hAnsi="Times New Roman" w:cs="Times New Roman"/>
          <w:sz w:val="24"/>
          <w:szCs w:val="24"/>
        </w:rPr>
        <w:t>муниципального района «Хилокский район</w:t>
      </w:r>
      <w:r w:rsidRPr="00863606">
        <w:rPr>
          <w:rFonts w:ascii="Times New Roman" w:hAnsi="Times New Roman" w:cs="Times New Roman"/>
          <w:sz w:val="24"/>
          <w:szCs w:val="24"/>
        </w:rPr>
        <w:t>»).</w:t>
      </w:r>
      <w:proofErr w:type="gramEnd"/>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7.1.3. Критерий благоустройства - предложения заявителя по благоустройству территории, прилегающей к рекламным конструкциям, указанным в лоте (количество высаживаемой древесно-кустарниковой растительности, количество устанавливаемых малых архитектурных форм).</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7.1.4. Критерий социальной рекламы и информации - предложения заявителя по распространению социальной рекламы и информации в процентном соотношении от годового объема распространяемой рекламы (общей рекламной площади рекламных конструкций) в составе лота.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7.2. Оценка и сопоставление Конкурсных предложений осуществляется Конкурсной комиссией в целях выявления лучших предложений в соответствии с критериями, установленными в Конкурсной документации.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7.3. По каждому критерию Конкурсная комиссия сопоставляет Конкурсные предложения относительно других Конкурсных предложений по мере уменьшения степени выгодности содержащихся в них условий.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7.4. Оценка и сопоставление заявок осуществляются Конкурсной комиссией в соответствии с таблицами оценки заявок по критериям. </w:t>
      </w:r>
      <w:proofErr w:type="gramStart"/>
      <w:r w:rsidRPr="00863606">
        <w:rPr>
          <w:rFonts w:ascii="Times New Roman" w:hAnsi="Times New Roman" w:cs="Times New Roman"/>
          <w:sz w:val="24"/>
          <w:szCs w:val="24"/>
        </w:rPr>
        <w:t>В целях большей объективности всем допущенным до оценки и сопоставления заявкам каждый из присутствующих на заседании членов Конкурсной комиссии выставляет по каждому из критериев оценку в баллах (далее - оценка), или от 0 до 3 (0 - минимальный балл, 3 - максимальный балл) баллов или от 1 до 3 (1 - минимальный балл, 3 - максимальный балл) баллов, руководствуясь следующими таблицами оценки заявок по критериям:</w:t>
      </w:r>
      <w:proofErr w:type="gramEnd"/>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финансовому критерию (N 1)</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593686" w:rsidRDefault="00182933" w:rsidP="00593686">
            <w:pPr>
              <w:pStyle w:val="a3"/>
              <w:jc w:val="center"/>
              <w:rPr>
                <w:rFonts w:ascii="Times New Roman" w:hAnsi="Times New Roman" w:cs="Times New Roman"/>
                <w:sz w:val="24"/>
                <w:szCs w:val="24"/>
              </w:rPr>
            </w:pPr>
            <w:r w:rsidRPr="00593686">
              <w:rPr>
                <w:rFonts w:ascii="Times New Roman" w:hAnsi="Times New Roman" w:cs="Times New Roman"/>
                <w:sz w:val="24"/>
                <w:szCs w:val="24"/>
              </w:rPr>
              <w:t>Оценка в баллах</w:t>
            </w:r>
          </w:p>
        </w:tc>
        <w:tc>
          <w:tcPr>
            <w:tcW w:w="6746" w:type="dxa"/>
            <w:vAlign w:val="center"/>
          </w:tcPr>
          <w:p w:rsidR="00182933" w:rsidRPr="00593686" w:rsidRDefault="00182933" w:rsidP="00593686">
            <w:pPr>
              <w:pStyle w:val="a3"/>
              <w:jc w:val="center"/>
              <w:rPr>
                <w:rFonts w:ascii="Times New Roman" w:hAnsi="Times New Roman" w:cs="Times New Roman"/>
                <w:sz w:val="24"/>
                <w:szCs w:val="24"/>
              </w:rPr>
            </w:pPr>
            <w:r w:rsidRPr="00593686">
              <w:rPr>
                <w:rFonts w:ascii="Times New Roman" w:hAnsi="Times New Roman" w:cs="Times New Roman"/>
                <w:sz w:val="24"/>
                <w:szCs w:val="24"/>
              </w:rPr>
              <w:t>Содержание заявки</w:t>
            </w:r>
          </w:p>
        </w:tc>
      </w:tr>
      <w:tr w:rsidR="00182933" w:rsidRPr="00863606">
        <w:tc>
          <w:tcPr>
            <w:tcW w:w="1134" w:type="dxa"/>
            <w:vAlign w:val="center"/>
          </w:tcPr>
          <w:p w:rsidR="00182933" w:rsidRPr="00593686" w:rsidRDefault="00182933" w:rsidP="00863606">
            <w:pPr>
              <w:pStyle w:val="a3"/>
              <w:ind w:firstLine="567"/>
              <w:jc w:val="both"/>
              <w:rPr>
                <w:rFonts w:ascii="Times New Roman" w:hAnsi="Times New Roman" w:cs="Times New Roman"/>
                <w:sz w:val="24"/>
                <w:szCs w:val="24"/>
              </w:rPr>
            </w:pPr>
            <w:r w:rsidRPr="00593686">
              <w:rPr>
                <w:rFonts w:ascii="Times New Roman" w:hAnsi="Times New Roman" w:cs="Times New Roman"/>
                <w:sz w:val="24"/>
                <w:szCs w:val="24"/>
              </w:rPr>
              <w:t>1</w:t>
            </w:r>
          </w:p>
        </w:tc>
        <w:tc>
          <w:tcPr>
            <w:tcW w:w="6746" w:type="dxa"/>
          </w:tcPr>
          <w:p w:rsidR="00182933" w:rsidRPr="00593686" w:rsidRDefault="00182933" w:rsidP="00863606">
            <w:pPr>
              <w:pStyle w:val="a3"/>
              <w:ind w:firstLine="567"/>
              <w:jc w:val="both"/>
              <w:rPr>
                <w:rFonts w:ascii="Times New Roman" w:hAnsi="Times New Roman" w:cs="Times New Roman"/>
                <w:sz w:val="24"/>
                <w:szCs w:val="24"/>
              </w:rPr>
            </w:pPr>
            <w:r w:rsidRPr="0059368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 с увеличением периода авансовой оплаты в 1,5 раза</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 с увеличением периода авансовой оплаты в 2 раза и более</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Примечание: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Пример использования указанных выше коэффициентов авансовой оплаты: при годовой плате увеличение периода авансового платежа в 2 раза означает, что единовременный авансовый платеж производится за 2 года, а не за 1 год.</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Победителю Конкурса задаток засчитывается в счет исполнения обязательств за первый год по заключаемым им договорам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w:t>
      </w:r>
      <w:r w:rsidR="00A961A0" w:rsidRPr="00A961A0">
        <w:rPr>
          <w:rFonts w:ascii="Times New Roman" w:hAnsi="Times New Roman" w:cs="Times New Roman"/>
          <w:sz w:val="24"/>
          <w:szCs w:val="24"/>
        </w:rPr>
        <w:t>муниципального района «Хилокский район»</w:t>
      </w:r>
      <w:r w:rsidRPr="00A961A0">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Сумма задатка, внесенного Победителем конкурса, засчитывается в счет первого года оплаты, при этом дополнительной оплате подлежит разница между заявленной Победителем конкурса суммой авансового платежа и суммой задатка.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архитектурно-техническому критерию (N 2)</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593686" w:rsidRDefault="00182933" w:rsidP="00593686">
            <w:pPr>
              <w:pStyle w:val="a3"/>
              <w:jc w:val="center"/>
              <w:rPr>
                <w:rFonts w:ascii="Times New Roman" w:hAnsi="Times New Roman" w:cs="Times New Roman"/>
                <w:sz w:val="24"/>
                <w:szCs w:val="24"/>
              </w:rPr>
            </w:pPr>
            <w:r w:rsidRPr="00593686">
              <w:rPr>
                <w:rFonts w:ascii="Times New Roman" w:hAnsi="Times New Roman" w:cs="Times New Roman"/>
                <w:sz w:val="24"/>
                <w:szCs w:val="24"/>
              </w:rPr>
              <w:lastRenderedPageBreak/>
              <w:t>Оценка в баллах</w:t>
            </w:r>
          </w:p>
        </w:tc>
        <w:tc>
          <w:tcPr>
            <w:tcW w:w="6746" w:type="dxa"/>
            <w:vAlign w:val="center"/>
          </w:tcPr>
          <w:p w:rsidR="00182933" w:rsidRPr="00593686" w:rsidRDefault="00182933" w:rsidP="00593686">
            <w:pPr>
              <w:pStyle w:val="a3"/>
              <w:ind w:firstLine="567"/>
              <w:jc w:val="center"/>
              <w:rPr>
                <w:rFonts w:ascii="Times New Roman" w:hAnsi="Times New Roman" w:cs="Times New Roman"/>
                <w:sz w:val="24"/>
                <w:szCs w:val="24"/>
              </w:rPr>
            </w:pPr>
            <w:r w:rsidRPr="0059368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0</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план размещения рекламной конструкции в границах </w:t>
            </w:r>
            <w:r w:rsidRPr="00863606">
              <w:rPr>
                <w:rFonts w:ascii="Times New Roman" w:hAnsi="Times New Roman" w:cs="Times New Roman"/>
                <w:sz w:val="24"/>
                <w:szCs w:val="24"/>
              </w:rPr>
              <w:lastRenderedPageBreak/>
              <w:t>места размещения рекламной конструкции, выполненный на топографической основе, позволяющей определить место размещения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чертежи рекламной конструкц</w:t>
            </w:r>
            <w:proofErr w:type="gramStart"/>
            <w:r w:rsidRPr="00863606">
              <w:rPr>
                <w:rFonts w:ascii="Times New Roman" w:hAnsi="Times New Roman" w:cs="Times New Roman"/>
                <w:sz w:val="24"/>
                <w:szCs w:val="24"/>
              </w:rPr>
              <w:t>ии и ее</w:t>
            </w:r>
            <w:proofErr w:type="gramEnd"/>
            <w:r w:rsidRPr="00863606">
              <w:rPr>
                <w:rFonts w:ascii="Times New Roman" w:hAnsi="Times New Roman" w:cs="Times New Roman"/>
                <w:sz w:val="24"/>
                <w:szCs w:val="24"/>
              </w:rPr>
              <w:t xml:space="preserve"> элементов, а также расчеты ветровых нагрузок, фундаментов и несущих элементов рекламной конструкций (достаточно одного подлинного экземпляра на все конструкции одного типа в составе лота)</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3</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в цвете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в цвете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чертежи рекламной конструкц</w:t>
            </w:r>
            <w:proofErr w:type="gramStart"/>
            <w:r w:rsidRPr="00863606">
              <w:rPr>
                <w:rFonts w:ascii="Times New Roman" w:hAnsi="Times New Roman" w:cs="Times New Roman"/>
                <w:sz w:val="24"/>
                <w:szCs w:val="24"/>
              </w:rPr>
              <w:t>ии и ее</w:t>
            </w:r>
            <w:proofErr w:type="gramEnd"/>
            <w:r w:rsidRPr="00863606">
              <w:rPr>
                <w:rFonts w:ascii="Times New Roman" w:hAnsi="Times New Roman" w:cs="Times New Roman"/>
                <w:sz w:val="24"/>
                <w:szCs w:val="24"/>
              </w:rPr>
              <w:t xml:space="preserve"> элементов, а также расчеты ветровых нагрузок, фундаментов и несущих элементов рекламной конструкций (достаточно одного подлинного экземпляра на все конструкции одного типа в составе лота);</w:t>
            </w:r>
          </w:p>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дополнительно не менее 10% мест размещения рекламных конструкций, указанных в лоте, должны быть использованы для установки высокотехнологичных рекламных конструкций (светодиодные экраны, системы динамической смены изображений) или не менее 10% мест размещения рекламных конструкций, указанных в лоте, должны быть использованы для установки рекламных конструкций, оборудованных уличными электронными табло (светодиодными), отображающими общественно-полезную информацию: температуру окружающего воздуха, местное время, курс валют и т</w:t>
            </w:r>
            <w:proofErr w:type="gramEnd"/>
            <w:r w:rsidRPr="00863606">
              <w:rPr>
                <w:rFonts w:ascii="Times New Roman" w:hAnsi="Times New Roman" w:cs="Times New Roman"/>
                <w:sz w:val="24"/>
                <w:szCs w:val="24"/>
              </w:rPr>
              <w:t>.п.</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критерию благоустройства (N 3)</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593686" w:rsidRDefault="00182933" w:rsidP="00593686">
            <w:pPr>
              <w:pStyle w:val="a3"/>
              <w:jc w:val="center"/>
              <w:rPr>
                <w:rFonts w:ascii="Times New Roman" w:hAnsi="Times New Roman" w:cs="Times New Roman"/>
                <w:sz w:val="24"/>
                <w:szCs w:val="24"/>
              </w:rPr>
            </w:pPr>
            <w:r w:rsidRPr="00593686">
              <w:rPr>
                <w:rFonts w:ascii="Times New Roman" w:hAnsi="Times New Roman" w:cs="Times New Roman"/>
                <w:sz w:val="24"/>
                <w:szCs w:val="24"/>
              </w:rPr>
              <w:t>Оценка в баллах</w:t>
            </w:r>
          </w:p>
        </w:tc>
        <w:tc>
          <w:tcPr>
            <w:tcW w:w="6746" w:type="dxa"/>
            <w:vAlign w:val="center"/>
          </w:tcPr>
          <w:p w:rsidR="00182933" w:rsidRPr="00593686" w:rsidRDefault="00182933" w:rsidP="00593686">
            <w:pPr>
              <w:pStyle w:val="a3"/>
              <w:jc w:val="center"/>
              <w:rPr>
                <w:rFonts w:ascii="Times New Roman" w:hAnsi="Times New Roman" w:cs="Times New Roman"/>
                <w:sz w:val="24"/>
                <w:szCs w:val="24"/>
              </w:rPr>
            </w:pPr>
            <w:r w:rsidRPr="0059368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xml:space="preserve">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w:t>
            </w:r>
            <w:r w:rsidRPr="00863606">
              <w:rPr>
                <w:rFonts w:ascii="Times New Roman" w:hAnsi="Times New Roman" w:cs="Times New Roman"/>
                <w:sz w:val="24"/>
                <w:szCs w:val="24"/>
              </w:rPr>
              <w:lastRenderedPageBreak/>
              <w:t>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2</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 а также дополнительную высадку одного древесно-кустарникового растения и установку одной дополнительной малой архитектурной формы возле каждой рекламной конструкции в составе лота</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 а также дополнительную высадку двух и более древесно-кустарниковых растений и установку двух и более дополнительных малых архитектурных форм возле каждой рекламной конструкции в составе лота</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Примечание: количество и тип малых архитектурных форм, а также количество и порода (род, вид, сорт и т.п.) древесно-кустарниковых растений определяется организатором Конкурса и указывается в Конкурсной документации. Высадка древесно-кустарниковых растений и установка малых архитектурных форм допускается в охранных зонах коммунальных объектов и в границах треугольников видимости только в соответствии с действующими сводами правил.</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критерию социальной рекламы и информации (N 4)</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tcPr>
          <w:p w:rsidR="00182933" w:rsidRPr="00593686" w:rsidRDefault="00182933" w:rsidP="00593686">
            <w:pPr>
              <w:pStyle w:val="a3"/>
              <w:jc w:val="center"/>
              <w:rPr>
                <w:rFonts w:ascii="Times New Roman" w:hAnsi="Times New Roman" w:cs="Times New Roman"/>
              </w:rPr>
            </w:pPr>
            <w:r w:rsidRPr="00593686">
              <w:rPr>
                <w:rFonts w:ascii="Times New Roman" w:hAnsi="Times New Roman" w:cs="Times New Roman"/>
              </w:rPr>
              <w:t>Оценка в баллах</w:t>
            </w:r>
          </w:p>
        </w:tc>
        <w:tc>
          <w:tcPr>
            <w:tcW w:w="6746" w:type="dxa"/>
          </w:tcPr>
          <w:p w:rsidR="00182933" w:rsidRPr="00593686" w:rsidRDefault="00182933" w:rsidP="00593686">
            <w:pPr>
              <w:pStyle w:val="a3"/>
              <w:jc w:val="center"/>
              <w:rPr>
                <w:rFonts w:ascii="Times New Roman" w:hAnsi="Times New Roman" w:cs="Times New Roman"/>
              </w:rPr>
            </w:pPr>
            <w:r w:rsidRPr="00593686">
              <w:rPr>
                <w:rFonts w:ascii="Times New Roman" w:hAnsi="Times New Roman" w:cs="Times New Roman"/>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пяти процентов годового объема распространяемой им рекламы (общей рекламной площади рекламных конструкций) в составе лота</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74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Заявитель заключает договоры на распространение </w:t>
            </w:r>
            <w:r w:rsidRPr="00863606">
              <w:rPr>
                <w:rFonts w:ascii="Times New Roman" w:hAnsi="Times New Roman" w:cs="Times New Roman"/>
                <w:sz w:val="24"/>
                <w:szCs w:val="24"/>
              </w:rPr>
              <w:lastRenderedPageBreak/>
              <w:t>социальной рекламы в пределах шести процентов годового объема распространяемой им рекламы (общей рекламной площади рекламных конструкций) в составе лота</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3</w:t>
            </w: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семи и более процентов годового объема распространяемой им рекламы (общей рекламной площади рекламных конструкций) в составе лота</w:t>
            </w: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Информация об участниках Конкурса, заявки на участие в Конкурсе которых были рассмотрены:</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8.1. Организационно-правовая форма и полное фирменное наименование участника Конкурса, ИНН участника Конкурса, адрес, место нахождения участника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8.n. Организационно-правовая форма и полное фирменное наименование участника Конкурса, ИНН участника Конкурса, адрес, место нахождения участника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 Оценка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9.1.1. Оценка заявки на участие в Конкурсе ______________________ по финансовому критерию</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649"/>
      </w:tblGrid>
      <w:tr w:rsidR="00182933" w:rsidRPr="00863606">
        <w:tc>
          <w:tcPr>
            <w:tcW w:w="2092"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4649"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2092"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4649"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9.1.n. Оценка заявки на участие в Конкурсе ______________________ по финансовому критерию</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9.2.1. Оценка заявки на участие в Конкурсе ______________________ по архитектурно-техническому критерию</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9.2.n. Оценка заявки на участие в Конкурсе ______________________ по архитектурно-техническому критерию</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w:t>
            </w:r>
            <w:r w:rsidRPr="00863606">
              <w:rPr>
                <w:rFonts w:ascii="Times New Roman" w:hAnsi="Times New Roman" w:cs="Times New Roman"/>
                <w:sz w:val="24"/>
                <w:szCs w:val="24"/>
              </w:rPr>
              <w:lastRenderedPageBreak/>
              <w:t>нка в баллах</w:t>
            </w:r>
          </w:p>
        </w:tc>
        <w:tc>
          <w:tcPr>
            <w:tcW w:w="674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9.3.1. Оценка заявки на участие в Конкурсе ______________________ по критерию благоустройства</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9.3.n. Оценка заявки на участие в Конкурсе ______________________ по критерию благоустройства</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9.4.1. Оценка заявки на участие в Конкурсе ______________________ по критерию социальной рекламы и информации</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9.4.n. Оценка заявки на участие в Конкурсе ______________________ по критерию социальной рекламы и информации</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863606">
            <w:pPr>
              <w:pStyle w:val="a3"/>
              <w:ind w:firstLine="567"/>
              <w:jc w:val="both"/>
              <w:rPr>
                <w:rFonts w:ascii="Times New Roman" w:hAnsi="Times New Roman" w:cs="Times New Roman"/>
                <w:sz w:val="24"/>
                <w:szCs w:val="24"/>
              </w:rPr>
            </w:pPr>
          </w:p>
        </w:tc>
        <w:tc>
          <w:tcPr>
            <w:tcW w:w="6746"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10. </w:t>
      </w:r>
      <w:r w:rsidR="00E84795">
        <w:rPr>
          <w:rFonts w:ascii="Times New Roman" w:hAnsi="Times New Roman" w:cs="Times New Roman"/>
          <w:sz w:val="24"/>
          <w:szCs w:val="24"/>
        </w:rPr>
        <w:t>Информация</w:t>
      </w:r>
      <w:r w:rsidRPr="00863606">
        <w:rPr>
          <w:rFonts w:ascii="Times New Roman" w:hAnsi="Times New Roman" w:cs="Times New Roman"/>
          <w:sz w:val="24"/>
          <w:szCs w:val="24"/>
        </w:rPr>
        <w:t xml:space="preserve"> по каждой заявке на участие в Конкурсе итоговый балл.</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93"/>
        <w:gridCol w:w="1304"/>
        <w:gridCol w:w="1644"/>
        <w:gridCol w:w="1247"/>
      </w:tblGrid>
      <w:tr w:rsidR="00182933" w:rsidRPr="00863606">
        <w:tc>
          <w:tcPr>
            <w:tcW w:w="56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3093"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участника конкурса</w:t>
            </w:r>
          </w:p>
        </w:tc>
        <w:tc>
          <w:tcPr>
            <w:tcW w:w="130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ИНН участника конкурса</w:t>
            </w:r>
          </w:p>
        </w:tc>
        <w:tc>
          <w:tcPr>
            <w:tcW w:w="164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Адрес, место нахождения участника </w:t>
            </w:r>
            <w:r w:rsidRPr="00863606">
              <w:rPr>
                <w:rFonts w:ascii="Times New Roman" w:hAnsi="Times New Roman" w:cs="Times New Roman"/>
                <w:sz w:val="24"/>
                <w:szCs w:val="24"/>
              </w:rPr>
              <w:lastRenderedPageBreak/>
              <w:t>конкурса согласно анкете</w:t>
            </w:r>
          </w:p>
        </w:tc>
        <w:tc>
          <w:tcPr>
            <w:tcW w:w="124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Итоговый балл</w:t>
            </w:r>
          </w:p>
        </w:tc>
      </w:tr>
      <w:tr w:rsidR="00182933" w:rsidRPr="00863606">
        <w:tc>
          <w:tcPr>
            <w:tcW w:w="56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1</w:t>
            </w:r>
          </w:p>
        </w:tc>
        <w:tc>
          <w:tcPr>
            <w:tcW w:w="3093"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30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64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124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56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3093" w:type="dxa"/>
          </w:tcPr>
          <w:p w:rsidR="00182933" w:rsidRPr="00863606" w:rsidRDefault="00182933" w:rsidP="00863606">
            <w:pPr>
              <w:pStyle w:val="a3"/>
              <w:ind w:firstLine="567"/>
              <w:jc w:val="both"/>
              <w:rPr>
                <w:rFonts w:ascii="Times New Roman" w:hAnsi="Times New Roman" w:cs="Times New Roman"/>
                <w:sz w:val="24"/>
                <w:szCs w:val="24"/>
              </w:rPr>
            </w:pPr>
          </w:p>
        </w:tc>
        <w:tc>
          <w:tcPr>
            <w:tcW w:w="1304" w:type="dxa"/>
          </w:tcPr>
          <w:p w:rsidR="00182933" w:rsidRPr="00863606" w:rsidRDefault="00182933" w:rsidP="00863606">
            <w:pPr>
              <w:pStyle w:val="a3"/>
              <w:ind w:firstLine="567"/>
              <w:jc w:val="both"/>
              <w:rPr>
                <w:rFonts w:ascii="Times New Roman" w:hAnsi="Times New Roman" w:cs="Times New Roman"/>
                <w:sz w:val="24"/>
                <w:szCs w:val="24"/>
              </w:rPr>
            </w:pPr>
          </w:p>
        </w:tc>
        <w:tc>
          <w:tcPr>
            <w:tcW w:w="1644" w:type="dxa"/>
          </w:tcPr>
          <w:p w:rsidR="00182933" w:rsidRPr="00863606" w:rsidRDefault="00182933" w:rsidP="00863606">
            <w:pPr>
              <w:pStyle w:val="a3"/>
              <w:ind w:firstLine="567"/>
              <w:jc w:val="both"/>
              <w:rPr>
                <w:rFonts w:ascii="Times New Roman" w:hAnsi="Times New Roman" w:cs="Times New Roman"/>
                <w:sz w:val="24"/>
                <w:szCs w:val="24"/>
              </w:rPr>
            </w:pPr>
          </w:p>
        </w:tc>
        <w:tc>
          <w:tcPr>
            <w:tcW w:w="1247"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6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n</w:t>
            </w:r>
          </w:p>
        </w:tc>
        <w:tc>
          <w:tcPr>
            <w:tcW w:w="3093" w:type="dxa"/>
          </w:tcPr>
          <w:p w:rsidR="00182933" w:rsidRPr="00863606" w:rsidRDefault="00182933" w:rsidP="00863606">
            <w:pPr>
              <w:pStyle w:val="a3"/>
              <w:ind w:firstLine="567"/>
              <w:jc w:val="both"/>
              <w:rPr>
                <w:rFonts w:ascii="Times New Roman" w:hAnsi="Times New Roman" w:cs="Times New Roman"/>
                <w:sz w:val="24"/>
                <w:szCs w:val="24"/>
              </w:rPr>
            </w:pPr>
          </w:p>
        </w:tc>
        <w:tc>
          <w:tcPr>
            <w:tcW w:w="1304" w:type="dxa"/>
          </w:tcPr>
          <w:p w:rsidR="00182933" w:rsidRPr="00863606" w:rsidRDefault="00182933" w:rsidP="00863606">
            <w:pPr>
              <w:pStyle w:val="a3"/>
              <w:ind w:firstLine="567"/>
              <w:jc w:val="both"/>
              <w:rPr>
                <w:rFonts w:ascii="Times New Roman" w:hAnsi="Times New Roman" w:cs="Times New Roman"/>
                <w:sz w:val="24"/>
                <w:szCs w:val="24"/>
              </w:rPr>
            </w:pPr>
          </w:p>
        </w:tc>
        <w:tc>
          <w:tcPr>
            <w:tcW w:w="1644" w:type="dxa"/>
          </w:tcPr>
          <w:p w:rsidR="00182933" w:rsidRPr="00863606" w:rsidRDefault="00182933" w:rsidP="00863606">
            <w:pPr>
              <w:pStyle w:val="a3"/>
              <w:ind w:firstLine="567"/>
              <w:jc w:val="both"/>
              <w:rPr>
                <w:rFonts w:ascii="Times New Roman" w:hAnsi="Times New Roman" w:cs="Times New Roman"/>
                <w:sz w:val="24"/>
                <w:szCs w:val="24"/>
              </w:rPr>
            </w:pPr>
          </w:p>
        </w:tc>
        <w:tc>
          <w:tcPr>
            <w:tcW w:w="1247"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 Конкурсная комиссия оценила заявки на участие в открытом конкурсе, которые были не отклонены, для выявления победителя открытого конкурса в соответствии с критериями оценки заявок на участие в открытом конкурсе, указанными в Конкурсной документации, и приняла решение: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11.1. Присвоить заявкам следующие номера:</w:t>
      </w:r>
    </w:p>
    <w:p w:rsidR="00182933" w:rsidRPr="00863606" w:rsidRDefault="00182933" w:rsidP="0086360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247"/>
        <w:gridCol w:w="1587"/>
        <w:gridCol w:w="1191"/>
        <w:gridCol w:w="1474"/>
      </w:tblGrid>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294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участника конкурса</w:t>
            </w:r>
          </w:p>
        </w:tc>
        <w:tc>
          <w:tcPr>
            <w:tcW w:w="124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ИНН участника конкурса</w:t>
            </w:r>
          </w:p>
        </w:tc>
        <w:tc>
          <w:tcPr>
            <w:tcW w:w="158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получения заявки согласно Журналу регистрации заявок</w:t>
            </w:r>
          </w:p>
        </w:tc>
        <w:tc>
          <w:tcPr>
            <w:tcW w:w="119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Итоговый балл</w:t>
            </w:r>
          </w:p>
        </w:tc>
        <w:tc>
          <w:tcPr>
            <w:tcW w:w="147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Порядковый номер</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2948"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24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587"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1191"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c>
          <w:tcPr>
            <w:tcW w:w="1474"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2948" w:type="dxa"/>
          </w:tcPr>
          <w:p w:rsidR="00182933" w:rsidRPr="00863606" w:rsidRDefault="00182933" w:rsidP="00863606">
            <w:pPr>
              <w:pStyle w:val="a3"/>
              <w:ind w:firstLine="567"/>
              <w:jc w:val="both"/>
              <w:rPr>
                <w:rFonts w:ascii="Times New Roman" w:hAnsi="Times New Roman" w:cs="Times New Roman"/>
                <w:sz w:val="24"/>
                <w:szCs w:val="24"/>
              </w:rPr>
            </w:pPr>
          </w:p>
        </w:tc>
        <w:tc>
          <w:tcPr>
            <w:tcW w:w="1247" w:type="dxa"/>
          </w:tcPr>
          <w:p w:rsidR="00182933" w:rsidRPr="00863606" w:rsidRDefault="00182933" w:rsidP="00863606">
            <w:pPr>
              <w:pStyle w:val="a3"/>
              <w:ind w:firstLine="567"/>
              <w:jc w:val="both"/>
              <w:rPr>
                <w:rFonts w:ascii="Times New Roman" w:hAnsi="Times New Roman" w:cs="Times New Roman"/>
                <w:sz w:val="24"/>
                <w:szCs w:val="24"/>
              </w:rPr>
            </w:pPr>
          </w:p>
        </w:tc>
        <w:tc>
          <w:tcPr>
            <w:tcW w:w="1587" w:type="dxa"/>
          </w:tcPr>
          <w:p w:rsidR="00182933" w:rsidRPr="00863606" w:rsidRDefault="00182933" w:rsidP="00863606">
            <w:pPr>
              <w:pStyle w:val="a3"/>
              <w:ind w:firstLine="567"/>
              <w:jc w:val="both"/>
              <w:rPr>
                <w:rFonts w:ascii="Times New Roman" w:hAnsi="Times New Roman" w:cs="Times New Roman"/>
                <w:sz w:val="24"/>
                <w:szCs w:val="24"/>
              </w:rPr>
            </w:pPr>
          </w:p>
        </w:tc>
        <w:tc>
          <w:tcPr>
            <w:tcW w:w="1191" w:type="dxa"/>
          </w:tcPr>
          <w:p w:rsidR="00182933" w:rsidRPr="00863606" w:rsidRDefault="00182933" w:rsidP="00863606">
            <w:pPr>
              <w:pStyle w:val="a3"/>
              <w:ind w:firstLine="567"/>
              <w:jc w:val="both"/>
              <w:rPr>
                <w:rFonts w:ascii="Times New Roman" w:hAnsi="Times New Roman" w:cs="Times New Roman"/>
                <w:sz w:val="24"/>
                <w:szCs w:val="24"/>
              </w:rPr>
            </w:pPr>
          </w:p>
        </w:tc>
        <w:tc>
          <w:tcPr>
            <w:tcW w:w="1474" w:type="dxa"/>
          </w:tcPr>
          <w:p w:rsidR="00182933" w:rsidRPr="00863606" w:rsidRDefault="00182933" w:rsidP="00863606">
            <w:pPr>
              <w:pStyle w:val="a3"/>
              <w:ind w:firstLine="567"/>
              <w:jc w:val="both"/>
              <w:rPr>
                <w:rFonts w:ascii="Times New Roman" w:hAnsi="Times New Roman" w:cs="Times New Roman"/>
                <w:sz w:val="24"/>
                <w:szCs w:val="24"/>
              </w:rPr>
            </w:pPr>
          </w:p>
        </w:tc>
      </w:tr>
      <w:tr w:rsidR="00182933" w:rsidRPr="00863606">
        <w:tc>
          <w:tcPr>
            <w:tcW w:w="510" w:type="dxa"/>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n</w:t>
            </w:r>
          </w:p>
        </w:tc>
        <w:tc>
          <w:tcPr>
            <w:tcW w:w="2948" w:type="dxa"/>
          </w:tcPr>
          <w:p w:rsidR="00182933" w:rsidRPr="00863606" w:rsidRDefault="00182933" w:rsidP="00863606">
            <w:pPr>
              <w:pStyle w:val="a3"/>
              <w:ind w:firstLine="567"/>
              <w:jc w:val="both"/>
              <w:rPr>
                <w:rFonts w:ascii="Times New Roman" w:hAnsi="Times New Roman" w:cs="Times New Roman"/>
                <w:sz w:val="24"/>
                <w:szCs w:val="24"/>
              </w:rPr>
            </w:pPr>
          </w:p>
        </w:tc>
        <w:tc>
          <w:tcPr>
            <w:tcW w:w="1247" w:type="dxa"/>
          </w:tcPr>
          <w:p w:rsidR="00182933" w:rsidRPr="00863606" w:rsidRDefault="00182933" w:rsidP="00863606">
            <w:pPr>
              <w:pStyle w:val="a3"/>
              <w:ind w:firstLine="567"/>
              <w:jc w:val="both"/>
              <w:rPr>
                <w:rFonts w:ascii="Times New Roman" w:hAnsi="Times New Roman" w:cs="Times New Roman"/>
                <w:sz w:val="24"/>
                <w:szCs w:val="24"/>
              </w:rPr>
            </w:pPr>
          </w:p>
        </w:tc>
        <w:tc>
          <w:tcPr>
            <w:tcW w:w="1587" w:type="dxa"/>
          </w:tcPr>
          <w:p w:rsidR="00182933" w:rsidRPr="00863606" w:rsidRDefault="00182933" w:rsidP="00863606">
            <w:pPr>
              <w:pStyle w:val="a3"/>
              <w:ind w:firstLine="567"/>
              <w:jc w:val="both"/>
              <w:rPr>
                <w:rFonts w:ascii="Times New Roman" w:hAnsi="Times New Roman" w:cs="Times New Roman"/>
                <w:sz w:val="24"/>
                <w:szCs w:val="24"/>
              </w:rPr>
            </w:pPr>
          </w:p>
        </w:tc>
        <w:tc>
          <w:tcPr>
            <w:tcW w:w="1191" w:type="dxa"/>
          </w:tcPr>
          <w:p w:rsidR="00182933" w:rsidRPr="00863606" w:rsidRDefault="00182933" w:rsidP="00863606">
            <w:pPr>
              <w:pStyle w:val="a3"/>
              <w:ind w:firstLine="567"/>
              <w:jc w:val="both"/>
              <w:rPr>
                <w:rFonts w:ascii="Times New Roman" w:hAnsi="Times New Roman" w:cs="Times New Roman"/>
                <w:sz w:val="24"/>
                <w:szCs w:val="24"/>
              </w:rPr>
            </w:pPr>
          </w:p>
        </w:tc>
        <w:tc>
          <w:tcPr>
            <w:tcW w:w="1474" w:type="dxa"/>
          </w:tcPr>
          <w:p w:rsidR="00182933" w:rsidRPr="00863606" w:rsidRDefault="00182933" w:rsidP="00863606">
            <w:pPr>
              <w:pStyle w:val="a3"/>
              <w:ind w:firstLine="567"/>
              <w:jc w:val="both"/>
              <w:rPr>
                <w:rFonts w:ascii="Times New Roman" w:hAnsi="Times New Roman" w:cs="Times New Roman"/>
                <w:sz w:val="24"/>
                <w:szCs w:val="24"/>
              </w:rPr>
            </w:pPr>
          </w:p>
        </w:tc>
      </w:tr>
    </w:tbl>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11.2. Присвоить первый порядковый номер заявке и признать победителем открытого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Почтовый адрес:</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11.3. Присвоить второй порядковый номер заявке: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Почтовый адрес:</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Default="00182933"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Pr="00863606" w:rsidRDefault="00632C99" w:rsidP="00863606">
      <w:pPr>
        <w:pStyle w:val="a3"/>
        <w:ind w:firstLine="567"/>
        <w:jc w:val="both"/>
        <w:rPr>
          <w:rFonts w:ascii="Times New Roman" w:hAnsi="Times New Roman" w:cs="Times New Roman"/>
          <w:sz w:val="24"/>
          <w:szCs w:val="24"/>
        </w:rPr>
      </w:pP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7</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593686">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593686">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D200F8" w:rsidP="00593686">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00182933"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593686">
      <w:pPr>
        <w:pStyle w:val="a3"/>
        <w:ind w:firstLine="567"/>
        <w:jc w:val="center"/>
        <w:rPr>
          <w:rFonts w:ascii="Times New Roman" w:hAnsi="Times New Roman" w:cs="Times New Roman"/>
          <w:sz w:val="24"/>
          <w:szCs w:val="24"/>
        </w:rPr>
      </w:pPr>
      <w:bookmarkStart w:id="17" w:name="P1389"/>
      <w:bookmarkEnd w:id="17"/>
      <w:r w:rsidRPr="00863606">
        <w:rPr>
          <w:rFonts w:ascii="Times New Roman" w:hAnsi="Times New Roman" w:cs="Times New Roman"/>
          <w:sz w:val="24"/>
          <w:szCs w:val="24"/>
        </w:rPr>
        <w:t>Протокол</w:t>
      </w:r>
    </w:p>
    <w:p w:rsidR="00182933" w:rsidRPr="00863606" w:rsidRDefault="00182933" w:rsidP="00593686">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о результатах Конкурса</w:t>
      </w:r>
    </w:p>
    <w:p w:rsidR="00182933" w:rsidRPr="00863606" w:rsidRDefault="00182933" w:rsidP="00593686">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__________________________</w:t>
      </w:r>
    </w:p>
    <w:p w:rsidR="00182933" w:rsidRPr="00863606" w:rsidRDefault="00182933" w:rsidP="00863606">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593686">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w:t>
            </w:r>
          </w:p>
        </w:tc>
      </w:tr>
    </w:tbl>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_______________________________ N лота 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Место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Место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Место оценки и сопоставления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оценки и сопоставления заявок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Наименование и адрес победителя Конкурса (с указанием ИНН).</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Наименование Организатора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Содержание заявки победителя Конкурса: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 Стороны договора:</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 Договор между организатором Конкурса и победителем Конкурса заключается в течение пятнадцати календарных дней с момента подписания протокола оценки и сопоставления заявок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 Подписи: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Председатель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Победитель Конкурса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Default="00182933"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Default="00632C99" w:rsidP="00863606">
      <w:pPr>
        <w:pStyle w:val="a3"/>
        <w:ind w:firstLine="567"/>
        <w:jc w:val="both"/>
        <w:rPr>
          <w:rFonts w:ascii="Times New Roman" w:hAnsi="Times New Roman" w:cs="Times New Roman"/>
          <w:sz w:val="24"/>
          <w:szCs w:val="24"/>
        </w:rPr>
      </w:pPr>
    </w:p>
    <w:p w:rsidR="00632C99" w:rsidRPr="00863606" w:rsidRDefault="00632C99" w:rsidP="00863606">
      <w:pPr>
        <w:pStyle w:val="a3"/>
        <w:ind w:firstLine="567"/>
        <w:jc w:val="both"/>
        <w:rPr>
          <w:rFonts w:ascii="Times New Roman" w:hAnsi="Times New Roman" w:cs="Times New Roman"/>
          <w:sz w:val="24"/>
          <w:szCs w:val="24"/>
        </w:rPr>
      </w:pPr>
      <w:bookmarkStart w:id="18" w:name="_GoBack"/>
      <w:bookmarkEnd w:id="18"/>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8</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593686">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593686">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593686">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D200F8" w:rsidP="00593686">
      <w:pPr>
        <w:pStyle w:val="a3"/>
        <w:ind w:firstLine="567"/>
        <w:jc w:val="right"/>
        <w:rPr>
          <w:rFonts w:ascii="Times New Roman" w:hAnsi="Times New Roman" w:cs="Times New Roman"/>
          <w:sz w:val="24"/>
          <w:szCs w:val="24"/>
        </w:rPr>
      </w:pPr>
      <w:r w:rsidRPr="003009EA">
        <w:rPr>
          <w:rFonts w:ascii="Times New Roman" w:hAnsi="Times New Roman" w:cs="Times New Roman"/>
          <w:sz w:val="24"/>
          <w:szCs w:val="24"/>
        </w:rPr>
        <w:t>муницип</w:t>
      </w:r>
      <w:r>
        <w:rPr>
          <w:rFonts w:ascii="Times New Roman" w:hAnsi="Times New Roman" w:cs="Times New Roman"/>
          <w:sz w:val="24"/>
          <w:szCs w:val="24"/>
        </w:rPr>
        <w:t>ального района «Хилокский район</w:t>
      </w:r>
      <w:r w:rsidR="00182933" w:rsidRPr="00863606">
        <w:rPr>
          <w:rFonts w:ascii="Times New Roman" w:hAnsi="Times New Roman" w:cs="Times New Roman"/>
          <w:sz w:val="24"/>
          <w:szCs w:val="24"/>
        </w:rPr>
        <w:t>»</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593686">
      <w:pPr>
        <w:pStyle w:val="a3"/>
        <w:ind w:firstLine="567"/>
        <w:jc w:val="center"/>
        <w:rPr>
          <w:rFonts w:ascii="Times New Roman" w:hAnsi="Times New Roman" w:cs="Times New Roman"/>
          <w:sz w:val="24"/>
          <w:szCs w:val="24"/>
        </w:rPr>
      </w:pPr>
      <w:bookmarkStart w:id="19" w:name="P1426"/>
      <w:bookmarkEnd w:id="19"/>
      <w:r w:rsidRPr="00863606">
        <w:rPr>
          <w:rFonts w:ascii="Times New Roman" w:hAnsi="Times New Roman" w:cs="Times New Roman"/>
          <w:sz w:val="24"/>
          <w:szCs w:val="24"/>
        </w:rPr>
        <w:t>Протокол</w:t>
      </w:r>
    </w:p>
    <w:p w:rsidR="00182933" w:rsidRPr="00863606" w:rsidRDefault="00182933" w:rsidP="00593686">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об отказе от заключения Договора</w:t>
      </w:r>
    </w:p>
    <w:p w:rsidR="00182933" w:rsidRPr="00863606" w:rsidRDefault="00182933" w:rsidP="00863606">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593686">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w:t>
            </w:r>
          </w:p>
        </w:tc>
      </w:tr>
    </w:tbl>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______________________________ N лота 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_____________________________________.</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На заседании конкурсной комиссии присутствовали:</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Место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вскрытия конвертов с заявками на участие в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Место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Место оценки и сопоставления заявок на участие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оценки и сопоставления заявок в открытом конкурсе:</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Наименование и адрес победителя Конкурса (с указанием ИНН).</w:t>
      </w: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Сведения о фактах, являющихся основанием для отказа от заключения Договора, а также реквизиты документов подтверждающих такие факты.</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182933" w:rsidRPr="00863606" w:rsidRDefault="00182933" w:rsidP="00863606">
      <w:pPr>
        <w:pStyle w:val="a3"/>
        <w:ind w:firstLine="567"/>
        <w:jc w:val="both"/>
        <w:rPr>
          <w:rFonts w:ascii="Times New Roman" w:hAnsi="Times New Roman" w:cs="Times New Roman"/>
          <w:sz w:val="24"/>
          <w:szCs w:val="24"/>
        </w:rPr>
      </w:pPr>
    </w:p>
    <w:p w:rsidR="00A363C0" w:rsidRPr="00863606" w:rsidRDefault="00A363C0" w:rsidP="00863606">
      <w:pPr>
        <w:pStyle w:val="a3"/>
        <w:ind w:firstLine="567"/>
        <w:jc w:val="both"/>
        <w:rPr>
          <w:rFonts w:ascii="Times New Roman" w:hAnsi="Times New Roman" w:cs="Times New Roman"/>
          <w:sz w:val="24"/>
          <w:szCs w:val="24"/>
        </w:rPr>
      </w:pPr>
    </w:p>
    <w:p w:rsidR="00863606" w:rsidRPr="00863606" w:rsidRDefault="00863606" w:rsidP="00863606">
      <w:pPr>
        <w:pStyle w:val="a3"/>
        <w:ind w:firstLine="567"/>
        <w:jc w:val="both"/>
        <w:rPr>
          <w:rFonts w:ascii="Times New Roman" w:hAnsi="Times New Roman" w:cs="Times New Roman"/>
          <w:sz w:val="24"/>
          <w:szCs w:val="24"/>
        </w:rPr>
      </w:pPr>
    </w:p>
    <w:sectPr w:rsidR="00863606" w:rsidRPr="00863606" w:rsidSect="0018293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A2" w:rsidRDefault="00796AA2" w:rsidP="00593686">
      <w:pPr>
        <w:spacing w:after="0" w:line="240" w:lineRule="auto"/>
      </w:pPr>
      <w:r>
        <w:separator/>
      </w:r>
    </w:p>
  </w:endnote>
  <w:endnote w:type="continuationSeparator" w:id="0">
    <w:p w:rsidR="00796AA2" w:rsidRDefault="00796AA2" w:rsidP="0059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A2" w:rsidRDefault="00796AA2" w:rsidP="00593686">
      <w:pPr>
        <w:spacing w:after="0" w:line="240" w:lineRule="auto"/>
      </w:pPr>
      <w:r>
        <w:separator/>
      </w:r>
    </w:p>
  </w:footnote>
  <w:footnote w:type="continuationSeparator" w:id="0">
    <w:p w:rsidR="00796AA2" w:rsidRDefault="00796AA2" w:rsidP="00593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2933"/>
    <w:rsid w:val="00000643"/>
    <w:rsid w:val="00057A3A"/>
    <w:rsid w:val="00067235"/>
    <w:rsid w:val="00117636"/>
    <w:rsid w:val="00182933"/>
    <w:rsid w:val="001F7E17"/>
    <w:rsid w:val="002D3A8C"/>
    <w:rsid w:val="002F2580"/>
    <w:rsid w:val="004B4C68"/>
    <w:rsid w:val="0053209C"/>
    <w:rsid w:val="00572A02"/>
    <w:rsid w:val="00593686"/>
    <w:rsid w:val="00632C99"/>
    <w:rsid w:val="00796AA2"/>
    <w:rsid w:val="007D260D"/>
    <w:rsid w:val="00863606"/>
    <w:rsid w:val="008A015F"/>
    <w:rsid w:val="00930BD9"/>
    <w:rsid w:val="00A363C0"/>
    <w:rsid w:val="00A3706C"/>
    <w:rsid w:val="00A961A0"/>
    <w:rsid w:val="00B00E22"/>
    <w:rsid w:val="00B37089"/>
    <w:rsid w:val="00B71A90"/>
    <w:rsid w:val="00D200F8"/>
    <w:rsid w:val="00E84795"/>
    <w:rsid w:val="00F03FB3"/>
    <w:rsid w:val="00F1331E"/>
    <w:rsid w:val="00FA271D"/>
    <w:rsid w:val="00FD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82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2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2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2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63606"/>
    <w:pPr>
      <w:spacing w:after="0" w:line="240" w:lineRule="auto"/>
    </w:pPr>
  </w:style>
  <w:style w:type="paragraph" w:styleId="a4">
    <w:name w:val="header"/>
    <w:basedOn w:val="a"/>
    <w:link w:val="a5"/>
    <w:uiPriority w:val="99"/>
    <w:unhideWhenUsed/>
    <w:rsid w:val="0059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686"/>
  </w:style>
  <w:style w:type="paragraph" w:styleId="a6">
    <w:name w:val="footer"/>
    <w:basedOn w:val="a"/>
    <w:link w:val="a7"/>
    <w:uiPriority w:val="99"/>
    <w:unhideWhenUsed/>
    <w:rsid w:val="0059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686"/>
  </w:style>
  <w:style w:type="character" w:styleId="a8">
    <w:name w:val="Hyperlink"/>
    <w:basedOn w:val="a0"/>
    <w:uiPriority w:val="99"/>
    <w:unhideWhenUsed/>
    <w:rsid w:val="008A0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82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2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2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2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63606"/>
    <w:pPr>
      <w:spacing w:after="0" w:line="240" w:lineRule="auto"/>
    </w:pPr>
  </w:style>
  <w:style w:type="paragraph" w:styleId="a4">
    <w:name w:val="header"/>
    <w:basedOn w:val="a"/>
    <w:link w:val="a5"/>
    <w:uiPriority w:val="99"/>
    <w:unhideWhenUsed/>
    <w:rsid w:val="0059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686"/>
  </w:style>
  <w:style w:type="paragraph" w:styleId="a6">
    <w:name w:val="footer"/>
    <w:basedOn w:val="a"/>
    <w:link w:val="a7"/>
    <w:uiPriority w:val="99"/>
    <w:unhideWhenUsed/>
    <w:rsid w:val="0059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686"/>
  </w:style>
  <w:style w:type="character" w:styleId="a8">
    <w:name w:val="Hyperlink"/>
    <w:basedOn w:val="a0"/>
    <w:uiPriority w:val="99"/>
    <w:unhideWhenUsed/>
    <w:rsid w:val="008A0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C98534DA80B8CF18F09F8BDE7EDC5646D933C5F23B4D4A3153D228F78C98E0147408608DB7B4A35832A262C8FE00B421DE3F24BB40734F2u9Q" TargetMode="External"/><Relationship Id="rId13" Type="http://schemas.openxmlformats.org/officeDocument/2006/relationships/hyperlink" Target="consultantplus://offline/ref=978C98534DA80B8CF18F09F8BDE7EDC5646C933A5D27B4D4A3153D228F78C98E1347188A09DC674C35967C776AFDuAQ" TargetMode="External"/><Relationship Id="rId18" Type="http://schemas.openxmlformats.org/officeDocument/2006/relationships/hyperlink" Target="consultantplus://offline/ref=978C98534DA80B8CF18F09EEBE8BB1CD6665CD335922BA83F9483228DA2096D74300498C5C8B3D193B89786968D9F3084401FEu3Q"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1093;&#1080;&#1083;&#1086;&#1082;.&#1079;&#1072;&#1073;&#1072;&#1081;&#1082;&#1072;&#1083;&#1100;&#1089;&#1082;&#1080;&#1081;&#1082;&#1088;&#1072;&#1081;.&#1088;&#1092;" TargetMode="External"/><Relationship Id="rId7" Type="http://schemas.openxmlformats.org/officeDocument/2006/relationships/endnotes" Target="endnotes.xml"/><Relationship Id="rId12" Type="http://schemas.openxmlformats.org/officeDocument/2006/relationships/hyperlink" Target="http://&#1093;&#1080;&#1083;&#1086;&#1082;.&#1079;&#1072;&#1073;&#1072;&#1081;&#1082;&#1072;&#1083;&#1100;&#1089;&#1082;&#1080;&#1081;&#1082;&#1088;&#1072;&#1081;.&#1088;&#1092;" TargetMode="External"/><Relationship Id="rId17" Type="http://schemas.openxmlformats.org/officeDocument/2006/relationships/hyperlink" Target="consultantplus://offline/ref=978C98534DA80B8CF18F09EEBE8BB1CD6665CD335922BD8BFB413128DA2096D74300498C5C8B3D193B89786968D9F3084401FEu3Q" TargetMode="External"/><Relationship Id="rId25" Type="http://schemas.openxmlformats.org/officeDocument/2006/relationships/hyperlink" Target="consultantplus://offline/ref=978C98534DA80B8CF18F09F8BDE7EDC5646C91365120B4D4A3153D228F78C98E1347188A09DC674C35967C776AFDuAQ" TargetMode="External"/><Relationship Id="rId2" Type="http://schemas.openxmlformats.org/officeDocument/2006/relationships/styles" Target="styles.xml"/><Relationship Id="rId16" Type="http://schemas.openxmlformats.org/officeDocument/2006/relationships/hyperlink" Target="consultantplus://offline/ref=978C98534DA80B8CF18F09F8BDE7EDC5646D933C5F23B4D4A3153D228F78C98E0147408608DB7B4A35832A262C8FE00B421DE3F24BB40734F2u9Q" TargetMode="External"/><Relationship Id="rId20" Type="http://schemas.openxmlformats.org/officeDocument/2006/relationships/hyperlink" Target="consultantplus://offline/ref=978C98534DA80B8CF18F09F8BDE7EDC5646C973F5E27B4D4A3153D228F78C98E014740860AD9721867CC2B7A69DCF30A471DE1F157FBu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8C98534DA80B8CF18F09EEBE8BB1CD6665CD335922BA83F9483228DA2096D74300498C5C993D4137887E7269D8E65E1547B6FC54B019362AEB10420FF1uFQ" TargetMode="External"/><Relationship Id="rId24" Type="http://schemas.openxmlformats.org/officeDocument/2006/relationships/hyperlink" Target="http://&#1093;&#1080;&#1083;&#1086;&#1082;.&#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consultantplus://offline/ref=978C98534DA80B8CF18F09F8BDE7EDC5646C91365F2CB4D4A3153D228F78C98E1347188A09DC674C35967C776AFDuAQ" TargetMode="External"/><Relationship Id="rId23" Type="http://schemas.openxmlformats.org/officeDocument/2006/relationships/hyperlink" Target="consultantplus://offline/ref=978C98534DA80B8CF18F09F8BDE7EDC5646C91365120B4D4A3153D228F78C98E1347188A09DC674C35967C776AFDuAQ" TargetMode="External"/><Relationship Id="rId10" Type="http://schemas.openxmlformats.org/officeDocument/2006/relationships/hyperlink" Target="consultantplus://offline/ref=978C98534DA80B8CF18F09EEBE8BB1CD6665CD335922BC84FC453028DA2096D74300498C5C8B3D193B89786968D9F3084401FEu3Q" TargetMode="External"/><Relationship Id="rId19" Type="http://schemas.openxmlformats.org/officeDocument/2006/relationships/hyperlink" Target="consultantplus://offline/ref=978C98534DA80B8CF18F09EEBE8BB1CD6665CD335922BC83FF403228DA2096D74300498C5C8B3D193B89786968D9F3084401FEu3Q" TargetMode="External"/><Relationship Id="rId4" Type="http://schemas.openxmlformats.org/officeDocument/2006/relationships/settings" Target="settings.xml"/><Relationship Id="rId9" Type="http://schemas.openxmlformats.org/officeDocument/2006/relationships/hyperlink" Target="consultantplus://offline/ref=978C98534DA80B8CF18F09F8BDE7EDC5646C973F5E27B4D4A3153D228F78C98E0147408608DA7C4C35832A262C8FE00B421DE3F24BB40734F2u9Q" TargetMode="External"/><Relationship Id="rId14" Type="http://schemas.openxmlformats.org/officeDocument/2006/relationships/hyperlink" Target="consultantplus://offline/ref=978C98534DA80B8CF18F09F8BDE7EDC5646C973F5E27B4D4A3153D228F78C98E0147408608DA7C4C35832A262C8FE00B421DE3F24BB40734F2u9Q" TargetMode="External"/><Relationship Id="rId22" Type="http://schemas.openxmlformats.org/officeDocument/2006/relationships/hyperlink" Target="consultantplus://offline/ref=978C98534DA80B8CF18F09F8BDE7EDC5646C91365120B4D4A3153D228F78C98E1347188A09DC674C35967C776AFDuA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16DB7-499D-490D-82D9-BDC21033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14818</Words>
  <Characters>84463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admhilok1@mail.ru</cp:lastModifiedBy>
  <cp:revision>12</cp:revision>
  <dcterms:created xsi:type="dcterms:W3CDTF">2020-06-23T00:36:00Z</dcterms:created>
  <dcterms:modified xsi:type="dcterms:W3CDTF">2020-06-24T23:19:00Z</dcterms:modified>
</cp:coreProperties>
</file>