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Бизнес-защитник Виктория Бессонова провела семинар для </w:t>
      </w:r>
      <w:proofErr w:type="spellStart"/>
      <w:r>
        <w:rPr>
          <w:b/>
          <w:bCs/>
          <w:color w:val="000000"/>
          <w:sz w:val="28"/>
          <w:szCs w:val="28"/>
        </w:rPr>
        <w:t>самозанятых</w:t>
      </w:r>
      <w:proofErr w:type="spellEnd"/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Семинар по разъяснению режима для </w:t>
      </w:r>
      <w:proofErr w:type="spellStart"/>
      <w:r>
        <w:rPr>
          <w:b/>
          <w:bCs/>
          <w:color w:val="000000"/>
          <w:sz w:val="28"/>
          <w:szCs w:val="28"/>
        </w:rPr>
        <w:t>самозанятых</w:t>
      </w:r>
      <w:proofErr w:type="spellEnd"/>
      <w:r>
        <w:rPr>
          <w:b/>
          <w:bCs/>
          <w:color w:val="000000"/>
          <w:sz w:val="28"/>
          <w:szCs w:val="28"/>
        </w:rPr>
        <w:t xml:space="preserve"> провела бизнес-омбудсмен Забайкалья Виктория Бессонова. Мероприятие прошло в формате оживленной дискуссии между представителями государственных органов, гражданами, интересующимися новым налоговым режимом, а также предпринимателями.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Участие в семинаре приняли представители налоговой службы, Пенсионного фонда, депутатского корпуса, министерства экономического развития, администрации городского округа «Город Чита», Фонда поддержки малого предпринимательства, Центра инноваций и поддержки предпринимательства, союза «Забайкальская торгово-промышленная палата», а также предприниматели и потенциальные </w:t>
      </w:r>
      <w:proofErr w:type="spellStart"/>
      <w:r>
        <w:rPr>
          <w:color w:val="000000"/>
          <w:sz w:val="28"/>
          <w:szCs w:val="28"/>
        </w:rPr>
        <w:t>самозанятые</w:t>
      </w:r>
      <w:proofErr w:type="spellEnd"/>
      <w:r>
        <w:rPr>
          <w:color w:val="000000"/>
          <w:sz w:val="28"/>
          <w:szCs w:val="28"/>
        </w:rPr>
        <w:t>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Выступая с приветственным словом, бизнес-омбудсмен Забайкалья Виктория Бессонова отметила, что новый налоговый режим вызывает много вопросов у забайкальцев, что и послужило поводом для организации мероприятия. В своем выступлении Уполномоченный рассказала о том, кто же такой </w:t>
      </w:r>
      <w:proofErr w:type="spellStart"/>
      <w:r>
        <w:rPr>
          <w:color w:val="000000"/>
          <w:sz w:val="28"/>
          <w:szCs w:val="28"/>
        </w:rPr>
        <w:t>самозанятый</w:t>
      </w:r>
      <w:proofErr w:type="spellEnd"/>
      <w:r>
        <w:rPr>
          <w:color w:val="000000"/>
          <w:sz w:val="28"/>
          <w:szCs w:val="28"/>
        </w:rPr>
        <w:t>, в чем отличие от индивидуального предпринимателя, как пройти регистрацию </w:t>
      </w:r>
      <w:r>
        <w:rPr>
          <w:rStyle w:val="b-pseudo-link"/>
          <w:color w:val="666699"/>
          <w:sz w:val="28"/>
          <w:szCs w:val="28"/>
        </w:rPr>
        <w:t>в приложении</w:t>
      </w:r>
      <w:r>
        <w:rPr>
          <w:color w:val="000000"/>
          <w:sz w:val="28"/>
          <w:szCs w:val="28"/>
        </w:rPr>
        <w:t xml:space="preserve"> «Мой налог», отметила плюсы и минусы нового режима, а также привела примеры видов деятельности </w:t>
      </w:r>
      <w:proofErr w:type="spellStart"/>
      <w:r>
        <w:rPr>
          <w:color w:val="000000"/>
          <w:sz w:val="28"/>
          <w:szCs w:val="28"/>
        </w:rPr>
        <w:t>самозанятых</w:t>
      </w:r>
      <w:proofErr w:type="spellEnd"/>
      <w:r>
        <w:rPr>
          <w:color w:val="000000"/>
          <w:sz w:val="28"/>
          <w:szCs w:val="28"/>
        </w:rPr>
        <w:t xml:space="preserve"> граждан и произвела сравнение налоговых режимов. Кроме этого, бизнес-защитник ответила на вопросы, поступившие в социальных сетях по обозначенной теме.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 ходе заседания также </w:t>
      </w:r>
      <w:proofErr w:type="gramStart"/>
      <w:r>
        <w:rPr>
          <w:color w:val="000000"/>
          <w:sz w:val="28"/>
          <w:szCs w:val="28"/>
        </w:rPr>
        <w:t>выступила</w:t>
      </w:r>
      <w:proofErr w:type="gramEnd"/>
      <w:r>
        <w:rPr>
          <w:color w:val="000000"/>
          <w:sz w:val="28"/>
          <w:szCs w:val="28"/>
        </w:rPr>
        <w:t xml:space="preserve"> представитель УФНС России по Забайкальскому краю, заострив внимание подробнее на приложении «Мой налог», рассказав о том, как формируется электронный чек и проговорив одну из наиболее волнующих граждан тему - отсутствия необходимости в контрольно-кассовой технике для </w:t>
      </w:r>
      <w:proofErr w:type="spellStart"/>
      <w:r>
        <w:rPr>
          <w:color w:val="000000"/>
          <w:sz w:val="28"/>
          <w:szCs w:val="28"/>
        </w:rPr>
        <w:t>самозанятых</w:t>
      </w:r>
      <w:proofErr w:type="spellEnd"/>
      <w:r>
        <w:rPr>
          <w:color w:val="000000"/>
          <w:sz w:val="28"/>
          <w:szCs w:val="28"/>
        </w:rPr>
        <w:t>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С участием представителя Пенсионного фонда был рассмотрен вопрос о добровольном вступлении в правоотношения по обязательному пенсионному страхованию, а также даны разъяснения о том, как именно будет формироваться пенсия для тех, кто выберет новый налоговый режим.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Представитель Центра инноваций и поддержки предпринимательства в своем выступлении рассказала о мерах поддержки для </w:t>
      </w:r>
      <w:proofErr w:type="spellStart"/>
      <w:r>
        <w:rPr>
          <w:color w:val="000000"/>
          <w:sz w:val="28"/>
          <w:szCs w:val="28"/>
        </w:rPr>
        <w:t>самозанятых</w:t>
      </w:r>
      <w:proofErr w:type="spellEnd"/>
      <w:r>
        <w:rPr>
          <w:color w:val="000000"/>
          <w:sz w:val="28"/>
          <w:szCs w:val="28"/>
        </w:rPr>
        <w:t xml:space="preserve"> граждан, которые может предложить ЦИПП.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Выступления спикеров сопровождались вопросами от представителей бизнеса и граждан, которые желают стать </w:t>
      </w:r>
      <w:proofErr w:type="spellStart"/>
      <w:r>
        <w:rPr>
          <w:color w:val="000000"/>
          <w:sz w:val="28"/>
          <w:szCs w:val="28"/>
        </w:rPr>
        <w:t>самозанятыми</w:t>
      </w:r>
      <w:proofErr w:type="spellEnd"/>
      <w:r>
        <w:rPr>
          <w:color w:val="000000"/>
          <w:sz w:val="28"/>
          <w:szCs w:val="28"/>
        </w:rPr>
        <w:t xml:space="preserve"> и ждут этот режим. </w:t>
      </w:r>
      <w:r>
        <w:rPr>
          <w:color w:val="000000"/>
          <w:sz w:val="28"/>
          <w:szCs w:val="28"/>
        </w:rPr>
        <w:lastRenderedPageBreak/>
        <w:t>Таким образом, разъяснительная часть семинара плавно перетекла в оживленную дискуссию с поиском ответов на актуальные вопросы.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 завершении мероприятия Виктория Бессонова отметила, что это только первый семинар, а в ближайшем будущем планируется провести и другие мероприятия, ведь тема введения режима для </w:t>
      </w:r>
      <w:proofErr w:type="spellStart"/>
      <w:r>
        <w:rPr>
          <w:color w:val="000000"/>
          <w:sz w:val="28"/>
          <w:szCs w:val="28"/>
        </w:rPr>
        <w:t>самозанятых</w:t>
      </w:r>
      <w:proofErr w:type="spellEnd"/>
      <w:r>
        <w:rPr>
          <w:color w:val="000000"/>
          <w:sz w:val="28"/>
          <w:szCs w:val="28"/>
        </w:rPr>
        <w:t xml:space="preserve"> на территории Забайкалья новая для нашего региона и требует детального рассмотрения.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Посмотреть видеозапись мероприятия можно по ссылке: </w:t>
      </w:r>
      <w:hyperlink r:id="rId5" w:tgtFrame="_blank" w:history="1">
        <w:r>
          <w:rPr>
            <w:rStyle w:val="a3"/>
            <w:rFonts w:ascii="Arial" w:hAnsi="Arial" w:cs="Arial"/>
            <w:color w:val="EE2A24"/>
            <w:lang w:val="en-US"/>
          </w:rPr>
          <w:t>https</w:t>
        </w:r>
        <w:r>
          <w:rPr>
            <w:rStyle w:val="a3"/>
            <w:rFonts w:ascii="Arial" w:hAnsi="Arial" w:cs="Arial"/>
            <w:color w:val="EE2A24"/>
          </w:rPr>
          <w:t>://</w:t>
        </w:r>
        <w:r>
          <w:rPr>
            <w:rStyle w:val="a3"/>
            <w:rFonts w:ascii="Arial" w:hAnsi="Arial" w:cs="Arial"/>
            <w:color w:val="EE2A24"/>
            <w:lang w:val="en-US"/>
          </w:rPr>
          <w:t>www</w:t>
        </w:r>
        <w:r>
          <w:rPr>
            <w:rStyle w:val="a3"/>
            <w:rFonts w:ascii="Arial" w:hAnsi="Arial" w:cs="Arial"/>
            <w:color w:val="EE2A24"/>
          </w:rPr>
          <w:t>.</w:t>
        </w:r>
        <w:proofErr w:type="spellStart"/>
        <w:r>
          <w:rPr>
            <w:rStyle w:val="a3"/>
            <w:rFonts w:ascii="Arial" w:hAnsi="Arial" w:cs="Arial"/>
            <w:color w:val="EE2A24"/>
            <w:lang w:val="en-US"/>
          </w:rPr>
          <w:t>youtube</w:t>
        </w:r>
        <w:proofErr w:type="spellEnd"/>
        <w:r>
          <w:rPr>
            <w:rStyle w:val="a3"/>
            <w:rFonts w:ascii="Arial" w:hAnsi="Arial" w:cs="Arial"/>
            <w:color w:val="EE2A24"/>
          </w:rPr>
          <w:t>.</w:t>
        </w:r>
        <w:r>
          <w:rPr>
            <w:rStyle w:val="a3"/>
            <w:rFonts w:ascii="Arial" w:hAnsi="Arial" w:cs="Arial"/>
            <w:color w:val="EE2A24"/>
            <w:lang w:val="en-US"/>
          </w:rPr>
          <w:t>com</w:t>
        </w:r>
        <w:r>
          <w:rPr>
            <w:rStyle w:val="a3"/>
            <w:rFonts w:ascii="Arial" w:hAnsi="Arial" w:cs="Arial"/>
            <w:color w:val="EE2A24"/>
          </w:rPr>
          <w:t>/</w:t>
        </w:r>
        <w:r>
          <w:rPr>
            <w:rStyle w:val="a3"/>
            <w:rFonts w:ascii="Arial" w:hAnsi="Arial" w:cs="Arial"/>
            <w:color w:val="EE2A24"/>
            <w:lang w:val="en-US"/>
          </w:rPr>
          <w:t>watch</w:t>
        </w:r>
        <w:r>
          <w:rPr>
            <w:rStyle w:val="a3"/>
            <w:rFonts w:ascii="Arial" w:hAnsi="Arial" w:cs="Arial"/>
            <w:color w:val="EE2A24"/>
          </w:rPr>
          <w:t>?</w:t>
        </w:r>
        <w:r>
          <w:rPr>
            <w:rStyle w:val="a3"/>
            <w:rFonts w:ascii="Arial" w:hAnsi="Arial" w:cs="Arial"/>
            <w:color w:val="EE2A24"/>
            <w:lang w:val="en-US"/>
          </w:rPr>
          <w:t>v</w:t>
        </w:r>
        <w:r>
          <w:rPr>
            <w:rStyle w:val="a3"/>
            <w:rFonts w:ascii="Arial" w:hAnsi="Arial" w:cs="Arial"/>
            <w:color w:val="EE2A24"/>
          </w:rPr>
          <w:t>=</w:t>
        </w:r>
        <w:proofErr w:type="spellStart"/>
        <w:r>
          <w:rPr>
            <w:rStyle w:val="a3"/>
            <w:rFonts w:ascii="Arial" w:hAnsi="Arial" w:cs="Arial"/>
            <w:color w:val="EE2A24"/>
            <w:lang w:val="en-US"/>
          </w:rPr>
          <w:t>WkeybHhfgeU</w:t>
        </w:r>
        <w:proofErr w:type="spellEnd"/>
      </w:hyperlink>
    </w:p>
    <w:p w:rsidR="00510BFA" w:rsidRPr="00510BFA" w:rsidRDefault="00510BFA" w:rsidP="00510BFA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</w:p>
    <w:p w:rsidR="006226E2" w:rsidRDefault="00510BF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-eco2\Downloads\image-18-08-20-05-5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eco2\Downloads\image-18-08-20-05-51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FA" w:rsidRDefault="00510BFA">
      <w:r>
        <w:rPr>
          <w:noProof/>
          <w:lang w:eastAsia="ru-RU"/>
        </w:rPr>
        <w:lastRenderedPageBreak/>
        <w:drawing>
          <wp:inline distT="0" distB="0" distL="0" distR="0">
            <wp:extent cx="5940425" cy="3883759"/>
            <wp:effectExtent l="0" t="0" r="3175" b="2540"/>
            <wp:docPr id="2" name="Рисунок 2" descr="C:\Users\admin-eco2\Downloads\image-18-08-20-05-52-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eco2\Downloads\image-18-08-20-05-52-1 -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FA" w:rsidRDefault="00510BF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-eco2\Downloads\image-18-08-20-05-51-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eco2\Downloads\image-18-08-20-05-51-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A69"/>
    <w:rsid w:val="00231A69"/>
    <w:rsid w:val="00510BFA"/>
    <w:rsid w:val="0062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51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seudo-link">
    <w:name w:val="b-pseudo-link"/>
    <w:basedOn w:val="a0"/>
    <w:rsid w:val="00510BFA"/>
  </w:style>
  <w:style w:type="character" w:styleId="a3">
    <w:name w:val="Hyperlink"/>
    <w:basedOn w:val="a0"/>
    <w:uiPriority w:val="99"/>
    <w:semiHidden/>
    <w:unhideWhenUsed/>
    <w:rsid w:val="00510B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51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seudo-link">
    <w:name w:val="b-pseudo-link"/>
    <w:basedOn w:val="a0"/>
    <w:rsid w:val="00510BFA"/>
  </w:style>
  <w:style w:type="character" w:styleId="a3">
    <w:name w:val="Hyperlink"/>
    <w:basedOn w:val="a0"/>
    <w:uiPriority w:val="99"/>
    <w:semiHidden/>
    <w:unhideWhenUsed/>
    <w:rsid w:val="00510B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WkeybHhfge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424</Words>
  <Characters>2417</Characters>
  <Application>Microsoft Office Word</Application>
  <DocSecurity>0</DocSecurity>
  <Lines>20</Lines>
  <Paragraphs>5</Paragraphs>
  <ScaleCrop>false</ScaleCrop>
  <Company>Krokoz™</Company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admin-eco2</dc:creator>
  <cp:keywords/>
  <dc:description/>
  <cp:lastModifiedBy>admin-eco2</cp:lastModifiedBy>
  <cp:revision>2</cp:revision>
  <dcterms:created xsi:type="dcterms:W3CDTF">2020-08-25T04:24:00Z</dcterms:created>
  <dcterms:modified xsi:type="dcterms:W3CDTF">2020-08-25T04:26:00Z</dcterms:modified>
</cp:coreProperties>
</file>