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9F" w:rsidRDefault="002D2A9F" w:rsidP="002D2A9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Виктория Бессонова: для развития женского бизнеса необходимо государственное и общественное внимание</w:t>
      </w:r>
    </w:p>
    <w:p w:rsidR="002D2A9F" w:rsidRDefault="002D2A9F" w:rsidP="002D2A9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2D2A9F" w:rsidRDefault="002D2A9F" w:rsidP="002D2A9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Тему развития женского предпринимательства осветила бизнес-омбудсмен Виктория Бессонова на краевой конференции «Забайкальские женщины – третьему тысячелетию. Новые условия – новые возможности». Организатором мероприятия выступила региональная общественная организация «Союз женщин Забайкалья».</w:t>
      </w:r>
    </w:p>
    <w:p w:rsidR="002D2A9F" w:rsidRDefault="002D2A9F" w:rsidP="002D2A9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                </w:t>
      </w:r>
    </w:p>
    <w:p w:rsidR="002D2A9F" w:rsidRDefault="002D2A9F" w:rsidP="002D2A9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Краевой женский форум торжественно открылся в Чите 27 августа. Одним из спикеров мероприятия стала бизнес-защитник Забайкалья Виктория Бессонова. Выступая с докладом, Уполномоченный рассказала о женском предпринимательстве в стране и нашем регионе, в частности – о том, какие сферы бизнеса чаще выбирают женщины и том, что ими движет при открытии своего дела.</w:t>
      </w:r>
    </w:p>
    <w:p w:rsidR="002D2A9F" w:rsidRDefault="002D2A9F" w:rsidP="002D2A9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2D2A9F" w:rsidRDefault="002D2A9F" w:rsidP="002D2A9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Так, согласно последним исследованиям, женщинам в России принадлежат порядка 30% компаний малого и среднего бизнеса. При этом их доля в руководстве во всех секторах не превышает 20%, таким образом, в Едином реестре субъектов малого и среднего предпринимательства женщинам принадлежит почти 1,8 </w:t>
      </w:r>
      <w:proofErr w:type="gramStart"/>
      <w:r>
        <w:rPr>
          <w:color w:val="000000"/>
          <w:sz w:val="28"/>
          <w:szCs w:val="28"/>
        </w:rPr>
        <w:t>млн</w:t>
      </w:r>
      <w:proofErr w:type="gramEnd"/>
      <w:r>
        <w:rPr>
          <w:color w:val="000000"/>
          <w:sz w:val="28"/>
          <w:szCs w:val="28"/>
        </w:rPr>
        <w:t xml:space="preserve"> из 5,9 млн компаний и индивидуальных предпринимательств.</w:t>
      </w:r>
    </w:p>
    <w:p w:rsidR="002D2A9F" w:rsidRDefault="002D2A9F" w:rsidP="002D2A9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2D2A9F" w:rsidRDefault="002D2A9F" w:rsidP="002D2A9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Среди основных стимулов к открытию бизнеса для женщин - возможность больше зарабатывать, желание не иметь начальников, самореализация и свобода распоряжаться собой и своим временем.</w:t>
      </w:r>
    </w:p>
    <w:p w:rsidR="002D2A9F" w:rsidRDefault="002D2A9F" w:rsidP="002D2A9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2D2A9F" w:rsidRDefault="002D2A9F" w:rsidP="002D2A9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Бизнес-защитник также отметила, что у мужчин и женщин отличается отношение к делу. Женщины в большинстве случаев имеют два и более высших образования, вопрос обучения женщины относят к одному из первостепенных. Кроме этого, женщины демонстрируют лучшие показатели в кризисных ситуациях. Согласно статистике, процент дефолтов </w:t>
      </w:r>
      <w:proofErr w:type="spellStart"/>
      <w:r>
        <w:rPr>
          <w:color w:val="000000"/>
          <w:sz w:val="28"/>
          <w:szCs w:val="28"/>
        </w:rPr>
        <w:t>микрокомпаний</w:t>
      </w:r>
      <w:proofErr w:type="spellEnd"/>
      <w:r>
        <w:rPr>
          <w:color w:val="000000"/>
          <w:sz w:val="28"/>
          <w:szCs w:val="28"/>
        </w:rPr>
        <w:t xml:space="preserve"> под управлением женщин ниже на 15%, чем у тех организаций в данном секторе, которые возглавляют мужчины.</w:t>
      </w:r>
    </w:p>
    <w:p w:rsidR="002D2A9F" w:rsidRDefault="002D2A9F" w:rsidP="002D2A9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2D2A9F" w:rsidRDefault="002D2A9F" w:rsidP="002D2A9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- «Безусл</w:t>
      </w:r>
      <w:bookmarkStart w:id="0" w:name="_GoBack"/>
      <w:bookmarkEnd w:id="0"/>
      <w:r>
        <w:rPr>
          <w:i/>
          <w:iCs/>
          <w:color w:val="000000"/>
          <w:sz w:val="28"/>
          <w:szCs w:val="28"/>
        </w:rPr>
        <w:t>овно, есть ряд трудностей, с которыми сталкиваются женщины, желающие открыть свой бизнес. Лидеры среди факторов, мешающих начать свое дело – отсутствие финансовой возможности и нестабильная экономическая ситуация. Женщины чаще обращаются за защитой, помощью и разъяснениями – это 59 % от количества всех обращений. Сферы деятельности, по которым чаще поступают жалобы самые разные – это, например, торговля, сфера услуг и сельское хозяйство. В целом, в России защиту прав предпринимателей осуществляют женщины в 17 регионах – это 20 %», - отметила Виктория Бессонова.</w:t>
      </w:r>
    </w:p>
    <w:p w:rsidR="002D2A9F" w:rsidRDefault="002D2A9F" w:rsidP="002D2A9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2D2A9F" w:rsidRDefault="002D2A9F" w:rsidP="002D2A9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Обозначив данную тему, бизнес-омбудсмен рассказала о мерах поддержки, которые есть в Забайкалье для женщин. Так, например, это – конкурс Центра инновации и поддержки предпринимательства «Мама – предприниматель», программа Фонда поддержки малого предпринимательства – </w:t>
      </w:r>
      <w:proofErr w:type="spellStart"/>
      <w:r>
        <w:rPr>
          <w:color w:val="000000"/>
          <w:sz w:val="28"/>
          <w:szCs w:val="28"/>
        </w:rPr>
        <w:t>микрозайм</w:t>
      </w:r>
      <w:proofErr w:type="spellEnd"/>
      <w:r>
        <w:rPr>
          <w:color w:val="000000"/>
          <w:sz w:val="28"/>
          <w:szCs w:val="28"/>
        </w:rPr>
        <w:t xml:space="preserve"> «Приоритет» и также режим для самозанятых, благодаря которому можно выйти из тени и заниматься самыми разными видами деятельности.</w:t>
      </w:r>
    </w:p>
    <w:p w:rsidR="002D2A9F" w:rsidRDefault="002D2A9F" w:rsidP="002D2A9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2D2A9F" w:rsidRDefault="002D2A9F" w:rsidP="002D2A9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Ссылаясь на данные статистики, Виктория Бессонова отметила, что в последние годы растет индекс предпринимательской активности женщин. Бизнес-омбудсмен также добавила, что развитию женского предпринимательства и впредь будет способствовать более пристальное государственное и общественное внимание:</w:t>
      </w:r>
    </w:p>
    <w:p w:rsidR="002D2A9F" w:rsidRDefault="002D2A9F" w:rsidP="002D2A9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2D2A9F" w:rsidRDefault="002D2A9F" w:rsidP="002D2A9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 xml:space="preserve">- «Это и необходимость устранить ущемление прав женщин на получение выплат из Фонда социального страхования, предоставление возможности зачета в льготный педагогический и медицинский стаж, дающий право на льготное пенсионное обеспечение, тем, кто работает у индивидуальных предпринимателей. Кроме этого, необходимо законодательно закрепить возможность направления </w:t>
      </w:r>
      <w:proofErr w:type="spellStart"/>
      <w:r>
        <w:rPr>
          <w:i/>
          <w:iCs/>
          <w:color w:val="000000"/>
          <w:sz w:val="28"/>
          <w:szCs w:val="28"/>
        </w:rPr>
        <w:t>маткапитала</w:t>
      </w:r>
      <w:proofErr w:type="spellEnd"/>
      <w:r>
        <w:rPr>
          <w:i/>
          <w:iCs/>
          <w:color w:val="000000"/>
          <w:sz w:val="28"/>
          <w:szCs w:val="28"/>
        </w:rPr>
        <w:t xml:space="preserve"> на оплату образовательных услуг, оказываемых частными детсадами, созданными индивидуальными предпринимателями», - отметила бизнес-защитник.</w:t>
      </w:r>
    </w:p>
    <w:p w:rsidR="002D2A9F" w:rsidRDefault="002D2A9F" w:rsidP="002D2A9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 </w:t>
      </w:r>
    </w:p>
    <w:p w:rsidR="002D2A9F" w:rsidRDefault="002D2A9F" w:rsidP="002D2A9F">
      <w:pPr>
        <w:pStyle w:val="228bf8a64b8551e1msonormal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Наличие проблем, озвученных Викторией Бессоновой, и необходимость их решения подтвердила и заместитель управляющего «Отделения Пенсионного фонда» Вера Безрукова, которая присутствовала на мероприятии также в качестве спикера. Она отметила, что, к сожалению, Пенсионный фонд и аппарат Уполномоченного находятся по разные стороны «баррикад» и необходимо менять федеральное законодательство.</w:t>
      </w:r>
    </w:p>
    <w:p w:rsidR="00F91692" w:rsidRDefault="00F91692"/>
    <w:sectPr w:rsidR="00F9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71"/>
    <w:rsid w:val="002D2A9F"/>
    <w:rsid w:val="00A84B71"/>
    <w:rsid w:val="00F9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D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D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4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3370</Characters>
  <Application>Microsoft Office Word</Application>
  <DocSecurity>0</DocSecurity>
  <Lines>28</Lines>
  <Paragraphs>7</Paragraphs>
  <ScaleCrop>false</ScaleCrop>
  <Company>Krokoz™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2020-09-09T00:01:00Z</dcterms:created>
  <dcterms:modified xsi:type="dcterms:W3CDTF">2020-09-09T00:02:00Z</dcterms:modified>
</cp:coreProperties>
</file>