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A0" w:rsidRDefault="00EA78A0" w:rsidP="00EA78A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655" cy="871855"/>
            <wp:effectExtent l="0" t="0" r="444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25339" w:rsidRDefault="00825339" w:rsidP="00825339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825339" w:rsidRDefault="00825339" w:rsidP="00825339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</w:p>
    <w:p w:rsidR="00825339" w:rsidRPr="00722412" w:rsidRDefault="00825339" w:rsidP="00825339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25339" w:rsidRDefault="00825339" w:rsidP="00825339">
      <w:pPr>
        <w:shd w:val="clear" w:color="auto" w:fill="FFFFFF"/>
        <w:spacing w:line="240" w:lineRule="auto"/>
        <w:jc w:val="center"/>
        <w:rPr>
          <w:bCs/>
          <w:spacing w:val="-6"/>
          <w:sz w:val="35"/>
          <w:szCs w:val="35"/>
        </w:rPr>
      </w:pPr>
    </w:p>
    <w:p w:rsidR="00825339" w:rsidRPr="00674D09" w:rsidRDefault="00825339" w:rsidP="00825339">
      <w:pPr>
        <w:shd w:val="clear" w:color="auto" w:fill="FFFFFF"/>
        <w:spacing w:line="240" w:lineRule="auto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825339" w:rsidRPr="00D467C4" w:rsidRDefault="00825339" w:rsidP="0082533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825339" w:rsidRPr="00D467C4" w:rsidRDefault="00825339" w:rsidP="00825339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825339" w:rsidRPr="00895560" w:rsidRDefault="00825339" w:rsidP="00825339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895560">
        <w:rPr>
          <w:b/>
          <w:bCs/>
        </w:rPr>
        <w:t>Об утверждении государственной программы Забайкальского края  «Развитие промышленности Забайкальского края»</w:t>
      </w:r>
    </w:p>
    <w:p w:rsidR="00825339" w:rsidRPr="00895560" w:rsidRDefault="00825339" w:rsidP="00825339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825339" w:rsidRPr="00895560" w:rsidRDefault="00825339" w:rsidP="00825339">
      <w:pPr>
        <w:autoSpaceDE w:val="0"/>
        <w:autoSpaceDN w:val="0"/>
        <w:adjustRightInd w:val="0"/>
        <w:spacing w:line="240" w:lineRule="auto"/>
        <w:jc w:val="center"/>
      </w:pPr>
    </w:p>
    <w:p w:rsidR="00825339" w:rsidRPr="00895560" w:rsidRDefault="00825339" w:rsidP="00825339">
      <w:pPr>
        <w:autoSpaceDE w:val="0"/>
        <w:autoSpaceDN w:val="0"/>
        <w:adjustRightInd w:val="0"/>
        <w:spacing w:line="240" w:lineRule="auto"/>
        <w:ind w:firstLine="709"/>
      </w:pPr>
      <w:r w:rsidRPr="00895560">
        <w:t>В соответствии со статьей 44 Устава Забайкальского края, Порядком принятия решений о разработке, формирования и реализации государственных программ Забайкальского края от 30 декабря 2013 года        № 600, Перечнем государственных программ Забайкальского края, утвержденным распоряжением Правительства Забайкальского края от 15 мая 2012 года № 223-р, Правительство Забайкальского края</w:t>
      </w:r>
      <w:r w:rsidRPr="00895560">
        <w:rPr>
          <w:b/>
          <w:bCs/>
        </w:rPr>
        <w:t xml:space="preserve"> </w:t>
      </w:r>
      <w:r w:rsidRPr="00895560">
        <w:rPr>
          <w:b/>
          <w:bCs/>
          <w:spacing w:val="40"/>
        </w:rPr>
        <w:t>постановляет</w:t>
      </w:r>
      <w:r w:rsidRPr="00895560">
        <w:rPr>
          <w:spacing w:val="40"/>
        </w:rPr>
        <w:t>:</w:t>
      </w:r>
    </w:p>
    <w:p w:rsidR="00825339" w:rsidRPr="00895560" w:rsidRDefault="00825339" w:rsidP="00825339">
      <w:pPr>
        <w:spacing w:line="240" w:lineRule="auto"/>
        <w:ind w:firstLine="709"/>
        <w:rPr>
          <w:spacing w:val="40"/>
          <w:sz w:val="20"/>
          <w:szCs w:val="20"/>
        </w:rPr>
      </w:pPr>
    </w:p>
    <w:p w:rsidR="00825339" w:rsidRPr="00895560" w:rsidRDefault="00825339" w:rsidP="00825339">
      <w:pPr>
        <w:spacing w:line="240" w:lineRule="auto"/>
        <w:ind w:firstLine="709"/>
      </w:pPr>
      <w:r w:rsidRPr="00895560">
        <w:t>утвердить прилагаемую государственную программу Забайкальского края «</w:t>
      </w:r>
      <w:r w:rsidR="00EA78A0" w:rsidRPr="00895560">
        <w:t>Развитие промышленности Забайкальского края»</w:t>
      </w:r>
      <w:r w:rsidRPr="00895560">
        <w:t>.</w:t>
      </w:r>
    </w:p>
    <w:p w:rsidR="00825339" w:rsidRPr="00895560" w:rsidRDefault="00825339" w:rsidP="00825339">
      <w:pPr>
        <w:spacing w:line="240" w:lineRule="auto"/>
        <w:ind w:firstLine="720"/>
      </w:pPr>
    </w:p>
    <w:p w:rsidR="00825339" w:rsidRPr="00895560" w:rsidRDefault="00825339" w:rsidP="00825339">
      <w:pPr>
        <w:spacing w:line="240" w:lineRule="auto"/>
        <w:ind w:firstLine="720"/>
      </w:pPr>
    </w:p>
    <w:p w:rsidR="00825339" w:rsidRPr="00895560" w:rsidRDefault="00825339" w:rsidP="00825339">
      <w:pPr>
        <w:spacing w:line="240" w:lineRule="auto"/>
        <w:ind w:firstLine="720"/>
      </w:pPr>
    </w:p>
    <w:p w:rsidR="00825339" w:rsidRPr="00CC00F1" w:rsidRDefault="00825339" w:rsidP="00825339">
      <w:pPr>
        <w:autoSpaceDE w:val="0"/>
        <w:autoSpaceDN w:val="0"/>
        <w:adjustRightInd w:val="0"/>
        <w:spacing w:line="240" w:lineRule="auto"/>
      </w:pPr>
      <w:r w:rsidRPr="00895560">
        <w:t xml:space="preserve">Губернатор Забайкальского края                                                     </w:t>
      </w:r>
      <w:proofErr w:type="spellStart"/>
      <w:r w:rsidRPr="00895560">
        <w:t>Н.Н.Жданова</w:t>
      </w:r>
      <w:proofErr w:type="spellEnd"/>
      <w:r w:rsidRPr="00CC00F1">
        <w:tab/>
      </w:r>
      <w:r>
        <w:t xml:space="preserve">                                         </w:t>
      </w:r>
      <w:r w:rsidRPr="00CC00F1">
        <w:tab/>
      </w:r>
      <w:r w:rsidRPr="00CC00F1">
        <w:tab/>
      </w:r>
    </w:p>
    <w:p w:rsidR="00825339" w:rsidRDefault="00825339" w:rsidP="0082533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78A0" w:rsidRDefault="00EA78A0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78A0" w:rsidRDefault="00EA78A0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78A0" w:rsidRDefault="00EA78A0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78A0" w:rsidRDefault="00EA78A0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339" w:rsidRDefault="00825339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197" w:rsidRPr="00A62E1A" w:rsidRDefault="008E55CC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E1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8E55CC" w:rsidRPr="00A62E1A" w:rsidRDefault="008E55CC" w:rsidP="008E55CC">
      <w:pPr>
        <w:pStyle w:val="ConsPlusNormal"/>
        <w:ind w:left="496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5CC" w:rsidRPr="00A62E1A" w:rsidRDefault="008E55CC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E1A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Забайкальского края </w:t>
      </w:r>
    </w:p>
    <w:p w:rsidR="008E55CC" w:rsidRPr="00A62E1A" w:rsidRDefault="00A62E1A" w:rsidP="008E55CC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E1A">
        <w:rPr>
          <w:rFonts w:ascii="Times New Roman" w:hAnsi="Times New Roman" w:cs="Times New Roman"/>
          <w:bCs/>
          <w:sz w:val="28"/>
          <w:szCs w:val="28"/>
        </w:rPr>
        <w:t>от _______№_______</w:t>
      </w:r>
    </w:p>
    <w:p w:rsidR="008E55CC" w:rsidRDefault="008E55CC" w:rsidP="008E55CC">
      <w:pPr>
        <w:pStyle w:val="ConsPlusNormal"/>
        <w:ind w:left="496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CC" w:rsidRDefault="008E55CC" w:rsidP="008E55CC">
      <w:pPr>
        <w:pStyle w:val="ConsPlusNormal"/>
        <w:ind w:left="496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CC" w:rsidRDefault="008E55CC" w:rsidP="008E55CC">
      <w:pPr>
        <w:pStyle w:val="ConsPlusNormal"/>
        <w:ind w:left="496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E6" w:rsidRPr="00895560" w:rsidRDefault="003253E6" w:rsidP="0098073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560">
        <w:rPr>
          <w:rFonts w:ascii="Times New Roman" w:hAnsi="Times New Roman" w:cs="Times New Roman"/>
          <w:b/>
          <w:bCs/>
          <w:sz w:val="28"/>
          <w:szCs w:val="28"/>
        </w:rPr>
        <w:t>Государственная программа Забайкальского края</w:t>
      </w:r>
    </w:p>
    <w:p w:rsidR="00980735" w:rsidRPr="00895560" w:rsidRDefault="00980735" w:rsidP="0098073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560">
        <w:rPr>
          <w:rFonts w:ascii="Times New Roman" w:hAnsi="Times New Roman" w:cs="Times New Roman"/>
          <w:b/>
          <w:bCs/>
          <w:sz w:val="28"/>
          <w:szCs w:val="28"/>
        </w:rPr>
        <w:t>«Развитие промышленности</w:t>
      </w:r>
      <w:r w:rsidR="00EA78A0" w:rsidRPr="00895560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</w:t>
      </w:r>
      <w:r w:rsidRPr="008955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80735" w:rsidRPr="00895560" w:rsidRDefault="00980735" w:rsidP="00980735">
      <w:pPr>
        <w:jc w:val="center"/>
        <w:rPr>
          <w:b/>
          <w:bCs/>
        </w:rPr>
      </w:pPr>
    </w:p>
    <w:p w:rsidR="00980735" w:rsidRPr="00895560" w:rsidRDefault="00980735" w:rsidP="00980735">
      <w:pPr>
        <w:jc w:val="center"/>
        <w:rPr>
          <w:b/>
          <w:bCs/>
        </w:rPr>
      </w:pPr>
      <w:r w:rsidRPr="00895560">
        <w:rPr>
          <w:b/>
          <w:bCs/>
        </w:rPr>
        <w:t>Паспорт</w:t>
      </w:r>
    </w:p>
    <w:p w:rsidR="00980735" w:rsidRPr="00ED0DDC" w:rsidRDefault="003253E6" w:rsidP="00980735">
      <w:pPr>
        <w:jc w:val="center"/>
        <w:rPr>
          <w:b/>
          <w:bCs/>
        </w:rPr>
      </w:pPr>
      <w:r w:rsidRPr="00895560">
        <w:rPr>
          <w:b/>
          <w:bCs/>
        </w:rPr>
        <w:t>Государственной программы</w:t>
      </w:r>
      <w:r w:rsidR="00980735" w:rsidRPr="00895560">
        <w:rPr>
          <w:b/>
          <w:bCs/>
        </w:rPr>
        <w:t xml:space="preserve"> </w:t>
      </w:r>
      <w:r w:rsidR="004D2262" w:rsidRPr="00895560">
        <w:rPr>
          <w:b/>
          <w:bCs/>
        </w:rPr>
        <w:t xml:space="preserve">Забайкальского края </w:t>
      </w:r>
      <w:r w:rsidR="00980735" w:rsidRPr="00895560">
        <w:rPr>
          <w:b/>
          <w:bCs/>
        </w:rPr>
        <w:t>«Развитие промышленности</w:t>
      </w:r>
      <w:r w:rsidR="00EA78A0" w:rsidRPr="00895560">
        <w:rPr>
          <w:b/>
          <w:bCs/>
        </w:rPr>
        <w:t xml:space="preserve"> Забайкальского края»</w:t>
      </w:r>
    </w:p>
    <w:p w:rsidR="00980735" w:rsidRPr="00ED0DDC" w:rsidRDefault="00980735" w:rsidP="00980735">
      <w:pPr>
        <w:rPr>
          <w:b/>
          <w:bCs/>
        </w:rPr>
      </w:pPr>
    </w:p>
    <w:tbl>
      <w:tblPr>
        <w:tblW w:w="94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5951"/>
      </w:tblGrid>
      <w:tr w:rsidR="00980735" w:rsidRPr="00ED0DDC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Default="00980735" w:rsidP="004C2F32">
            <w:pPr>
              <w:spacing w:line="240" w:lineRule="auto"/>
              <w:jc w:val="left"/>
            </w:pPr>
            <w:r w:rsidRPr="00ED0DDC">
              <w:t xml:space="preserve">Ответственный </w:t>
            </w:r>
            <w:r w:rsidR="004C2F32">
              <w:t>и</w:t>
            </w:r>
            <w:r w:rsidRPr="00ED0DDC">
              <w:t>сполнитель программы</w:t>
            </w:r>
          </w:p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2F71AB">
            <w:pPr>
              <w:spacing w:line="240" w:lineRule="auto"/>
              <w:ind w:firstLine="33"/>
            </w:pPr>
            <w:r w:rsidRPr="00ED0DDC">
              <w:t xml:space="preserve">Министерство </w:t>
            </w:r>
            <w:r w:rsidR="002F71AB">
              <w:t>экономического развития</w:t>
            </w:r>
            <w:r w:rsidRPr="00ED0DDC">
              <w:t xml:space="preserve"> Забайкальского края</w:t>
            </w:r>
            <w:r>
              <w:t>.</w:t>
            </w:r>
          </w:p>
        </w:tc>
      </w:tr>
      <w:tr w:rsidR="00980735" w:rsidRPr="000D4CED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Default="00980735" w:rsidP="0070651C">
            <w:pPr>
              <w:spacing w:line="240" w:lineRule="auto"/>
              <w:ind w:firstLine="34"/>
              <w:jc w:val="left"/>
            </w:pPr>
            <w:r>
              <w:t>Соисполнители программы</w:t>
            </w:r>
          </w:p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0D4CED" w:rsidRDefault="00980735" w:rsidP="0070651C">
            <w:pPr>
              <w:spacing w:line="240" w:lineRule="auto"/>
              <w:ind w:firstLine="33"/>
            </w:pPr>
            <w:r>
              <w:t>Отсутствуют.</w:t>
            </w:r>
          </w:p>
        </w:tc>
      </w:tr>
      <w:tr w:rsidR="004C2F32" w:rsidRPr="000D4CED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D5FDD" w:rsidRDefault="00C9746A" w:rsidP="0070651C">
            <w:pPr>
              <w:spacing w:line="240" w:lineRule="auto"/>
              <w:ind w:firstLine="34"/>
              <w:jc w:val="left"/>
            </w:pPr>
            <w:r>
              <w:t xml:space="preserve">Подпрограммы </w:t>
            </w:r>
          </w:p>
          <w:p w:rsidR="004C2F32" w:rsidRDefault="00C9746A" w:rsidP="0070651C">
            <w:pPr>
              <w:spacing w:line="240" w:lineRule="auto"/>
              <w:ind w:firstLine="34"/>
              <w:jc w:val="left"/>
            </w:pPr>
            <w:r>
              <w:t>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4C2F32" w:rsidRDefault="00C9746A" w:rsidP="0070651C">
            <w:pPr>
              <w:spacing w:line="240" w:lineRule="auto"/>
              <w:ind w:firstLine="33"/>
            </w:pPr>
            <w:r>
              <w:t>Подпрограмма «</w:t>
            </w:r>
            <w:r w:rsidR="001D0376">
              <w:t>Модернизация промышленного комплекса и повышение качества промышленной продукции</w:t>
            </w:r>
            <w:r>
              <w:t xml:space="preserve"> Забайкальского края»</w:t>
            </w:r>
            <w:r w:rsidR="0007435C">
              <w:t>;</w:t>
            </w:r>
          </w:p>
          <w:p w:rsidR="009455E6" w:rsidRDefault="009455E6" w:rsidP="0070651C">
            <w:pPr>
              <w:spacing w:line="240" w:lineRule="auto"/>
              <w:ind w:firstLine="33"/>
            </w:pPr>
            <w:r>
              <w:t>Подпрограмма «</w:t>
            </w:r>
            <w:r w:rsidR="001D0376">
              <w:t xml:space="preserve">Развитие кадрового потенциала и повышение производительности труда на промышленных предприятиях </w:t>
            </w:r>
            <w:r>
              <w:t>Забайкальского края»</w:t>
            </w:r>
            <w:r w:rsidR="0007435C">
              <w:t>;</w:t>
            </w:r>
          </w:p>
          <w:p w:rsidR="009455E6" w:rsidRDefault="009455E6" w:rsidP="0070651C">
            <w:pPr>
              <w:spacing w:line="240" w:lineRule="auto"/>
              <w:ind w:firstLine="33"/>
            </w:pPr>
            <w:r>
              <w:t>Подпрограмма «</w:t>
            </w:r>
            <w:r w:rsidR="00D7134D">
              <w:t>Расширение рынков сбыта</w:t>
            </w:r>
            <w:r>
              <w:t xml:space="preserve"> промышленно</w:t>
            </w:r>
            <w:r w:rsidR="001D0376">
              <w:t>й продукции</w:t>
            </w:r>
            <w:r>
              <w:t xml:space="preserve"> Забайкальского края»</w:t>
            </w:r>
            <w:r w:rsidR="0007435C">
              <w:t>.</w:t>
            </w:r>
          </w:p>
          <w:p w:rsidR="002336AD" w:rsidRDefault="002336AD" w:rsidP="0070651C">
            <w:pPr>
              <w:spacing w:line="240" w:lineRule="auto"/>
              <w:ind w:firstLine="33"/>
            </w:pPr>
          </w:p>
        </w:tc>
      </w:tr>
      <w:tr w:rsidR="00980735" w:rsidRPr="00ED0DDC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  <w:r w:rsidRPr="00ED0DDC">
              <w:t>Цел</w:t>
            </w:r>
            <w:r w:rsidR="00A10ADF" w:rsidRPr="00895560">
              <w:t>и</w:t>
            </w:r>
            <w:r w:rsidRPr="00ED0DDC">
              <w:t xml:space="preserve"> программы</w:t>
            </w:r>
          </w:p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80735" w:rsidRDefault="00CF2649" w:rsidP="0070651C">
            <w:pPr>
              <w:spacing w:line="240" w:lineRule="auto"/>
            </w:pPr>
            <w:r>
              <w:t>Ф</w:t>
            </w:r>
            <w:r w:rsidR="00980735" w:rsidRPr="00392DC3">
              <w:t>ормирование конкурентоспособного, сбалансированного промышленного комплекса, устойчивого к колебаниям мировой экономической конъюнктуры</w:t>
            </w:r>
            <w:r w:rsidR="00980735">
              <w:t xml:space="preserve"> </w:t>
            </w:r>
          </w:p>
          <w:p w:rsidR="00980735" w:rsidRPr="004D2021" w:rsidRDefault="00980735" w:rsidP="0070651C">
            <w:pPr>
              <w:spacing w:line="240" w:lineRule="auto"/>
            </w:pPr>
          </w:p>
        </w:tc>
      </w:tr>
      <w:tr w:rsidR="00980735" w:rsidRPr="006B4CF9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  <w:r w:rsidRPr="00ED0DDC">
              <w:t>Задачи программы</w:t>
            </w:r>
          </w:p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80735" w:rsidRDefault="0007435C" w:rsidP="0070651C">
            <w:pPr>
              <w:spacing w:line="240" w:lineRule="auto"/>
            </w:pPr>
            <w:bookmarkStart w:id="1" w:name="OLE_LINK1"/>
            <w:r>
              <w:t>Содействие модернизации и техническому перевооружению производственных мощностей промышленных предприятий Забайкальского края;</w:t>
            </w:r>
          </w:p>
          <w:p w:rsidR="001D0376" w:rsidRDefault="001D0376" w:rsidP="001D0376">
            <w:pPr>
              <w:spacing w:line="240" w:lineRule="auto"/>
            </w:pPr>
            <w:r>
              <w:t xml:space="preserve">Стимулирование деятельности, направленной на повышение эффективности деятельности и </w:t>
            </w:r>
            <w:r>
              <w:lastRenderedPageBreak/>
              <w:t>развитие кадрового потенциала предприятий промышленности;</w:t>
            </w:r>
          </w:p>
          <w:p w:rsidR="0007435C" w:rsidRDefault="002336AD" w:rsidP="0070651C">
            <w:pPr>
              <w:spacing w:line="240" w:lineRule="auto"/>
            </w:pPr>
            <w:r>
              <w:t>Содействие росту конкурентоспособности и продвижению продукции предприятий обрабатывающи</w:t>
            </w:r>
            <w:r w:rsidR="00F52347">
              <w:t>х производств на товарные рынки.</w:t>
            </w:r>
          </w:p>
          <w:bookmarkEnd w:id="1"/>
          <w:p w:rsidR="00980735" w:rsidRPr="004A7B23" w:rsidRDefault="00980735" w:rsidP="0070651C">
            <w:pPr>
              <w:spacing w:line="240" w:lineRule="auto"/>
            </w:pPr>
          </w:p>
        </w:tc>
      </w:tr>
      <w:tr w:rsidR="00980735" w:rsidRPr="00ED0DDC" w:rsidTr="00C9746A">
        <w:trPr>
          <w:trHeight w:val="1056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0A07D0">
            <w:pPr>
              <w:spacing w:line="240" w:lineRule="auto"/>
              <w:ind w:firstLine="34"/>
              <w:jc w:val="left"/>
            </w:pPr>
            <w:r w:rsidRPr="00ED0DDC">
              <w:lastRenderedPageBreak/>
              <w:t>Этапы и сроки реализации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0F2AA8" w:rsidRDefault="00980735" w:rsidP="0070651C">
            <w:pPr>
              <w:spacing w:line="240" w:lineRule="auto"/>
              <w:ind w:firstLine="33"/>
            </w:pPr>
            <w:r w:rsidRPr="000F2AA8">
              <w:t>201</w:t>
            </w:r>
            <w:r w:rsidR="008E55CC">
              <w:t>8</w:t>
            </w:r>
            <w:r w:rsidRPr="000F2AA8">
              <w:t>-202</w:t>
            </w:r>
            <w:r w:rsidR="00612EE5">
              <w:t>3</w:t>
            </w:r>
            <w:r w:rsidRPr="000F2AA8">
              <w:t xml:space="preserve"> годы. </w:t>
            </w:r>
          </w:p>
          <w:p w:rsidR="00980735" w:rsidRPr="000F2AA8" w:rsidRDefault="007F4A26" w:rsidP="00980735">
            <w:pPr>
              <w:spacing w:line="240" w:lineRule="auto"/>
              <w:ind w:firstLine="33"/>
            </w:pPr>
            <w:r>
              <w:t>П</w:t>
            </w:r>
            <w:r w:rsidR="00980735">
              <w:t>рограмма реализуется в один этап.</w:t>
            </w:r>
          </w:p>
        </w:tc>
      </w:tr>
      <w:tr w:rsidR="00980735" w:rsidRPr="00ED0DDC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  <w:r w:rsidRPr="00ED0DDC">
              <w:t>Объемы бюджетных ассигнований программы</w:t>
            </w:r>
          </w:p>
          <w:p w:rsidR="00980735" w:rsidRPr="00ED0DDC" w:rsidRDefault="00980735" w:rsidP="0070651C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9D7BAE" w:rsidRDefault="00E851A4" w:rsidP="0070651C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расходов на программу составляет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164 840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E851A4" w:rsidRPr="00A73DAF" w:rsidRDefault="00E851A4" w:rsidP="00E851A4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 w:rsidR="008E5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E1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E851A4" w:rsidRPr="00A73DAF" w:rsidRDefault="00E851A4" w:rsidP="00E851A4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</w:t>
            </w:r>
            <w:r w:rsidR="008E55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25 800 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E851A4" w:rsidRPr="00A73DAF" w:rsidRDefault="00E851A4" w:rsidP="00E851A4">
            <w:pPr>
              <w:spacing w:line="240" w:lineRule="auto"/>
              <w:ind w:firstLine="33"/>
            </w:pPr>
            <w:r w:rsidRPr="00A73DAF">
              <w:t>в 20</w:t>
            </w:r>
            <w:r>
              <w:t>2</w:t>
            </w:r>
            <w:r w:rsidR="008E55CC">
              <w:t>0</w:t>
            </w:r>
            <w:r w:rsidRPr="00A73DAF">
              <w:t xml:space="preserve"> году – </w:t>
            </w:r>
            <w:r w:rsidR="00636CC4">
              <w:t xml:space="preserve">30 710 </w:t>
            </w:r>
            <w:r w:rsidRPr="00A73DAF">
              <w:t>тыс. рублей;</w:t>
            </w:r>
          </w:p>
          <w:p w:rsidR="00E851A4" w:rsidRPr="00A73DAF" w:rsidRDefault="00E851A4" w:rsidP="00E851A4">
            <w:pPr>
              <w:spacing w:line="240" w:lineRule="auto"/>
              <w:ind w:firstLine="33"/>
            </w:pPr>
            <w:r w:rsidRPr="00A73DAF">
              <w:t>в 20</w:t>
            </w:r>
            <w:r>
              <w:t>2</w:t>
            </w:r>
            <w:r w:rsidR="008E55CC">
              <w:t>1</w:t>
            </w:r>
            <w:r w:rsidRPr="00A73DAF">
              <w:t xml:space="preserve"> году – </w:t>
            </w:r>
            <w:r w:rsidR="00636CC4">
              <w:t>30 960</w:t>
            </w:r>
            <w:r w:rsidRPr="00A73DAF">
              <w:t xml:space="preserve"> тыс. рублей;</w:t>
            </w:r>
          </w:p>
          <w:p w:rsidR="00612EE5" w:rsidRDefault="00E851A4" w:rsidP="00E851A4">
            <w:pPr>
              <w:spacing w:line="240" w:lineRule="auto"/>
              <w:ind w:firstLine="33"/>
            </w:pPr>
            <w:r w:rsidRPr="00A73DAF">
              <w:t>в 202</w:t>
            </w:r>
            <w:r w:rsidR="008E55CC">
              <w:t>2</w:t>
            </w:r>
            <w:r w:rsidRPr="00A73DAF">
              <w:t xml:space="preserve"> году – </w:t>
            </w:r>
            <w:r w:rsidR="00636CC4">
              <w:t xml:space="preserve">36 060 </w:t>
            </w:r>
            <w:r w:rsidRPr="00A73DAF">
              <w:t>тыс. рублей</w:t>
            </w:r>
            <w:r w:rsidR="00612EE5">
              <w:t>;</w:t>
            </w:r>
          </w:p>
          <w:p w:rsidR="00E851A4" w:rsidRPr="00A73DAF" w:rsidRDefault="00612EE5" w:rsidP="00E851A4">
            <w:pPr>
              <w:spacing w:line="240" w:lineRule="auto"/>
              <w:ind w:firstLine="33"/>
            </w:pPr>
            <w:r w:rsidRPr="00A73DAF">
              <w:t>в 202</w:t>
            </w:r>
            <w:r>
              <w:t>3</w:t>
            </w:r>
            <w:r w:rsidRPr="00A73DAF">
              <w:t xml:space="preserve"> году – </w:t>
            </w:r>
            <w:r w:rsidR="00636CC4">
              <w:t xml:space="preserve">41 310 </w:t>
            </w:r>
            <w:r w:rsidRPr="00A73DAF">
              <w:t>тыс. рублей</w:t>
            </w:r>
            <w:r w:rsidR="00E851A4" w:rsidRPr="00A73DAF">
              <w:t>.</w:t>
            </w:r>
          </w:p>
          <w:p w:rsidR="009D7BAE" w:rsidRDefault="00E851A4" w:rsidP="0070651C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  <w:p w:rsidR="00980735" w:rsidRPr="00A73DAF" w:rsidRDefault="00E851A4" w:rsidP="0070651C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r w:rsidR="00980735"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Забайкальского края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164 840 </w:t>
            </w:r>
            <w:r w:rsidR="00980735"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636CC4" w:rsidRPr="00A73DAF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36CC4" w:rsidRPr="00A73DAF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25 800 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36CC4" w:rsidRPr="00A73DAF" w:rsidRDefault="00636CC4" w:rsidP="00636CC4">
            <w:pPr>
              <w:spacing w:line="240" w:lineRule="auto"/>
              <w:ind w:firstLine="33"/>
            </w:pPr>
            <w:r w:rsidRPr="00A73DAF">
              <w:t>в 20</w:t>
            </w:r>
            <w:r>
              <w:t>20</w:t>
            </w:r>
            <w:r w:rsidRPr="00A73DAF">
              <w:t xml:space="preserve"> году – </w:t>
            </w:r>
            <w:r>
              <w:t xml:space="preserve">30 710 </w:t>
            </w:r>
            <w:r w:rsidRPr="00A73DAF">
              <w:t>тыс. рублей;</w:t>
            </w:r>
          </w:p>
          <w:p w:rsidR="00636CC4" w:rsidRPr="00A73DAF" w:rsidRDefault="00636CC4" w:rsidP="00636CC4">
            <w:pPr>
              <w:spacing w:line="240" w:lineRule="auto"/>
              <w:ind w:firstLine="33"/>
            </w:pPr>
            <w:r w:rsidRPr="00A73DAF">
              <w:t>в 20</w:t>
            </w:r>
            <w:r>
              <w:t>21</w:t>
            </w:r>
            <w:r w:rsidRPr="00A73DAF">
              <w:t xml:space="preserve"> году – </w:t>
            </w:r>
            <w:r>
              <w:t>30 960</w:t>
            </w:r>
            <w:r w:rsidRPr="00A73DAF">
              <w:t xml:space="preserve"> тыс. рублей;</w:t>
            </w:r>
          </w:p>
          <w:p w:rsidR="00636CC4" w:rsidRDefault="00636CC4" w:rsidP="00636CC4">
            <w:pPr>
              <w:spacing w:line="240" w:lineRule="auto"/>
              <w:ind w:firstLine="33"/>
            </w:pPr>
            <w:r w:rsidRPr="00A73DAF">
              <w:t>в 202</w:t>
            </w:r>
            <w:r>
              <w:t>2</w:t>
            </w:r>
            <w:r w:rsidRPr="00A73DAF">
              <w:t xml:space="preserve"> году – </w:t>
            </w:r>
            <w:r>
              <w:t xml:space="preserve">36 060 </w:t>
            </w:r>
            <w:r w:rsidRPr="00A73DAF">
              <w:t>тыс. рублей</w:t>
            </w:r>
            <w:r>
              <w:t>;</w:t>
            </w:r>
          </w:p>
          <w:p w:rsidR="00636CC4" w:rsidRPr="00A73DAF" w:rsidRDefault="00636CC4" w:rsidP="00636CC4">
            <w:pPr>
              <w:spacing w:line="240" w:lineRule="auto"/>
              <w:ind w:firstLine="33"/>
            </w:pPr>
            <w:r w:rsidRPr="00A73DAF">
              <w:t>в 202</w:t>
            </w:r>
            <w:r>
              <w:t>3</w:t>
            </w:r>
            <w:r w:rsidRPr="00A73DAF">
              <w:t xml:space="preserve"> году – </w:t>
            </w:r>
            <w:r>
              <w:t xml:space="preserve">41 310 </w:t>
            </w:r>
            <w:r w:rsidRPr="00A73DAF">
              <w:t>тыс. рублей.</w:t>
            </w:r>
          </w:p>
          <w:p w:rsidR="00E851A4" w:rsidRDefault="00E851A4" w:rsidP="0070651C">
            <w:pPr>
              <w:spacing w:line="240" w:lineRule="auto"/>
              <w:ind w:firstLine="33"/>
            </w:pPr>
            <w:r>
              <w:t>Средства федерального бюджета __________ тыс. рублей, в том числе:</w:t>
            </w:r>
          </w:p>
          <w:p w:rsidR="00612EE5" w:rsidRPr="00A73DAF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12EE5" w:rsidRPr="00A73DAF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– </w:t>
            </w:r>
            <w:r w:rsidR="00636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7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12EE5" w:rsidRPr="00A73DAF" w:rsidRDefault="00612EE5" w:rsidP="00612EE5">
            <w:pPr>
              <w:spacing w:line="240" w:lineRule="auto"/>
              <w:ind w:firstLine="33"/>
            </w:pPr>
            <w:r w:rsidRPr="00A73DAF">
              <w:t>в 20</w:t>
            </w:r>
            <w:r>
              <w:t>20</w:t>
            </w:r>
            <w:r w:rsidRPr="00A73DAF">
              <w:t xml:space="preserve"> году – </w:t>
            </w:r>
            <w:r w:rsidR="00636CC4">
              <w:t>0</w:t>
            </w:r>
            <w:r w:rsidRPr="00A73DAF">
              <w:t xml:space="preserve"> тыс. рублей;</w:t>
            </w:r>
          </w:p>
          <w:p w:rsidR="00612EE5" w:rsidRPr="00A73DAF" w:rsidRDefault="00612EE5" w:rsidP="00612EE5">
            <w:pPr>
              <w:spacing w:line="240" w:lineRule="auto"/>
              <w:ind w:firstLine="33"/>
            </w:pPr>
            <w:r w:rsidRPr="00A73DAF">
              <w:t>в 20</w:t>
            </w:r>
            <w:r>
              <w:t>21</w:t>
            </w:r>
            <w:r w:rsidRPr="00A73DAF">
              <w:t xml:space="preserve"> году – </w:t>
            </w:r>
            <w:r w:rsidR="00636CC4">
              <w:t>0</w:t>
            </w:r>
            <w:r w:rsidRPr="00A73DAF">
              <w:t xml:space="preserve"> тыс. рублей;</w:t>
            </w:r>
          </w:p>
          <w:p w:rsidR="00612EE5" w:rsidRDefault="00612EE5" w:rsidP="00612EE5">
            <w:pPr>
              <w:spacing w:line="240" w:lineRule="auto"/>
              <w:ind w:firstLine="33"/>
            </w:pPr>
            <w:r w:rsidRPr="00A73DAF">
              <w:t>в 202</w:t>
            </w:r>
            <w:r>
              <w:t>2</w:t>
            </w:r>
            <w:r w:rsidRPr="00A73DAF">
              <w:t xml:space="preserve"> году – </w:t>
            </w:r>
            <w:r w:rsidR="00636CC4">
              <w:t>0</w:t>
            </w:r>
            <w:r w:rsidRPr="00A73DAF">
              <w:t xml:space="preserve"> тыс. рублей</w:t>
            </w:r>
            <w:r>
              <w:t>;</w:t>
            </w:r>
          </w:p>
          <w:p w:rsidR="00612EE5" w:rsidRPr="00A73DAF" w:rsidRDefault="00612EE5" w:rsidP="00612EE5">
            <w:pPr>
              <w:spacing w:line="240" w:lineRule="auto"/>
              <w:ind w:firstLine="33"/>
            </w:pPr>
            <w:r w:rsidRPr="00A73DAF">
              <w:t>в 202</w:t>
            </w:r>
            <w:r>
              <w:t>3</w:t>
            </w:r>
            <w:r w:rsidRPr="00A73DAF">
              <w:t xml:space="preserve"> году – </w:t>
            </w:r>
            <w:r w:rsidR="00636CC4">
              <w:t>0</w:t>
            </w:r>
            <w:r w:rsidRPr="00A73DAF">
              <w:t xml:space="preserve"> тыс. рублей.</w:t>
            </w:r>
          </w:p>
          <w:p w:rsidR="00E851A4" w:rsidRDefault="00E851A4" w:rsidP="0070651C">
            <w:pPr>
              <w:spacing w:line="240" w:lineRule="auto"/>
              <w:ind w:firstLine="33"/>
            </w:pPr>
            <w:r>
              <w:t xml:space="preserve">Общий объем расходов на подпрограмму </w:t>
            </w:r>
            <w:r w:rsidR="00F52347">
              <w:t xml:space="preserve">«Модернизация промышленного комплекса и повышение качества промышленной продукции Забайкальского края» </w:t>
            </w:r>
            <w:r>
              <w:t xml:space="preserve">составляет </w:t>
            </w:r>
            <w:r w:rsidR="00636CC4">
              <w:t>160 000</w:t>
            </w:r>
            <w:r>
              <w:t xml:space="preserve"> тыс. рублей.</w:t>
            </w:r>
          </w:p>
          <w:p w:rsidR="00E851A4" w:rsidRDefault="00E851A4" w:rsidP="00E851A4">
            <w:pPr>
              <w:spacing w:line="240" w:lineRule="auto"/>
              <w:ind w:firstLine="33"/>
            </w:pPr>
            <w:r>
              <w:t xml:space="preserve">Общий объем расходов на подпрограмму </w:t>
            </w:r>
            <w:r w:rsidR="00F52347">
              <w:t>«Развитие кадрового потенциала и повышение производительности труда на промышленных предприятиях Забайкальского края»</w:t>
            </w:r>
            <w:r>
              <w:t xml:space="preserve"> составляет </w:t>
            </w:r>
            <w:r w:rsidR="00636CC4">
              <w:lastRenderedPageBreak/>
              <w:t>2 600</w:t>
            </w:r>
            <w:r>
              <w:t xml:space="preserve"> тыс. рублей.</w:t>
            </w:r>
          </w:p>
          <w:p w:rsidR="00E851A4" w:rsidRDefault="00E851A4" w:rsidP="0070651C">
            <w:pPr>
              <w:spacing w:line="240" w:lineRule="auto"/>
              <w:ind w:firstLine="33"/>
            </w:pPr>
            <w:r>
              <w:t xml:space="preserve">Общий объем расходов на подпрограмму </w:t>
            </w:r>
            <w:r w:rsidR="00D7134D">
              <w:t>«Расширение рынков сбыта промышленной продукции Забайкальского края»</w:t>
            </w:r>
            <w:r>
              <w:t xml:space="preserve"> составляет </w:t>
            </w:r>
            <w:r w:rsidR="00636CC4">
              <w:t>2 240</w:t>
            </w:r>
            <w:r>
              <w:t xml:space="preserve"> тыс. рублей.</w:t>
            </w:r>
          </w:p>
          <w:p w:rsidR="00980735" w:rsidRPr="004A7B23" w:rsidRDefault="00980735" w:rsidP="00F52347">
            <w:pPr>
              <w:spacing w:line="240" w:lineRule="auto"/>
              <w:ind w:firstLine="3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0735" w:rsidRPr="00906E31" w:rsidTr="00C9746A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80735" w:rsidRPr="00ED0DDC" w:rsidRDefault="00980735" w:rsidP="000A07D0">
            <w:pPr>
              <w:spacing w:line="240" w:lineRule="auto"/>
              <w:jc w:val="left"/>
            </w:pPr>
            <w:r w:rsidRPr="00ED0DDC">
              <w:lastRenderedPageBreak/>
              <w:t>Ожидаемые</w:t>
            </w:r>
            <w:r w:rsidR="001025B5">
              <w:t xml:space="preserve"> значения показателей конечных </w:t>
            </w:r>
            <w:r w:rsidRPr="00ED0DDC">
              <w:t xml:space="preserve"> результат</w:t>
            </w:r>
            <w:r w:rsidR="001025B5">
              <w:t>ов</w:t>
            </w:r>
            <w:r w:rsidRPr="00ED0DDC">
              <w:t xml:space="preserve"> реализации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8681E" w:rsidRDefault="0088681E" w:rsidP="0070651C">
            <w:pPr>
              <w:spacing w:line="240" w:lineRule="auto"/>
            </w:pPr>
            <w:r>
              <w:t>Реализация программных мероприятий в полном объеме позволит достичь к 202</w:t>
            </w:r>
            <w:r w:rsidR="00FB709E">
              <w:t>3</w:t>
            </w:r>
            <w:r>
              <w:t xml:space="preserve"> году:</w:t>
            </w:r>
          </w:p>
          <w:p w:rsidR="00180E6C" w:rsidRDefault="0088681E" w:rsidP="0070651C">
            <w:pPr>
              <w:spacing w:line="240" w:lineRule="auto"/>
            </w:pPr>
            <w:r>
              <w:t>Увеличения у</w:t>
            </w:r>
            <w:r w:rsidR="00180E6C" w:rsidRPr="00180E6C">
              <w:t>дельн</w:t>
            </w:r>
            <w:r>
              <w:t>ого</w:t>
            </w:r>
            <w:r w:rsidR="00180E6C" w:rsidRPr="00180E6C">
              <w:t xml:space="preserve"> вес</w:t>
            </w:r>
            <w:r>
              <w:t>а</w:t>
            </w:r>
            <w:r w:rsidR="00180E6C" w:rsidRPr="00180E6C">
              <w:t xml:space="preserve"> промышленного производства в </w:t>
            </w:r>
            <w:r w:rsidR="00FA35A8">
              <w:t xml:space="preserve">валовом региональном продукте </w:t>
            </w:r>
            <w:r>
              <w:t xml:space="preserve">до </w:t>
            </w:r>
            <w:r w:rsidR="00180E6C" w:rsidRPr="00180E6C">
              <w:t>2</w:t>
            </w:r>
            <w:r w:rsidR="00612EE5">
              <w:t>5</w:t>
            </w:r>
            <w:r w:rsidR="00180E6C" w:rsidRPr="00180E6C">
              <w:t>%;</w:t>
            </w:r>
          </w:p>
          <w:p w:rsidR="00180E6C" w:rsidRDefault="0088681E" w:rsidP="0070651C">
            <w:pPr>
              <w:spacing w:line="240" w:lineRule="auto"/>
            </w:pPr>
            <w:r>
              <w:t>Увеличения у</w:t>
            </w:r>
            <w:r w:rsidR="00180E6C" w:rsidRPr="00E84719">
              <w:t>дельн</w:t>
            </w:r>
            <w:r>
              <w:t>ого</w:t>
            </w:r>
            <w:r w:rsidR="00180E6C" w:rsidRPr="00E84719">
              <w:t xml:space="preserve"> вес</w:t>
            </w:r>
            <w:r>
              <w:t>а</w:t>
            </w:r>
            <w:r w:rsidR="00180E6C" w:rsidRPr="00E84719">
              <w:t xml:space="preserve"> </w:t>
            </w:r>
            <w:proofErr w:type="gramStart"/>
            <w:r w:rsidR="00180E6C" w:rsidRPr="00E84719">
              <w:t>занятых</w:t>
            </w:r>
            <w:proofErr w:type="gramEnd"/>
            <w:r w:rsidR="00180E6C" w:rsidRPr="00E84719">
              <w:t xml:space="preserve"> в промышленном производстве в общей численности занятых в экономике </w:t>
            </w:r>
            <w:r>
              <w:t>до</w:t>
            </w:r>
            <w:r w:rsidR="00180E6C" w:rsidRPr="00E84719">
              <w:t xml:space="preserve"> 1</w:t>
            </w:r>
            <w:r w:rsidR="00FA35A8">
              <w:t>6</w:t>
            </w:r>
            <w:r w:rsidR="00180E6C" w:rsidRPr="00E84719">
              <w:t>,5%;</w:t>
            </w:r>
          </w:p>
          <w:p w:rsidR="00E84719" w:rsidRPr="00180E6C" w:rsidRDefault="0088681E" w:rsidP="0070651C">
            <w:pPr>
              <w:spacing w:line="240" w:lineRule="auto"/>
            </w:pPr>
            <w:r>
              <w:t>Увеличения и</w:t>
            </w:r>
            <w:r w:rsidR="00E84719">
              <w:t>ндекс</w:t>
            </w:r>
            <w:r>
              <w:t>а</w:t>
            </w:r>
            <w:r w:rsidR="00E84719">
              <w:t xml:space="preserve"> промышленного производства</w:t>
            </w:r>
            <w:r w:rsidR="005676F8">
              <w:t xml:space="preserve"> в 1,1 раза к уровню 201</w:t>
            </w:r>
            <w:r w:rsidR="00BF101C">
              <w:t>6</w:t>
            </w:r>
            <w:r w:rsidR="005676F8">
              <w:t xml:space="preserve"> года. </w:t>
            </w:r>
          </w:p>
          <w:p w:rsidR="00180E6C" w:rsidRPr="00906E31" w:rsidRDefault="00180E6C" w:rsidP="00F52347">
            <w:pPr>
              <w:spacing w:line="240" w:lineRule="auto"/>
              <w:rPr>
                <w:highlight w:val="green"/>
              </w:rPr>
            </w:pPr>
          </w:p>
        </w:tc>
      </w:tr>
    </w:tbl>
    <w:p w:rsidR="00836175" w:rsidRDefault="00836175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4E4C7E" w:rsidRDefault="004E4C7E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F4A26" w:rsidRDefault="007F4A26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636CC4" w:rsidRDefault="00636CC4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E5412D" w:rsidRDefault="00E5412D" w:rsidP="0098073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980735" w:rsidRDefault="00980735" w:rsidP="00E1478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94485">
        <w:rPr>
          <w:b/>
          <w:bCs/>
        </w:rPr>
        <w:lastRenderedPageBreak/>
        <w:t>Характеристика</w:t>
      </w:r>
      <w:r w:rsidRPr="00A94485">
        <w:rPr>
          <w:rFonts w:ascii="Times New Roman" w:hAnsi="Times New Roman" w:cs="Times New Roman"/>
          <w:b/>
          <w:bCs/>
        </w:rPr>
        <w:t xml:space="preserve"> текущего состояния промышленности Забайкальского края</w:t>
      </w:r>
    </w:p>
    <w:p w:rsidR="000E565E" w:rsidRPr="000E565E" w:rsidRDefault="000E565E" w:rsidP="000E565E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E5412D" w:rsidRPr="00B1250B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B1250B">
        <w:t>Уровень развития экономики всего региона напрямую зависит от развития промышленный комплекса. В связи с чем, анализ проблем, накопившихся в промышленности в целом, разработка механизмов по их устранению и создание условий для развития промышленности являются одними из приоритетных задач социально-экономической политики Забайкальского края.</w:t>
      </w:r>
    </w:p>
    <w:p w:rsidR="002125B1" w:rsidRDefault="00980735" w:rsidP="002125B1">
      <w:pPr>
        <w:tabs>
          <w:tab w:val="left" w:pos="720"/>
        </w:tabs>
        <w:spacing w:line="240" w:lineRule="auto"/>
        <w:ind w:firstLine="709"/>
        <w:contextualSpacing/>
      </w:pPr>
      <w:r w:rsidRPr="001E2399">
        <w:t>По данным Территориального органа Федеральной службы государственной статистики по Забайкальскому краю в регионе на 01 января 201</w:t>
      </w:r>
      <w:r w:rsidR="00181854" w:rsidRPr="001E2399">
        <w:t>7</w:t>
      </w:r>
      <w:r w:rsidRPr="001E2399">
        <w:t xml:space="preserve"> года насчитывалось 1</w:t>
      </w:r>
      <w:r w:rsidR="00181854" w:rsidRPr="001E2399">
        <w:t>35</w:t>
      </w:r>
      <w:r w:rsidR="00ED7B3E">
        <w:t>5</w:t>
      </w:r>
      <w:r w:rsidRPr="001E2399">
        <w:t xml:space="preserve"> организаций</w:t>
      </w:r>
      <w:r w:rsidR="002125B1">
        <w:t xml:space="preserve"> различных форм собственности</w:t>
      </w:r>
      <w:r w:rsidRPr="001E2399">
        <w:t xml:space="preserve">, осуществляющих промышленную деятельность; на долю промышленности приходится </w:t>
      </w:r>
      <w:r w:rsidR="001E2399">
        <w:t>22,3</w:t>
      </w:r>
      <w:r w:rsidRPr="001E2399">
        <w:t xml:space="preserve"> % валового регионального продукта Забайкальского края; удельный вес занятых в промышленности от численности населения, занятого в экономике региона, </w:t>
      </w:r>
      <w:r w:rsidRPr="00380E03">
        <w:t xml:space="preserve">составляет </w:t>
      </w:r>
      <w:r w:rsidR="00380E03" w:rsidRPr="00380E03">
        <w:t>13</w:t>
      </w:r>
      <w:r w:rsidR="00BA74BF" w:rsidRPr="00380E03">
        <w:t>,89</w:t>
      </w:r>
      <w:r w:rsidRPr="00380E03">
        <w:t>%.</w:t>
      </w:r>
      <w:r w:rsidR="002125B1">
        <w:t xml:space="preserve"> </w:t>
      </w:r>
      <w:r w:rsidR="002125B1" w:rsidRPr="002125B1">
        <w:t>Средний размер заработной платы в промышленности</w:t>
      </w:r>
      <w:r w:rsidR="002125B1">
        <w:t xml:space="preserve"> в 2016 году</w:t>
      </w:r>
      <w:r w:rsidR="002125B1" w:rsidRPr="002125B1">
        <w:t xml:space="preserve"> состав</w:t>
      </w:r>
      <w:r w:rsidR="002125B1">
        <w:t>ил</w:t>
      </w:r>
      <w:r w:rsidR="002125B1" w:rsidRPr="002125B1">
        <w:t xml:space="preserve"> 4</w:t>
      </w:r>
      <w:r w:rsidR="002125B1">
        <w:t>1</w:t>
      </w:r>
      <w:r w:rsidR="002125B1" w:rsidRPr="002125B1">
        <w:t> 62</w:t>
      </w:r>
      <w:r w:rsidR="002125B1">
        <w:t>4</w:t>
      </w:r>
      <w:r w:rsidR="002125B1" w:rsidRPr="002125B1">
        <w:t xml:space="preserve"> руб. (средняя заработная плата по Забайкальскому краю – 3</w:t>
      </w:r>
      <w:r w:rsidR="002125B1">
        <w:t>2</w:t>
      </w:r>
      <w:r w:rsidR="002125B1" w:rsidRPr="002125B1">
        <w:t> </w:t>
      </w:r>
      <w:r w:rsidR="002125B1">
        <w:t>65</w:t>
      </w:r>
      <w:r w:rsidR="002125B1" w:rsidRPr="002125B1">
        <w:t>4 руб</w:t>
      </w:r>
      <w:r w:rsidR="002125B1">
        <w:t>.).</w:t>
      </w:r>
    </w:p>
    <w:p w:rsidR="00980735" w:rsidRPr="004A5CB7" w:rsidRDefault="00F150BE" w:rsidP="00980735">
      <w:pPr>
        <w:tabs>
          <w:tab w:val="left" w:pos="720"/>
        </w:tabs>
        <w:spacing w:line="240" w:lineRule="auto"/>
        <w:ind w:firstLine="709"/>
        <w:contextualSpacing/>
        <w:jc w:val="center"/>
      </w:pPr>
      <w:r w:rsidRPr="004A5CB7">
        <w:t xml:space="preserve">Таблица 1 - </w:t>
      </w:r>
      <w:r w:rsidR="00980735" w:rsidRPr="004A5CB7">
        <w:t>Удельный вес промышленного производства в валовом региональном продукте, %.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994"/>
        <w:gridCol w:w="992"/>
        <w:gridCol w:w="992"/>
        <w:gridCol w:w="993"/>
        <w:gridCol w:w="1050"/>
        <w:gridCol w:w="938"/>
      </w:tblGrid>
      <w:tr w:rsidR="004A5CB7" w:rsidRPr="004A5CB7" w:rsidTr="004A233D">
        <w:trPr>
          <w:trHeight w:val="284"/>
          <w:jc w:val="center"/>
        </w:trPr>
        <w:tc>
          <w:tcPr>
            <w:tcW w:w="3627" w:type="dxa"/>
            <w:vAlign w:val="center"/>
            <w:hideMark/>
          </w:tcPr>
          <w:p w:rsidR="00400995" w:rsidRPr="004A5CB7" w:rsidRDefault="0060741A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60741A">
              <w:rPr>
                <w:b/>
                <w:sz w:val="24"/>
              </w:rPr>
              <w:t>Период</w:t>
            </w:r>
          </w:p>
        </w:tc>
        <w:tc>
          <w:tcPr>
            <w:tcW w:w="994" w:type="dxa"/>
            <w:vAlign w:val="center"/>
            <w:hideMark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2011 год</w:t>
            </w:r>
          </w:p>
        </w:tc>
        <w:tc>
          <w:tcPr>
            <w:tcW w:w="992" w:type="dxa"/>
            <w:vAlign w:val="center"/>
            <w:hideMark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2012 год</w:t>
            </w:r>
          </w:p>
        </w:tc>
        <w:tc>
          <w:tcPr>
            <w:tcW w:w="992" w:type="dxa"/>
            <w:vAlign w:val="center"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2013 год</w:t>
            </w:r>
          </w:p>
        </w:tc>
        <w:tc>
          <w:tcPr>
            <w:tcW w:w="993" w:type="dxa"/>
            <w:vAlign w:val="center"/>
            <w:hideMark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2014 год</w:t>
            </w:r>
          </w:p>
        </w:tc>
        <w:tc>
          <w:tcPr>
            <w:tcW w:w="1050" w:type="dxa"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2015 год</w:t>
            </w:r>
          </w:p>
        </w:tc>
        <w:tc>
          <w:tcPr>
            <w:tcW w:w="938" w:type="dxa"/>
          </w:tcPr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2016</w:t>
            </w:r>
          </w:p>
          <w:p w:rsidR="00400995" w:rsidRPr="004A5CB7" w:rsidRDefault="00400995" w:rsidP="003F7803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год</w:t>
            </w:r>
          </w:p>
        </w:tc>
      </w:tr>
      <w:tr w:rsidR="004A5CB7" w:rsidRPr="004A5CB7" w:rsidTr="004A233D">
        <w:trPr>
          <w:trHeight w:val="735"/>
          <w:jc w:val="center"/>
        </w:trPr>
        <w:tc>
          <w:tcPr>
            <w:tcW w:w="3627" w:type="dxa"/>
            <w:vAlign w:val="center"/>
            <w:hideMark/>
          </w:tcPr>
          <w:p w:rsidR="00400995" w:rsidRPr="004A5CB7" w:rsidRDefault="0060741A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Забайкальский край</w:t>
            </w:r>
          </w:p>
        </w:tc>
        <w:tc>
          <w:tcPr>
            <w:tcW w:w="994" w:type="dxa"/>
            <w:vAlign w:val="center"/>
          </w:tcPr>
          <w:p w:rsidR="00400995" w:rsidRPr="004A5CB7" w:rsidRDefault="004A5CB7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22,5</w:t>
            </w:r>
          </w:p>
        </w:tc>
        <w:tc>
          <w:tcPr>
            <w:tcW w:w="992" w:type="dxa"/>
            <w:vAlign w:val="center"/>
          </w:tcPr>
          <w:p w:rsidR="00400995" w:rsidRPr="004A5CB7" w:rsidRDefault="00400995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17,</w:t>
            </w:r>
            <w:r w:rsidR="004A5CB7" w:rsidRPr="004A5CB7">
              <w:rPr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00995" w:rsidRPr="004A5CB7" w:rsidRDefault="00400995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19,</w:t>
            </w:r>
            <w:r w:rsidR="004A5CB7" w:rsidRPr="004A5CB7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00995" w:rsidRPr="004A5CB7" w:rsidRDefault="004A5CB7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16,1</w:t>
            </w:r>
          </w:p>
        </w:tc>
        <w:tc>
          <w:tcPr>
            <w:tcW w:w="1050" w:type="dxa"/>
            <w:vAlign w:val="center"/>
          </w:tcPr>
          <w:p w:rsidR="00400995" w:rsidRPr="004A5CB7" w:rsidRDefault="00380E03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18,7</w:t>
            </w:r>
          </w:p>
        </w:tc>
        <w:tc>
          <w:tcPr>
            <w:tcW w:w="938" w:type="dxa"/>
            <w:vAlign w:val="center"/>
          </w:tcPr>
          <w:p w:rsidR="00400995" w:rsidRPr="004A5CB7" w:rsidRDefault="00187912" w:rsidP="00ED7B3E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22,3</w:t>
            </w:r>
          </w:p>
        </w:tc>
      </w:tr>
      <w:tr w:rsidR="0060741A" w:rsidRPr="004A5CB7" w:rsidTr="004A233D">
        <w:trPr>
          <w:trHeight w:val="689"/>
          <w:jc w:val="center"/>
        </w:trPr>
        <w:tc>
          <w:tcPr>
            <w:tcW w:w="3627" w:type="dxa"/>
            <w:vAlign w:val="center"/>
          </w:tcPr>
          <w:p w:rsidR="0060741A" w:rsidRPr="004A5CB7" w:rsidRDefault="0060741A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Сибирский федеральный округ</w:t>
            </w:r>
          </w:p>
        </w:tc>
        <w:tc>
          <w:tcPr>
            <w:tcW w:w="994" w:type="dxa"/>
            <w:vAlign w:val="center"/>
          </w:tcPr>
          <w:p w:rsidR="0060741A" w:rsidRPr="004A5CB7" w:rsidRDefault="0060741A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60741A" w:rsidRPr="004A5CB7" w:rsidRDefault="0060741A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992" w:type="dxa"/>
            <w:vAlign w:val="center"/>
          </w:tcPr>
          <w:p w:rsidR="0060741A" w:rsidRPr="004A5CB7" w:rsidRDefault="009664B6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993" w:type="dxa"/>
            <w:vAlign w:val="center"/>
          </w:tcPr>
          <w:p w:rsidR="0060741A" w:rsidRPr="004A5CB7" w:rsidRDefault="009664B6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36,6</w:t>
            </w:r>
          </w:p>
        </w:tc>
        <w:tc>
          <w:tcPr>
            <w:tcW w:w="1050" w:type="dxa"/>
            <w:vAlign w:val="center"/>
          </w:tcPr>
          <w:p w:rsidR="0060741A" w:rsidRPr="004A5CB7" w:rsidRDefault="009664B6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938" w:type="dxa"/>
            <w:vAlign w:val="center"/>
          </w:tcPr>
          <w:p w:rsidR="0060741A" w:rsidRPr="004A5CB7" w:rsidRDefault="009664B6" w:rsidP="00ED7B3E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0741A" w:rsidRPr="004A5CB7" w:rsidTr="004A233D">
        <w:trPr>
          <w:trHeight w:val="713"/>
          <w:jc w:val="center"/>
        </w:trPr>
        <w:tc>
          <w:tcPr>
            <w:tcW w:w="3627" w:type="dxa"/>
            <w:vAlign w:val="center"/>
          </w:tcPr>
          <w:p w:rsidR="0060741A" w:rsidRDefault="0060741A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Российская Федерация из суммы субъектов</w:t>
            </w:r>
          </w:p>
        </w:tc>
        <w:tc>
          <w:tcPr>
            <w:tcW w:w="994" w:type="dxa"/>
            <w:vAlign w:val="center"/>
          </w:tcPr>
          <w:p w:rsidR="0060741A" w:rsidRPr="004A5CB7" w:rsidRDefault="0060741A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992" w:type="dxa"/>
            <w:vAlign w:val="center"/>
          </w:tcPr>
          <w:p w:rsidR="0060741A" w:rsidRPr="004A5CB7" w:rsidRDefault="0060741A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  <w:tc>
          <w:tcPr>
            <w:tcW w:w="992" w:type="dxa"/>
            <w:vAlign w:val="center"/>
          </w:tcPr>
          <w:p w:rsidR="0060741A" w:rsidRPr="004A5CB7" w:rsidRDefault="009664B6" w:rsidP="004A5CB7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  <w:tc>
          <w:tcPr>
            <w:tcW w:w="993" w:type="dxa"/>
            <w:vAlign w:val="center"/>
          </w:tcPr>
          <w:p w:rsidR="0060741A" w:rsidRPr="004A5CB7" w:rsidRDefault="009664B6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1050" w:type="dxa"/>
            <w:vAlign w:val="center"/>
          </w:tcPr>
          <w:p w:rsidR="0060741A" w:rsidRPr="004A5CB7" w:rsidRDefault="009664B6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31,9</w:t>
            </w:r>
          </w:p>
        </w:tc>
        <w:tc>
          <w:tcPr>
            <w:tcW w:w="938" w:type="dxa"/>
            <w:vAlign w:val="center"/>
          </w:tcPr>
          <w:p w:rsidR="0060741A" w:rsidRPr="004A5CB7" w:rsidRDefault="009664B6" w:rsidP="00ED7B3E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</w:tbl>
    <w:p w:rsidR="00BF7451" w:rsidRDefault="00BF7451" w:rsidP="001F0314">
      <w:pPr>
        <w:tabs>
          <w:tab w:val="left" w:pos="720"/>
        </w:tabs>
        <w:spacing w:line="240" w:lineRule="auto"/>
        <w:ind w:firstLine="851"/>
        <w:contextualSpacing/>
        <w:jc w:val="center"/>
      </w:pPr>
    </w:p>
    <w:p w:rsidR="001F0314" w:rsidRPr="004A5CB7" w:rsidRDefault="001F0314" w:rsidP="001F0314">
      <w:pPr>
        <w:tabs>
          <w:tab w:val="left" w:pos="720"/>
        </w:tabs>
        <w:spacing w:line="240" w:lineRule="auto"/>
        <w:ind w:firstLine="851"/>
        <w:contextualSpacing/>
        <w:jc w:val="center"/>
      </w:pPr>
      <w:r w:rsidRPr="004A5CB7">
        <w:t xml:space="preserve">Таблица 2 </w:t>
      </w:r>
      <w:r w:rsidR="00BF7451">
        <w:t>–</w:t>
      </w:r>
      <w:r w:rsidRPr="004A5CB7">
        <w:t xml:space="preserve"> Удельный</w:t>
      </w:r>
      <w:r w:rsidR="00BF7451">
        <w:t xml:space="preserve"> </w:t>
      </w:r>
      <w:r w:rsidRPr="004A5CB7">
        <w:t xml:space="preserve"> вес </w:t>
      </w:r>
      <w:proofErr w:type="gramStart"/>
      <w:r w:rsidRPr="004A5CB7">
        <w:t>занятых</w:t>
      </w:r>
      <w:proofErr w:type="gramEnd"/>
      <w:r w:rsidRPr="004A5CB7">
        <w:t xml:space="preserve"> в промышленном производстве в общей численности занятых в экономике, %.</w:t>
      </w:r>
    </w:p>
    <w:tbl>
      <w:tblPr>
        <w:tblW w:w="9670" w:type="dxa"/>
        <w:jc w:val="center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978"/>
        <w:gridCol w:w="1006"/>
        <w:gridCol w:w="1022"/>
        <w:gridCol w:w="993"/>
      </w:tblGrid>
      <w:tr w:rsidR="001F0314" w:rsidRPr="004A5CB7" w:rsidTr="00F67DEA">
        <w:trPr>
          <w:trHeight w:val="278"/>
          <w:jc w:val="center"/>
        </w:trPr>
        <w:tc>
          <w:tcPr>
            <w:tcW w:w="3686" w:type="dxa"/>
            <w:vAlign w:val="center"/>
            <w:hideMark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Период</w:t>
            </w:r>
          </w:p>
        </w:tc>
        <w:tc>
          <w:tcPr>
            <w:tcW w:w="992" w:type="dxa"/>
            <w:vAlign w:val="center"/>
            <w:hideMark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2011 год</w:t>
            </w:r>
          </w:p>
        </w:tc>
        <w:tc>
          <w:tcPr>
            <w:tcW w:w="993" w:type="dxa"/>
            <w:vAlign w:val="center"/>
            <w:hideMark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2012 год</w:t>
            </w:r>
          </w:p>
        </w:tc>
        <w:tc>
          <w:tcPr>
            <w:tcW w:w="978" w:type="dxa"/>
            <w:vAlign w:val="center"/>
            <w:hideMark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2013 год</w:t>
            </w:r>
          </w:p>
        </w:tc>
        <w:tc>
          <w:tcPr>
            <w:tcW w:w="1006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2014 год</w:t>
            </w:r>
          </w:p>
        </w:tc>
        <w:tc>
          <w:tcPr>
            <w:tcW w:w="1022" w:type="dxa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2015 год</w:t>
            </w:r>
          </w:p>
        </w:tc>
        <w:tc>
          <w:tcPr>
            <w:tcW w:w="993" w:type="dxa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2016</w:t>
            </w:r>
          </w:p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4A5CB7">
              <w:rPr>
                <w:b/>
                <w:sz w:val="24"/>
              </w:rPr>
              <w:t>год</w:t>
            </w:r>
          </w:p>
        </w:tc>
      </w:tr>
      <w:tr w:rsidR="001F0314" w:rsidRPr="004A5CB7" w:rsidTr="00F67DEA">
        <w:trPr>
          <w:trHeight w:val="1144"/>
          <w:jc w:val="center"/>
        </w:trPr>
        <w:tc>
          <w:tcPr>
            <w:tcW w:w="3686" w:type="dxa"/>
            <w:vAlign w:val="center"/>
            <w:hideMark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4A5CB7">
              <w:rPr>
                <w:sz w:val="24"/>
              </w:rPr>
              <w:t xml:space="preserve">Удельный вес </w:t>
            </w:r>
            <w:proofErr w:type="gramStart"/>
            <w:r w:rsidRPr="004A5CB7">
              <w:rPr>
                <w:sz w:val="24"/>
              </w:rPr>
              <w:t>занятых</w:t>
            </w:r>
            <w:proofErr w:type="gramEnd"/>
            <w:r w:rsidRPr="004A5CB7">
              <w:rPr>
                <w:sz w:val="24"/>
              </w:rPr>
              <w:t xml:space="preserve"> в промышленном производстве в общей численности занятых в экономике</w:t>
            </w:r>
          </w:p>
        </w:tc>
        <w:tc>
          <w:tcPr>
            <w:tcW w:w="992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13,71</w:t>
            </w:r>
          </w:p>
        </w:tc>
        <w:tc>
          <w:tcPr>
            <w:tcW w:w="993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13,91</w:t>
            </w:r>
          </w:p>
        </w:tc>
        <w:tc>
          <w:tcPr>
            <w:tcW w:w="978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13,99</w:t>
            </w:r>
          </w:p>
        </w:tc>
        <w:tc>
          <w:tcPr>
            <w:tcW w:w="1006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13,89</w:t>
            </w:r>
          </w:p>
        </w:tc>
        <w:tc>
          <w:tcPr>
            <w:tcW w:w="1022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14,08</w:t>
            </w:r>
          </w:p>
        </w:tc>
        <w:tc>
          <w:tcPr>
            <w:tcW w:w="993" w:type="dxa"/>
            <w:vAlign w:val="center"/>
          </w:tcPr>
          <w:p w:rsidR="001F0314" w:rsidRPr="004A5CB7" w:rsidRDefault="001F031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A5CB7">
              <w:rPr>
                <w:sz w:val="24"/>
              </w:rPr>
              <w:t>13,89</w:t>
            </w:r>
          </w:p>
        </w:tc>
      </w:tr>
    </w:tbl>
    <w:p w:rsidR="003C60E3" w:rsidRDefault="003C60E3" w:rsidP="00980735">
      <w:pPr>
        <w:tabs>
          <w:tab w:val="left" w:pos="720"/>
        </w:tabs>
        <w:spacing w:line="240" w:lineRule="auto"/>
        <w:ind w:firstLine="709"/>
        <w:contextualSpacing/>
      </w:pPr>
      <w:r>
        <w:t>Исходя из данных таблиц 1</w:t>
      </w:r>
      <w:r w:rsidR="004F1DC4">
        <w:t xml:space="preserve"> и 2</w:t>
      </w:r>
      <w:r>
        <w:t>, следует заметить, что на протяжении ряда лет в структуре ВРП Забайкальского края доля промышленного производства не превышает 22,5% , что практически в 2 раза меньше среднего показателя по Сибирскому федеральному округу</w:t>
      </w:r>
      <w:r w:rsidR="004F1DC4">
        <w:t>(40%)</w:t>
      </w:r>
      <w:r>
        <w:t xml:space="preserve"> и в 1,5 раза ниже среднероссийского уровня</w:t>
      </w:r>
      <w:r w:rsidR="004F1DC4">
        <w:t>(32,1%)</w:t>
      </w:r>
      <w:r>
        <w:t>.</w:t>
      </w:r>
      <w:r w:rsidR="00F922CF">
        <w:t xml:space="preserve"> Наряду с этим наблюдается незначительное колебание значений показателя, сопоставимое с колебаниями значений по СФО и в среднем по России, что свидетельствует о стабильности промышленного комплекса региона.</w:t>
      </w:r>
      <w:r w:rsidR="004F1DC4">
        <w:t xml:space="preserve"> </w:t>
      </w:r>
      <w:r w:rsidR="004F1DC4" w:rsidRPr="004A5CB7">
        <w:t xml:space="preserve">Удельный вес занятых в промышленном </w:t>
      </w:r>
      <w:r w:rsidR="004F1DC4" w:rsidRPr="004A5CB7">
        <w:lastRenderedPageBreak/>
        <w:t>производстве в общей численности занятых в экономике</w:t>
      </w:r>
      <w:r w:rsidR="004F1DC4">
        <w:t xml:space="preserve"> на протяжении ряда последних лет также стабилен и удерживается в границах 14% (в Сибирском федеральном округе 18,4%, </w:t>
      </w:r>
      <w:r w:rsidR="00CC6CEC">
        <w:t>среднероссийский уровень – 18,8%).</w:t>
      </w:r>
    </w:p>
    <w:p w:rsidR="00980735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1323EC">
        <w:t xml:space="preserve">В общем объеме промышленного потенциала Забайкальского края ведущее место занимает добыча полезных ископаемых </w:t>
      </w:r>
      <w:r w:rsidR="001323EC" w:rsidRPr="001323EC">
        <w:t>62,</w:t>
      </w:r>
      <w:r w:rsidR="001323EC">
        <w:t>87</w:t>
      </w:r>
      <w:r w:rsidRPr="001323EC">
        <w:t>%, на долю обрабатывающих произво</w:t>
      </w:r>
      <w:proofErr w:type="gramStart"/>
      <w:r w:rsidRPr="001323EC">
        <w:t>дств пр</w:t>
      </w:r>
      <w:proofErr w:type="gramEnd"/>
      <w:r w:rsidRPr="001323EC">
        <w:t xml:space="preserve">иходится </w:t>
      </w:r>
      <w:r w:rsidR="009D7BAE" w:rsidRPr="001323EC">
        <w:t>17,</w:t>
      </w:r>
      <w:r w:rsidR="001323EC" w:rsidRPr="001323EC">
        <w:t>0</w:t>
      </w:r>
      <w:r w:rsidR="001323EC">
        <w:t>4</w:t>
      </w:r>
      <w:r w:rsidRPr="001323EC">
        <w:t xml:space="preserve"> %, производство и распределение электроэнергии, газа и воды составляет </w:t>
      </w:r>
      <w:r w:rsidR="009D7BAE" w:rsidRPr="001323EC">
        <w:t>2</w:t>
      </w:r>
      <w:r w:rsidR="001323EC" w:rsidRPr="001323EC">
        <w:t>0</w:t>
      </w:r>
      <w:r w:rsidR="009D7BAE" w:rsidRPr="001323EC">
        <w:t>,</w:t>
      </w:r>
      <w:r w:rsidR="001323EC">
        <w:t>09</w:t>
      </w:r>
      <w:r w:rsidRPr="001323EC">
        <w:t xml:space="preserve"> %. </w:t>
      </w:r>
    </w:p>
    <w:p w:rsidR="00980735" w:rsidRPr="00904253" w:rsidRDefault="00980735" w:rsidP="00836175">
      <w:pPr>
        <w:tabs>
          <w:tab w:val="left" w:pos="720"/>
        </w:tabs>
        <w:spacing w:line="240" w:lineRule="auto"/>
        <w:contextualSpacing/>
        <w:jc w:val="center"/>
      </w:pPr>
      <w:r w:rsidRPr="0057026E">
        <w:rPr>
          <w:noProof/>
          <w:color w:val="F79646" w:themeColor="accent6"/>
        </w:rPr>
        <w:drawing>
          <wp:inline distT="0" distB="0" distL="0" distR="0" wp14:anchorId="1121FE44" wp14:editId="602430EC">
            <wp:extent cx="5879805" cy="2083981"/>
            <wp:effectExtent l="0" t="0" r="6985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04253" w:rsidRPr="00904253">
        <w:t xml:space="preserve">Диаграмма 1 - </w:t>
      </w:r>
      <w:r w:rsidRPr="00904253">
        <w:t>Структура промышленного производства Забайкальского края в 201</w:t>
      </w:r>
      <w:r w:rsidR="001323EC" w:rsidRPr="00904253">
        <w:t>6</w:t>
      </w:r>
      <w:r w:rsidRPr="00904253">
        <w:t xml:space="preserve"> году, %.</w:t>
      </w:r>
    </w:p>
    <w:p w:rsidR="00D66225" w:rsidRDefault="00D66225" w:rsidP="00D66225">
      <w:pPr>
        <w:tabs>
          <w:tab w:val="left" w:pos="0"/>
        </w:tabs>
        <w:spacing w:line="240" w:lineRule="auto"/>
        <w:ind w:firstLine="709"/>
        <w:contextualSpacing/>
      </w:pPr>
      <w:r>
        <w:t xml:space="preserve">Сложившаяся структура промышленного производства в крае свидетельствует о сырьевом </w:t>
      </w:r>
      <w:r w:rsidR="002A3A18">
        <w:t>типе региональной промышленности и о недостаточной степени развития обрабатывающих отраслей промышленности на территории региона. В 2016 году доля обрабатывающих произво</w:t>
      </w:r>
      <w:proofErr w:type="gramStart"/>
      <w:r w:rsidR="002A3A18">
        <w:t>дств в пр</w:t>
      </w:r>
      <w:proofErr w:type="gramEnd"/>
      <w:r w:rsidR="002A3A18">
        <w:t>омышленности в Забайкальском крае(17,04%) в 3 раза меньше аналогичного показателя по СФО(49,75%) и среднего уровня по России(53,90%).</w:t>
      </w:r>
      <w:r w:rsidR="00B56785">
        <w:t xml:space="preserve"> Указанная картина сохраняется на протяжении ряда последних лет без существенных изменений.</w:t>
      </w:r>
    </w:p>
    <w:p w:rsidR="0057026E" w:rsidRDefault="00D66225" w:rsidP="00E62DA1">
      <w:pPr>
        <w:tabs>
          <w:tab w:val="left" w:pos="0"/>
        </w:tabs>
        <w:spacing w:line="240" w:lineRule="auto"/>
        <w:contextualSpacing/>
      </w:pPr>
      <w:r>
        <w:t xml:space="preserve"> </w:t>
      </w:r>
      <w:r w:rsidR="00481DF3">
        <w:rPr>
          <w:noProof/>
        </w:rPr>
        <w:drawing>
          <wp:inline distT="0" distB="0" distL="0" distR="0" wp14:anchorId="58D0FDAD" wp14:editId="0632A593">
            <wp:extent cx="6230679" cy="2838893"/>
            <wp:effectExtent l="0" t="0" r="1778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026E" w:rsidRDefault="00904253" w:rsidP="002A3A18">
      <w:pPr>
        <w:tabs>
          <w:tab w:val="left" w:pos="720"/>
        </w:tabs>
        <w:spacing w:line="240" w:lineRule="auto"/>
        <w:ind w:firstLine="709"/>
        <w:contextualSpacing/>
        <w:jc w:val="center"/>
      </w:pPr>
      <w:r>
        <w:t xml:space="preserve">Диаграмма 2 - </w:t>
      </w:r>
      <w:r w:rsidR="002A3A18">
        <w:t>Сравнительная структура промышленного производства Забайкальского края, Сибирского федерального округа, Российской Федерации, %</w:t>
      </w:r>
    </w:p>
    <w:p w:rsidR="0057026E" w:rsidRDefault="001323EC" w:rsidP="001323EC">
      <w:pPr>
        <w:tabs>
          <w:tab w:val="left" w:pos="720"/>
        </w:tabs>
        <w:spacing w:line="240" w:lineRule="auto"/>
        <w:ind w:firstLine="709"/>
        <w:contextualSpacing/>
        <w:rPr>
          <w:spacing w:val="-20"/>
        </w:rPr>
      </w:pPr>
      <w:r w:rsidRPr="003556E4">
        <w:lastRenderedPageBreak/>
        <w:t xml:space="preserve">В структуре обрабатывающих производств </w:t>
      </w:r>
      <w:r w:rsidR="00B56785">
        <w:t xml:space="preserve">Забайкальского края </w:t>
      </w:r>
      <w:r w:rsidRPr="003556E4">
        <w:t>наиболее развитыми видами деятельности являются</w:t>
      </w:r>
      <w:r w:rsidR="00B56785">
        <w:t>:</w:t>
      </w:r>
      <w:r w:rsidRPr="003556E4">
        <w:t xml:space="preserve"> </w:t>
      </w:r>
      <w:r w:rsidR="00B56785">
        <w:t>производство пищевых продуктов, включая напитки, и табака (37,55%)</w:t>
      </w:r>
      <w:r w:rsidRPr="003556E4">
        <w:t xml:space="preserve">, </w:t>
      </w:r>
      <w:r w:rsidR="00B56785">
        <w:t>производство транспортных средств и оборудования (25,97%), производство машин и оборудования (9,63%), производство прочих неметаллических минеральных продуктов (6,95%)</w:t>
      </w:r>
      <w:r w:rsidR="00576F14">
        <w:t>.</w:t>
      </w:r>
      <w:r w:rsidR="00D53D77">
        <w:t xml:space="preserve"> Такие виды деятельности как металлургическое производство и производство готовых металлических изделий, производство резиновых и пластмассовых изделий, обработка древесины и производство изделий из дерева, целлюлозно-бумажное производство, издательская и полиграфическая деятельность, производство электрооборудования, текстильное и швейное производство, химическое производство</w:t>
      </w:r>
      <w:r w:rsidR="006E6D0D">
        <w:t xml:space="preserve"> в совокупности </w:t>
      </w:r>
      <w:r w:rsidR="00D53D77">
        <w:t xml:space="preserve"> в структуре обрабатывающей промышленности края </w:t>
      </w:r>
      <w:r w:rsidR="006E6D0D">
        <w:t>составляют менее 15%.</w:t>
      </w:r>
    </w:p>
    <w:p w:rsidR="00980735" w:rsidRPr="003556E4" w:rsidRDefault="001F6351" w:rsidP="006E6D0D">
      <w:pPr>
        <w:tabs>
          <w:tab w:val="left" w:pos="5308"/>
        </w:tabs>
        <w:jc w:val="center"/>
      </w:pPr>
      <w:r w:rsidRPr="003620C7">
        <w:rPr>
          <w:noProof/>
          <w:color w:val="FF0000"/>
        </w:rPr>
        <w:drawing>
          <wp:inline distT="0" distB="0" distL="0" distR="0" wp14:anchorId="23174AD7" wp14:editId="4F9EDA05">
            <wp:extent cx="6049926" cy="583727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04253">
        <w:t xml:space="preserve">Диаграмма 3 - </w:t>
      </w:r>
      <w:r w:rsidR="00980735" w:rsidRPr="003556E4">
        <w:t>Отраслевая структура обрабатывающей промышленности Забайкальского края в 201</w:t>
      </w:r>
      <w:r w:rsidR="00695DDE" w:rsidRPr="003556E4">
        <w:t>6</w:t>
      </w:r>
      <w:r w:rsidR="00980735" w:rsidRPr="003556E4">
        <w:t xml:space="preserve"> году, %.</w:t>
      </w:r>
    </w:p>
    <w:p w:rsidR="00980735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856D64">
        <w:lastRenderedPageBreak/>
        <w:t>Валовой объём отгруженных товаров собственного производства, выполненных работ</w:t>
      </w:r>
      <w:r w:rsidR="00856D64" w:rsidRPr="00856D64">
        <w:t xml:space="preserve">, </w:t>
      </w:r>
      <w:r w:rsidRPr="00856D64">
        <w:t xml:space="preserve"> услуг</w:t>
      </w:r>
      <w:r w:rsidR="00856D64" w:rsidRPr="00856D64">
        <w:t xml:space="preserve"> собственными силами</w:t>
      </w:r>
      <w:r w:rsidRPr="00856D64">
        <w:t xml:space="preserve"> организаций промышленн</w:t>
      </w:r>
      <w:r w:rsidR="00856D64" w:rsidRPr="00856D64">
        <w:t>ости</w:t>
      </w:r>
      <w:r w:rsidRPr="00856D64">
        <w:t xml:space="preserve"> </w:t>
      </w:r>
      <w:r w:rsidR="00856D64" w:rsidRPr="00856D64">
        <w:t>Забайкальского края</w:t>
      </w:r>
      <w:r w:rsidRPr="00856D64">
        <w:t xml:space="preserve"> постоянно возрастал на протяжении 201</w:t>
      </w:r>
      <w:r w:rsidR="00856D64" w:rsidRPr="00856D64">
        <w:t>1</w:t>
      </w:r>
      <w:r w:rsidRPr="00856D64">
        <w:t xml:space="preserve"> – 201</w:t>
      </w:r>
      <w:r w:rsidR="00856D64" w:rsidRPr="00856D64">
        <w:t>6</w:t>
      </w:r>
      <w:r w:rsidRPr="00856D64">
        <w:t xml:space="preserve"> гг. </w:t>
      </w:r>
    </w:p>
    <w:p w:rsidR="00856D64" w:rsidRPr="00746EDF" w:rsidRDefault="00856D64" w:rsidP="00856D64">
      <w:pPr>
        <w:tabs>
          <w:tab w:val="left" w:pos="720"/>
        </w:tabs>
        <w:spacing w:line="240" w:lineRule="auto"/>
        <w:ind w:firstLine="709"/>
        <w:contextualSpacing/>
      </w:pPr>
      <w:r w:rsidRPr="00746EDF">
        <w:t>Таблица 3 –</w:t>
      </w:r>
      <w:r>
        <w:t>О</w:t>
      </w:r>
      <w:r w:rsidRPr="00746EDF">
        <w:t>бъём отгруженных товаров собственного производства, выполненных работ</w:t>
      </w:r>
      <w:r>
        <w:t>,</w:t>
      </w:r>
      <w:r w:rsidRPr="00746EDF">
        <w:t xml:space="preserve"> услуг </w:t>
      </w:r>
      <w:r>
        <w:t xml:space="preserve">собственными силами </w:t>
      </w:r>
      <w:r w:rsidRPr="00746EDF">
        <w:t>организаци</w:t>
      </w:r>
      <w:r>
        <w:t>й</w:t>
      </w:r>
      <w:r w:rsidRPr="00746EDF">
        <w:t xml:space="preserve"> промышленности</w:t>
      </w:r>
      <w:r>
        <w:t>,</w:t>
      </w:r>
      <w:r w:rsidRPr="00746EDF">
        <w:t xml:space="preserve"> млн. рублей.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117"/>
        <w:gridCol w:w="1117"/>
        <w:gridCol w:w="1117"/>
        <w:gridCol w:w="1124"/>
        <w:gridCol w:w="1315"/>
        <w:gridCol w:w="1258"/>
      </w:tblGrid>
      <w:tr w:rsidR="00856D64" w:rsidRPr="00746EDF" w:rsidTr="008708A4">
        <w:trPr>
          <w:trHeight w:val="278"/>
          <w:jc w:val="center"/>
        </w:trPr>
        <w:tc>
          <w:tcPr>
            <w:tcW w:w="2523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1117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2011 год</w:t>
            </w:r>
          </w:p>
        </w:tc>
        <w:tc>
          <w:tcPr>
            <w:tcW w:w="1117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2012 год</w:t>
            </w:r>
          </w:p>
        </w:tc>
        <w:tc>
          <w:tcPr>
            <w:tcW w:w="1117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2013 год</w:t>
            </w:r>
          </w:p>
        </w:tc>
        <w:tc>
          <w:tcPr>
            <w:tcW w:w="1124" w:type="dxa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1315" w:type="dxa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1258" w:type="dxa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856D64" w:rsidRPr="00746EDF" w:rsidTr="008708A4">
        <w:trPr>
          <w:trHeight w:val="1700"/>
          <w:jc w:val="center"/>
        </w:trPr>
        <w:tc>
          <w:tcPr>
            <w:tcW w:w="2523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746EDF">
              <w:rPr>
                <w:sz w:val="24"/>
              </w:rPr>
              <w:t>Объём отгруженных товаров собственного производства, выполненных работ и оказанных услуг, в том числе: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73 053,3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86 574,6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93 839,0</w:t>
            </w:r>
          </w:p>
        </w:tc>
        <w:tc>
          <w:tcPr>
            <w:tcW w:w="1124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95 806,4</w:t>
            </w:r>
          </w:p>
        </w:tc>
        <w:tc>
          <w:tcPr>
            <w:tcW w:w="1315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109 376,2</w:t>
            </w:r>
          </w:p>
        </w:tc>
        <w:tc>
          <w:tcPr>
            <w:tcW w:w="1258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132 221,0</w:t>
            </w:r>
          </w:p>
        </w:tc>
      </w:tr>
      <w:tr w:rsidR="00856D64" w:rsidRPr="00746EDF" w:rsidTr="008708A4">
        <w:trPr>
          <w:trHeight w:val="573"/>
          <w:jc w:val="center"/>
        </w:trPr>
        <w:tc>
          <w:tcPr>
            <w:tcW w:w="2523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746EDF">
              <w:rPr>
                <w:sz w:val="24"/>
              </w:rPr>
              <w:t xml:space="preserve">    добыча полезных ископаемых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40 377,0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43 688,9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44 812,7</w:t>
            </w:r>
          </w:p>
        </w:tc>
        <w:tc>
          <w:tcPr>
            <w:tcW w:w="1124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48 108,1</w:t>
            </w:r>
          </w:p>
        </w:tc>
        <w:tc>
          <w:tcPr>
            <w:tcW w:w="1315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60 271,6</w:t>
            </w:r>
          </w:p>
        </w:tc>
        <w:tc>
          <w:tcPr>
            <w:tcW w:w="1258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75 688,4</w:t>
            </w:r>
          </w:p>
        </w:tc>
      </w:tr>
      <w:tr w:rsidR="00856D64" w:rsidRPr="00746EDF" w:rsidTr="008708A4">
        <w:trPr>
          <w:trHeight w:val="573"/>
          <w:jc w:val="center"/>
        </w:trPr>
        <w:tc>
          <w:tcPr>
            <w:tcW w:w="2523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746EDF">
              <w:rPr>
                <w:sz w:val="24"/>
              </w:rPr>
              <w:t xml:space="preserve">    обрабатывающие производства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14 365,3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25 066,4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22 916,9</w:t>
            </w:r>
          </w:p>
        </w:tc>
        <w:tc>
          <w:tcPr>
            <w:tcW w:w="1124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20 073,5</w:t>
            </w:r>
          </w:p>
        </w:tc>
        <w:tc>
          <w:tcPr>
            <w:tcW w:w="1315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21 152,2</w:t>
            </w:r>
          </w:p>
        </w:tc>
        <w:tc>
          <w:tcPr>
            <w:tcW w:w="1258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23 498,9</w:t>
            </w:r>
          </w:p>
        </w:tc>
      </w:tr>
      <w:tr w:rsidR="00856D64" w:rsidRPr="00746EDF" w:rsidTr="008708A4">
        <w:trPr>
          <w:trHeight w:val="1145"/>
          <w:jc w:val="center"/>
        </w:trPr>
        <w:tc>
          <w:tcPr>
            <w:tcW w:w="2523" w:type="dxa"/>
            <w:hideMark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746EDF">
              <w:rPr>
                <w:sz w:val="24"/>
              </w:rPr>
              <w:t xml:space="preserve">    производство и распределение электроэнергии, газа и воды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18 311,0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17 819,3</w:t>
            </w:r>
          </w:p>
        </w:tc>
        <w:tc>
          <w:tcPr>
            <w:tcW w:w="1117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26 109,4</w:t>
            </w:r>
          </w:p>
        </w:tc>
        <w:tc>
          <w:tcPr>
            <w:tcW w:w="1124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27 624,8</w:t>
            </w:r>
          </w:p>
        </w:tc>
        <w:tc>
          <w:tcPr>
            <w:tcW w:w="1315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27 952,4</w:t>
            </w:r>
          </w:p>
        </w:tc>
        <w:tc>
          <w:tcPr>
            <w:tcW w:w="1258" w:type="dxa"/>
            <w:vAlign w:val="center"/>
          </w:tcPr>
          <w:p w:rsidR="00856D64" w:rsidRPr="00746EDF" w:rsidRDefault="00856D64" w:rsidP="008708A4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746EDF">
              <w:rPr>
                <w:sz w:val="22"/>
                <w:szCs w:val="22"/>
              </w:rPr>
              <w:t>33 033,7</w:t>
            </w:r>
          </w:p>
        </w:tc>
      </w:tr>
    </w:tbl>
    <w:p w:rsidR="000E565E" w:rsidRDefault="000E565E" w:rsidP="00980735">
      <w:pPr>
        <w:tabs>
          <w:tab w:val="left" w:pos="720"/>
        </w:tabs>
        <w:spacing w:line="240" w:lineRule="auto"/>
        <w:ind w:firstLine="709"/>
        <w:contextualSpacing/>
      </w:pPr>
    </w:p>
    <w:p w:rsidR="00980735" w:rsidRPr="00B9350E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856D64">
        <w:t>В 201</w:t>
      </w:r>
      <w:r w:rsidR="00856D64" w:rsidRPr="00856D64">
        <w:t>6</w:t>
      </w:r>
      <w:r w:rsidRPr="00856D64">
        <w:t xml:space="preserve"> году предприятиями и организациями промышленных видов экономической деятельности отгружено товаров (работ, услуг) собственного производства, на общую сумму </w:t>
      </w:r>
      <w:r w:rsidR="00856D64" w:rsidRPr="00856D64">
        <w:t xml:space="preserve">132 221 </w:t>
      </w:r>
      <w:r w:rsidRPr="00856D64">
        <w:t>млн. рублей</w:t>
      </w:r>
      <w:r w:rsidRPr="00B9350E">
        <w:t xml:space="preserve">, в том числе: </w:t>
      </w:r>
    </w:p>
    <w:p w:rsidR="00980735" w:rsidRPr="00B9350E" w:rsidRDefault="00980735" w:rsidP="00980735">
      <w:pPr>
        <w:tabs>
          <w:tab w:val="left" w:pos="720"/>
          <w:tab w:val="left" w:pos="1276"/>
        </w:tabs>
        <w:spacing w:line="240" w:lineRule="auto"/>
        <w:ind w:firstLine="851"/>
        <w:contextualSpacing/>
      </w:pPr>
      <w:r w:rsidRPr="00B9350E">
        <w:t xml:space="preserve">добыча полезных ископаемых – </w:t>
      </w:r>
      <w:r w:rsidR="00B9350E" w:rsidRPr="00B9350E">
        <w:t>75 688,4</w:t>
      </w:r>
      <w:r w:rsidRPr="00B9350E">
        <w:t xml:space="preserve">млн. руб.; </w:t>
      </w:r>
    </w:p>
    <w:p w:rsidR="00980735" w:rsidRPr="00B9350E" w:rsidRDefault="00980735" w:rsidP="00980735">
      <w:pPr>
        <w:tabs>
          <w:tab w:val="left" w:pos="720"/>
          <w:tab w:val="left" w:pos="1276"/>
        </w:tabs>
        <w:spacing w:line="240" w:lineRule="auto"/>
        <w:ind w:firstLine="851"/>
        <w:contextualSpacing/>
      </w:pPr>
      <w:r w:rsidRPr="00B9350E">
        <w:t xml:space="preserve">обрабатывающие производства – </w:t>
      </w:r>
      <w:r w:rsidR="00B9350E" w:rsidRPr="00B9350E">
        <w:t>23 498,9</w:t>
      </w:r>
      <w:r w:rsidRPr="00B9350E">
        <w:t xml:space="preserve">млн. руб.; </w:t>
      </w:r>
    </w:p>
    <w:p w:rsidR="00980735" w:rsidRPr="00B9350E" w:rsidRDefault="00980735" w:rsidP="00980735">
      <w:pPr>
        <w:tabs>
          <w:tab w:val="left" w:pos="720"/>
          <w:tab w:val="left" w:pos="1276"/>
        </w:tabs>
        <w:spacing w:line="240" w:lineRule="auto"/>
        <w:ind w:firstLine="851"/>
        <w:contextualSpacing/>
      </w:pPr>
      <w:r w:rsidRPr="00B9350E">
        <w:t xml:space="preserve">производство и распределение электроэнергии, газа и воды – </w:t>
      </w:r>
      <w:r w:rsidR="00B9350E" w:rsidRPr="00B9350E">
        <w:t>33 033,7</w:t>
      </w:r>
      <w:r w:rsidRPr="00B9350E">
        <w:t xml:space="preserve"> млн. руб.</w:t>
      </w:r>
    </w:p>
    <w:p w:rsidR="00980735" w:rsidRPr="00CE50D3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CE50D3">
        <w:t>В 201</w:t>
      </w:r>
      <w:r w:rsidR="00B9350E" w:rsidRPr="00CE50D3">
        <w:t>6</w:t>
      </w:r>
      <w:r w:rsidRPr="00CE50D3">
        <w:t xml:space="preserve"> году объём отгруженных промышленных товаров (работ, услуг) в действующих ценах к уровню 201</w:t>
      </w:r>
      <w:r w:rsidR="00B9350E" w:rsidRPr="00CE50D3">
        <w:t>1</w:t>
      </w:r>
      <w:r w:rsidRPr="00CE50D3">
        <w:t xml:space="preserve"> года составил </w:t>
      </w:r>
      <w:r w:rsidR="00CE50D3" w:rsidRPr="00CE50D3">
        <w:t>180,99</w:t>
      </w:r>
      <w:r w:rsidRPr="00CE50D3">
        <w:t xml:space="preserve"> % (добыча полезных ископаемых – </w:t>
      </w:r>
      <w:r w:rsidR="00CE50D3" w:rsidRPr="00CE50D3">
        <w:t>187,45</w:t>
      </w:r>
      <w:r w:rsidRPr="00CE50D3">
        <w:t xml:space="preserve"> %, обрабатывающие производства – </w:t>
      </w:r>
      <w:r w:rsidR="00CE50D3" w:rsidRPr="00CE50D3">
        <w:t>163,58</w:t>
      </w:r>
      <w:r w:rsidRPr="00CE50D3">
        <w:t xml:space="preserve"> %, производство и распределение электроэнергии, газа и воды – </w:t>
      </w:r>
      <w:r w:rsidR="00CE50D3" w:rsidRPr="00CE50D3">
        <w:t>180,40</w:t>
      </w:r>
      <w:r w:rsidRPr="00CE50D3">
        <w:t xml:space="preserve"> %).</w:t>
      </w:r>
    </w:p>
    <w:p w:rsidR="00980735" w:rsidRPr="008A2C81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8A2C81">
        <w:t>В 201</w:t>
      </w:r>
      <w:r w:rsidR="00CE50D3" w:rsidRPr="008A2C81">
        <w:t>6</w:t>
      </w:r>
      <w:r w:rsidRPr="008A2C81">
        <w:t xml:space="preserve"> году Забайкальский край по объёму отгруженных товаров собственного производства</w:t>
      </w:r>
      <w:r w:rsidR="006E7A75" w:rsidRPr="008A2C81">
        <w:t>, выполненных работ и услуг собственными силами</w:t>
      </w:r>
      <w:r w:rsidRPr="008A2C81">
        <w:t xml:space="preserve"> </w:t>
      </w:r>
      <w:r w:rsidR="006E7A75" w:rsidRPr="008A2C81">
        <w:t xml:space="preserve">среди </w:t>
      </w:r>
      <w:r w:rsidRPr="008A2C81">
        <w:t xml:space="preserve">12 субъектов Сибирского федерального округа </w:t>
      </w:r>
      <w:r w:rsidR="006E7A75" w:rsidRPr="008A2C81">
        <w:t xml:space="preserve">по видам экономической деятельности добыча полезных ископаемых, обрабатывающие производства, производство и распределение электроэнергии, газа и воды занял 5,10,10 места соответственно </w:t>
      </w:r>
      <w:r w:rsidRPr="008A2C81">
        <w:t>(в 201</w:t>
      </w:r>
      <w:r w:rsidR="006E7A75" w:rsidRPr="008A2C81">
        <w:t>1</w:t>
      </w:r>
      <w:r w:rsidRPr="008A2C81">
        <w:t xml:space="preserve"> году – также </w:t>
      </w:r>
      <w:r w:rsidR="008A2C81" w:rsidRPr="008A2C81">
        <w:t>5,10,</w:t>
      </w:r>
      <w:r w:rsidRPr="008A2C81">
        <w:t>10 место).</w:t>
      </w:r>
    </w:p>
    <w:p w:rsidR="00980735" w:rsidRPr="008A2C81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8A2C81">
        <w:t>Индекс промышленного производства по полному кругу организаций производителей Забайкальского края в 201</w:t>
      </w:r>
      <w:r w:rsidR="008A2C81" w:rsidRPr="008A2C81">
        <w:t>6</w:t>
      </w:r>
      <w:r w:rsidRPr="008A2C81">
        <w:t xml:space="preserve"> году составил </w:t>
      </w:r>
      <w:r w:rsidR="008A2C81" w:rsidRPr="008A2C81">
        <w:t>103,1</w:t>
      </w:r>
      <w:r w:rsidR="007C6279" w:rsidRPr="008A2C81">
        <w:t>%</w:t>
      </w:r>
      <w:r w:rsidRPr="008A2C81">
        <w:t xml:space="preserve"> к уровню соответствующего периода предыдущего года, в том числе по видам экономической деятельности:</w:t>
      </w:r>
    </w:p>
    <w:p w:rsidR="00980735" w:rsidRPr="008A2C81" w:rsidRDefault="00980735" w:rsidP="00980735">
      <w:pPr>
        <w:tabs>
          <w:tab w:val="left" w:pos="720"/>
          <w:tab w:val="left" w:pos="993"/>
        </w:tabs>
        <w:spacing w:line="240" w:lineRule="auto"/>
        <w:ind w:left="1069"/>
        <w:contextualSpacing/>
      </w:pPr>
      <w:r w:rsidRPr="008A2C81">
        <w:t xml:space="preserve">добыча полезных ископаемых – </w:t>
      </w:r>
      <w:r w:rsidR="008A2C81" w:rsidRPr="008A2C81">
        <w:t>108,3</w:t>
      </w:r>
      <w:r w:rsidRPr="008A2C81">
        <w:t xml:space="preserve"> %;</w:t>
      </w:r>
    </w:p>
    <w:p w:rsidR="00980735" w:rsidRPr="008A2C81" w:rsidRDefault="00980735" w:rsidP="00980735">
      <w:pPr>
        <w:tabs>
          <w:tab w:val="left" w:pos="720"/>
          <w:tab w:val="left" w:pos="993"/>
        </w:tabs>
        <w:spacing w:line="240" w:lineRule="auto"/>
        <w:ind w:left="1069"/>
        <w:contextualSpacing/>
      </w:pPr>
      <w:r w:rsidRPr="008A2C81">
        <w:lastRenderedPageBreak/>
        <w:t xml:space="preserve">обрабатывающие производства – </w:t>
      </w:r>
      <w:r w:rsidR="008A2C81" w:rsidRPr="008A2C81">
        <w:t>94,8</w:t>
      </w:r>
      <w:r w:rsidRPr="008A2C81">
        <w:t xml:space="preserve"> %;</w:t>
      </w:r>
    </w:p>
    <w:p w:rsidR="00980735" w:rsidRDefault="00980735" w:rsidP="00980735">
      <w:pPr>
        <w:tabs>
          <w:tab w:val="left" w:pos="720"/>
          <w:tab w:val="left" w:pos="993"/>
        </w:tabs>
        <w:spacing w:line="240" w:lineRule="auto"/>
        <w:ind w:left="1069"/>
        <w:contextualSpacing/>
      </w:pPr>
      <w:r w:rsidRPr="008A2C81">
        <w:t xml:space="preserve">производство и распределение электроэнергии, газа и воды – </w:t>
      </w:r>
      <w:r w:rsidR="008A2C81" w:rsidRPr="008A2C81">
        <w:t>97,1</w:t>
      </w:r>
      <w:r w:rsidRPr="008A2C81">
        <w:t xml:space="preserve"> %.</w:t>
      </w:r>
    </w:p>
    <w:p w:rsidR="00F077C9" w:rsidRPr="00F077C9" w:rsidRDefault="00F077C9" w:rsidP="00F077C9">
      <w:pPr>
        <w:tabs>
          <w:tab w:val="left" w:pos="720"/>
        </w:tabs>
        <w:spacing w:line="240" w:lineRule="auto"/>
        <w:ind w:firstLine="709"/>
        <w:contextualSpacing/>
      </w:pPr>
      <w:r w:rsidRPr="00F077C9">
        <w:t>Основной вклад в рост объемов производства внесла добыча полезных ископаемых.</w:t>
      </w:r>
    </w:p>
    <w:p w:rsidR="00980735" w:rsidRPr="008A2C81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8A2C81">
        <w:t>Таблица 4 – Динамика индекса промышленного производства, %.</w:t>
      </w:r>
    </w:p>
    <w:tbl>
      <w:tblPr>
        <w:tblW w:w="9171" w:type="dxa"/>
        <w:jc w:val="center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958"/>
        <w:gridCol w:w="992"/>
        <w:gridCol w:w="993"/>
        <w:gridCol w:w="992"/>
        <w:gridCol w:w="992"/>
        <w:gridCol w:w="1091"/>
      </w:tblGrid>
      <w:tr w:rsidR="008A2C81" w:rsidRPr="008A2C81" w:rsidTr="00F077C9">
        <w:trPr>
          <w:jc w:val="center"/>
        </w:trPr>
        <w:tc>
          <w:tcPr>
            <w:tcW w:w="3153" w:type="dxa"/>
            <w:hideMark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Период</w:t>
            </w:r>
          </w:p>
        </w:tc>
        <w:tc>
          <w:tcPr>
            <w:tcW w:w="958" w:type="dxa"/>
            <w:vAlign w:val="center"/>
            <w:hideMark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2011 год</w:t>
            </w:r>
          </w:p>
        </w:tc>
        <w:tc>
          <w:tcPr>
            <w:tcW w:w="992" w:type="dxa"/>
            <w:vAlign w:val="center"/>
            <w:hideMark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2012 год</w:t>
            </w:r>
          </w:p>
        </w:tc>
        <w:tc>
          <w:tcPr>
            <w:tcW w:w="993" w:type="dxa"/>
            <w:vAlign w:val="center"/>
            <w:hideMark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2013 год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2014 год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2015 год</w:t>
            </w:r>
          </w:p>
        </w:tc>
        <w:tc>
          <w:tcPr>
            <w:tcW w:w="1091" w:type="dxa"/>
            <w:vAlign w:val="center"/>
          </w:tcPr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2016</w:t>
            </w:r>
          </w:p>
          <w:p w:rsidR="008A2C81" w:rsidRPr="008A2C81" w:rsidRDefault="008A2C81" w:rsidP="00F077C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8A2C81">
              <w:rPr>
                <w:b/>
                <w:sz w:val="24"/>
              </w:rPr>
              <w:t>год</w:t>
            </w:r>
          </w:p>
        </w:tc>
      </w:tr>
      <w:tr w:rsidR="008A2C81" w:rsidRPr="008A2C81" w:rsidTr="008A2C81">
        <w:trPr>
          <w:jc w:val="center"/>
        </w:trPr>
        <w:tc>
          <w:tcPr>
            <w:tcW w:w="3153" w:type="dxa"/>
            <w:hideMark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8A2C81">
              <w:rPr>
                <w:sz w:val="24"/>
              </w:rPr>
              <w:t>Индекс промышленного производства,</w:t>
            </w:r>
          </w:p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8A2C81">
              <w:rPr>
                <w:sz w:val="24"/>
              </w:rPr>
              <w:t xml:space="preserve">в том числе: </w:t>
            </w:r>
          </w:p>
        </w:tc>
        <w:tc>
          <w:tcPr>
            <w:tcW w:w="958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111,4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106,6</w:t>
            </w:r>
          </w:p>
        </w:tc>
        <w:tc>
          <w:tcPr>
            <w:tcW w:w="993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107,5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104,6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99,4</w:t>
            </w:r>
          </w:p>
        </w:tc>
        <w:tc>
          <w:tcPr>
            <w:tcW w:w="1091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103,1</w:t>
            </w:r>
          </w:p>
        </w:tc>
      </w:tr>
      <w:tr w:rsidR="008A2C81" w:rsidRPr="008A2C81" w:rsidTr="008A2C81">
        <w:trPr>
          <w:jc w:val="center"/>
        </w:trPr>
        <w:tc>
          <w:tcPr>
            <w:tcW w:w="3153" w:type="dxa"/>
            <w:hideMark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8A2C81">
              <w:rPr>
                <w:sz w:val="24"/>
              </w:rPr>
              <w:t xml:space="preserve">    добыча полезных ископаемых </w:t>
            </w:r>
          </w:p>
        </w:tc>
        <w:tc>
          <w:tcPr>
            <w:tcW w:w="958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125,4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110,2</w:t>
            </w:r>
          </w:p>
        </w:tc>
        <w:tc>
          <w:tcPr>
            <w:tcW w:w="993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109,1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108,8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101,3</w:t>
            </w:r>
          </w:p>
        </w:tc>
        <w:tc>
          <w:tcPr>
            <w:tcW w:w="1091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108,3</w:t>
            </w:r>
          </w:p>
        </w:tc>
      </w:tr>
      <w:tr w:rsidR="008A2C81" w:rsidRPr="008A2C81" w:rsidTr="008A2C81">
        <w:trPr>
          <w:jc w:val="center"/>
        </w:trPr>
        <w:tc>
          <w:tcPr>
            <w:tcW w:w="3153" w:type="dxa"/>
            <w:hideMark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8A2C81">
              <w:rPr>
                <w:sz w:val="24"/>
              </w:rPr>
              <w:t xml:space="preserve">    обрабатывающие производства </w:t>
            </w:r>
          </w:p>
        </w:tc>
        <w:tc>
          <w:tcPr>
            <w:tcW w:w="958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92,8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100,8</w:t>
            </w:r>
          </w:p>
        </w:tc>
        <w:tc>
          <w:tcPr>
            <w:tcW w:w="993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105,0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93,8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94,2</w:t>
            </w:r>
          </w:p>
        </w:tc>
        <w:tc>
          <w:tcPr>
            <w:tcW w:w="1091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94,8</w:t>
            </w:r>
          </w:p>
        </w:tc>
      </w:tr>
      <w:tr w:rsidR="008A2C81" w:rsidRPr="008A2C81" w:rsidTr="008A2C81">
        <w:trPr>
          <w:jc w:val="center"/>
        </w:trPr>
        <w:tc>
          <w:tcPr>
            <w:tcW w:w="3153" w:type="dxa"/>
            <w:hideMark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rPr>
                <w:sz w:val="24"/>
              </w:rPr>
            </w:pPr>
            <w:r w:rsidRPr="008A2C81">
              <w:rPr>
                <w:sz w:val="24"/>
              </w:rPr>
              <w:t xml:space="preserve">    производство и распределение электроэнергии, газа и воды </w:t>
            </w:r>
          </w:p>
        </w:tc>
        <w:tc>
          <w:tcPr>
            <w:tcW w:w="958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99,4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101,7</w:t>
            </w:r>
          </w:p>
        </w:tc>
        <w:tc>
          <w:tcPr>
            <w:tcW w:w="993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103,2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70651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98,0</w:t>
            </w:r>
          </w:p>
        </w:tc>
        <w:tc>
          <w:tcPr>
            <w:tcW w:w="992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99,0</w:t>
            </w:r>
          </w:p>
        </w:tc>
        <w:tc>
          <w:tcPr>
            <w:tcW w:w="1091" w:type="dxa"/>
            <w:vAlign w:val="center"/>
          </w:tcPr>
          <w:p w:rsidR="008A2C81" w:rsidRPr="008A2C81" w:rsidRDefault="008A2C81" w:rsidP="008A2C81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8A2C81">
              <w:rPr>
                <w:sz w:val="24"/>
              </w:rPr>
              <w:t>97,1</w:t>
            </w:r>
          </w:p>
        </w:tc>
      </w:tr>
    </w:tbl>
    <w:p w:rsidR="0084155B" w:rsidRPr="00DF542F" w:rsidRDefault="0084155B" w:rsidP="0084155B">
      <w:pPr>
        <w:tabs>
          <w:tab w:val="left" w:pos="720"/>
        </w:tabs>
        <w:spacing w:line="240" w:lineRule="auto"/>
        <w:ind w:firstLine="709"/>
        <w:contextualSpacing/>
      </w:pPr>
      <w:r w:rsidRPr="00DF542F">
        <w:t xml:space="preserve">На протяжении 2011-2016 годов наименьший уровень индекса промышленного производства наблюдается по виду экономической деятельности  «обрабатывающие производства». В 2016 году структура индекса производства </w:t>
      </w:r>
      <w:r w:rsidR="00DF542F">
        <w:t>по</w:t>
      </w:r>
      <w:r w:rsidRPr="00DF542F">
        <w:t xml:space="preserve"> обрабатывающим производствам выглядела следующим образом: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производство пищевых продуктов 102,6 %;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текстильное и швейное производство – 54,2 %;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производство кожи, изделий из кожи и производство обуви – 91,2 %;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 xml:space="preserve">обработка древесины и производство изделий из дерева –75,6; 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целлюлозно-бумажное производство, издательская и полиграфическая деятельность – 75,2 %;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 xml:space="preserve">химическое производство – 108,6 %; 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производство резиновых и пластмассовых изделий – 82</w:t>
      </w:r>
      <w:r w:rsidR="00DF542F" w:rsidRPr="00DF542F">
        <w:t>,2 %</w:t>
      </w:r>
      <w:r w:rsidRPr="00DF542F">
        <w:t>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производство прочих неметаллических минеральных продуктов – 70,1%;</w:t>
      </w:r>
    </w:p>
    <w:p w:rsidR="00DF542F" w:rsidRPr="00DF542F" w:rsidRDefault="00DF542F" w:rsidP="00DF542F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металлургическое производство и производство готовых металлических изделий – 134,6;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</w:t>
      </w:r>
      <w:r w:rsidR="00DF542F" w:rsidRPr="00DF542F">
        <w:t>о</w:t>
      </w:r>
      <w:r w:rsidRPr="00DF542F">
        <w:t xml:space="preserve"> машин и оборудования – </w:t>
      </w:r>
      <w:r w:rsidR="00DF542F" w:rsidRPr="00DF542F">
        <w:t>110,8%</w:t>
      </w:r>
      <w:r w:rsidRPr="00DF542F">
        <w:t>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производств</w:t>
      </w:r>
      <w:r w:rsidR="00DF542F" w:rsidRPr="00DF542F">
        <w:t>о</w:t>
      </w:r>
      <w:r w:rsidRPr="00DF542F">
        <w:t xml:space="preserve"> электрооборудования, электронного и оптического оборудования – </w:t>
      </w:r>
      <w:r w:rsidR="00DF542F" w:rsidRPr="00DF542F">
        <w:t>95,3</w:t>
      </w:r>
      <w:r w:rsidRPr="00DF542F">
        <w:t xml:space="preserve"> %;</w:t>
      </w:r>
    </w:p>
    <w:p w:rsidR="0084155B" w:rsidRPr="00DF542F" w:rsidRDefault="0084155B" w:rsidP="0084155B">
      <w:pPr>
        <w:tabs>
          <w:tab w:val="left" w:pos="720"/>
          <w:tab w:val="left" w:pos="1276"/>
        </w:tabs>
        <w:spacing w:line="240" w:lineRule="auto"/>
        <w:ind w:firstLine="709"/>
        <w:contextualSpacing/>
      </w:pPr>
      <w:r w:rsidRPr="00DF542F">
        <w:t>прочи</w:t>
      </w:r>
      <w:r w:rsidR="00DF542F" w:rsidRPr="00DF542F">
        <w:t>е</w:t>
      </w:r>
      <w:r w:rsidRPr="00DF542F">
        <w:t xml:space="preserve"> производства – 1</w:t>
      </w:r>
      <w:r w:rsidR="00DF542F" w:rsidRPr="00DF542F">
        <w:t>13</w:t>
      </w:r>
      <w:r w:rsidRPr="00DF542F">
        <w:t>,</w:t>
      </w:r>
      <w:r w:rsidR="00DF542F" w:rsidRPr="00DF542F">
        <w:t>8</w:t>
      </w:r>
      <w:r w:rsidRPr="00DF542F">
        <w:t xml:space="preserve"> %. </w:t>
      </w:r>
    </w:p>
    <w:p w:rsidR="00980735" w:rsidRDefault="00980735" w:rsidP="00980735">
      <w:pPr>
        <w:tabs>
          <w:tab w:val="left" w:pos="720"/>
        </w:tabs>
        <w:spacing w:line="240" w:lineRule="auto"/>
        <w:ind w:firstLine="709"/>
        <w:contextualSpacing/>
        <w:rPr>
          <w:color w:val="FF0000"/>
        </w:rPr>
      </w:pPr>
      <w:proofErr w:type="gramStart"/>
      <w:r w:rsidRPr="00FF70BB">
        <w:t>Анализ динамики показателей валового объёма промышленного производства и индекса промышленного производства показывает, что на протяжении 201</w:t>
      </w:r>
      <w:r w:rsidR="00FF70BB" w:rsidRPr="00FF70BB">
        <w:t>1</w:t>
      </w:r>
      <w:r w:rsidRPr="00FF70BB">
        <w:t xml:space="preserve"> – 201</w:t>
      </w:r>
      <w:r w:rsidR="00FF70BB" w:rsidRPr="00FF70BB">
        <w:t>6</w:t>
      </w:r>
      <w:r w:rsidRPr="00FF70BB">
        <w:t xml:space="preserve"> гг. изменение показателей валового выпуска в основном связано с ростом стоимости производимой продукции (</w:t>
      </w:r>
      <w:r w:rsidR="00FF70BB" w:rsidRPr="00FF70BB">
        <w:t>так</w:t>
      </w:r>
      <w:r w:rsidRPr="00FF70BB">
        <w:t xml:space="preserve">, </w:t>
      </w:r>
      <w:r w:rsidR="00FF70BB" w:rsidRPr="00FF70BB">
        <w:t>в</w:t>
      </w:r>
      <w:r w:rsidRPr="00FF70BB">
        <w:t xml:space="preserve"> 201</w:t>
      </w:r>
      <w:r w:rsidR="00FF70BB" w:rsidRPr="00FF70BB">
        <w:t>6</w:t>
      </w:r>
      <w:r w:rsidRPr="00FF70BB">
        <w:t xml:space="preserve"> году валовой объём отгруженных товаров (работ, услуг) собственного производства, увеличился в денежном эквиваленте в 1,</w:t>
      </w:r>
      <w:r w:rsidR="00FF70BB" w:rsidRPr="00FF70BB">
        <w:t>8</w:t>
      </w:r>
      <w:r w:rsidRPr="00FF70BB">
        <w:t xml:space="preserve"> раз по сравнению с 201</w:t>
      </w:r>
      <w:r w:rsidR="00FF70BB" w:rsidRPr="00FF70BB">
        <w:t>1</w:t>
      </w:r>
      <w:r w:rsidRPr="00FF70BB">
        <w:t xml:space="preserve"> годом, а индекс промышленного производства составил только</w:t>
      </w:r>
      <w:proofErr w:type="gramEnd"/>
      <w:r w:rsidRPr="00FF70BB">
        <w:t xml:space="preserve"> </w:t>
      </w:r>
      <w:proofErr w:type="gramStart"/>
      <w:r w:rsidR="00FF70BB" w:rsidRPr="00FF70BB">
        <w:t>92,5</w:t>
      </w:r>
      <w:r w:rsidRPr="00FF70BB">
        <w:t xml:space="preserve"> % от показателей 201</w:t>
      </w:r>
      <w:r w:rsidR="00FF70BB" w:rsidRPr="00FF70BB">
        <w:t>1</w:t>
      </w:r>
      <w:r w:rsidRPr="00FF70BB">
        <w:t xml:space="preserve"> года).</w:t>
      </w:r>
      <w:proofErr w:type="gramEnd"/>
      <w:r w:rsidRPr="00FF70BB">
        <w:t xml:space="preserve"> Таким образом, в последние годы складывается </w:t>
      </w:r>
      <w:r w:rsidRPr="00FF70BB">
        <w:lastRenderedPageBreak/>
        <w:t xml:space="preserve">устойчивая тенденция повышения стоимости производимой продукции, что приводит к снижению её конкурентоспособности. </w:t>
      </w:r>
    </w:p>
    <w:p w:rsidR="00E5412D" w:rsidRPr="00190AC6" w:rsidRDefault="00E5412D" w:rsidP="00E5412D">
      <w:pPr>
        <w:ind w:firstLine="709"/>
        <w:rPr>
          <w:b/>
          <w:u w:val="single"/>
        </w:rPr>
      </w:pPr>
      <w:r w:rsidRPr="00190AC6">
        <w:rPr>
          <w:b/>
          <w:u w:val="single"/>
        </w:rPr>
        <w:t>Добыча полезных ископаемых</w:t>
      </w:r>
    </w:p>
    <w:p w:rsidR="00E5412D" w:rsidRPr="00190AC6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190AC6">
        <w:t xml:space="preserve">В сфере добычи полезных ископаемых действуют </w:t>
      </w:r>
      <w:r w:rsidR="00B542E1">
        <w:t>247</w:t>
      </w:r>
      <w:r w:rsidRPr="00190AC6">
        <w:t xml:space="preserve"> организация, в том числе добычу угля осуществляют 2</w:t>
      </w:r>
      <w:r w:rsidR="00040246">
        <w:t>5</w:t>
      </w:r>
      <w:r w:rsidRPr="00190AC6">
        <w:t xml:space="preserve"> организаций, добычу металлических руд –</w:t>
      </w:r>
      <w:r w:rsidR="00040246">
        <w:t>172</w:t>
      </w:r>
      <w:r w:rsidRPr="00190AC6">
        <w:t xml:space="preserve"> организаци</w:t>
      </w:r>
      <w:r w:rsidR="00040246">
        <w:t>и</w:t>
      </w:r>
      <w:r w:rsidRPr="00190AC6">
        <w:t xml:space="preserve">, добычу прочих полезных ископаемых – </w:t>
      </w:r>
      <w:r w:rsidR="00040246">
        <w:t>47</w:t>
      </w:r>
      <w:r w:rsidRPr="00190AC6">
        <w:t xml:space="preserve"> организаций (помимо бурого и каменного угля, на территории края добывают уран, рудное и россыпное золото, серебро, вольфрам, свинец, цинк и прочие полезные ископаемые).</w:t>
      </w:r>
    </w:p>
    <w:p w:rsidR="00E5412D" w:rsidRPr="00BF2D59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proofErr w:type="gramStart"/>
      <w:r w:rsidRPr="00BF2D59">
        <w:t>Основными предприятиями, осуществляющими деятельность в сфере добычи полезных ископаемых являются</w:t>
      </w:r>
      <w:proofErr w:type="gramEnd"/>
      <w:r w:rsidRPr="00BF2D59">
        <w:t xml:space="preserve">: </w:t>
      </w:r>
      <w:proofErr w:type="gramStart"/>
      <w:r w:rsidRPr="00BF2D59">
        <w:t>ПАО «ППГХО», АО «Ново-</w:t>
      </w:r>
      <w:proofErr w:type="spellStart"/>
      <w:r w:rsidRPr="00BF2D59">
        <w:t>Широкинский</w:t>
      </w:r>
      <w:proofErr w:type="spellEnd"/>
      <w:r w:rsidRPr="00BF2D59">
        <w:t xml:space="preserve"> рудник», ЗАО «Рудник Александровский», ЗАО «Новоорловский ГОК», ЗАО «Рудник </w:t>
      </w:r>
      <w:proofErr w:type="spellStart"/>
      <w:r w:rsidRPr="00BF2D59">
        <w:t>Апрелково</w:t>
      </w:r>
      <w:proofErr w:type="spellEnd"/>
      <w:r w:rsidRPr="00BF2D59">
        <w:t>», ООО «</w:t>
      </w:r>
      <w:proofErr w:type="spellStart"/>
      <w:r w:rsidRPr="00BF2D59">
        <w:t>Урюмкан</w:t>
      </w:r>
      <w:proofErr w:type="spellEnd"/>
      <w:r w:rsidRPr="00BF2D59">
        <w:t>», ООО «Артель старателей «</w:t>
      </w:r>
      <w:proofErr w:type="spellStart"/>
      <w:r w:rsidRPr="00BF2D59">
        <w:t>Бальджа</w:t>
      </w:r>
      <w:proofErr w:type="spellEnd"/>
      <w:r w:rsidRPr="00BF2D59">
        <w:t>», ООО «</w:t>
      </w:r>
      <w:proofErr w:type="spellStart"/>
      <w:r w:rsidRPr="00BF2D59">
        <w:t>Мангазея</w:t>
      </w:r>
      <w:proofErr w:type="spellEnd"/>
      <w:r w:rsidRPr="00BF2D59">
        <w:t xml:space="preserve"> </w:t>
      </w:r>
      <w:proofErr w:type="spellStart"/>
      <w:r w:rsidRPr="00BF2D59">
        <w:t>Майнинг</w:t>
      </w:r>
      <w:proofErr w:type="spellEnd"/>
      <w:r w:rsidRPr="00BF2D59">
        <w:t xml:space="preserve">», ПК «Артель старателей «Даурия», АО «Разрез </w:t>
      </w:r>
      <w:proofErr w:type="spellStart"/>
      <w:r w:rsidRPr="00BF2D59">
        <w:t>Харанорский</w:t>
      </w:r>
      <w:proofErr w:type="spellEnd"/>
      <w:r w:rsidRPr="00BF2D59">
        <w:t>», ООО «</w:t>
      </w:r>
      <w:proofErr w:type="spellStart"/>
      <w:r w:rsidRPr="00BF2D59">
        <w:t>Читауголь</w:t>
      </w:r>
      <w:proofErr w:type="spellEnd"/>
      <w:r w:rsidRPr="00BF2D59">
        <w:t xml:space="preserve">», ОАО «Разрез </w:t>
      </w:r>
      <w:proofErr w:type="spellStart"/>
      <w:r w:rsidRPr="00BF2D59">
        <w:t>Тугнуйский</w:t>
      </w:r>
      <w:proofErr w:type="spellEnd"/>
      <w:r w:rsidRPr="00BF2D59">
        <w:t>», ООО «Арктические разработки» и другие.</w:t>
      </w:r>
      <w:proofErr w:type="gramEnd"/>
    </w:p>
    <w:p w:rsidR="00E5412D" w:rsidRPr="00BF2D59" w:rsidRDefault="00E5412D" w:rsidP="00E5412D">
      <w:pPr>
        <w:tabs>
          <w:tab w:val="left" w:pos="993"/>
        </w:tabs>
        <w:ind w:firstLine="709"/>
        <w:rPr>
          <w:b/>
          <w:u w:val="single"/>
        </w:rPr>
      </w:pPr>
      <w:r w:rsidRPr="00BF2D59">
        <w:rPr>
          <w:b/>
          <w:u w:val="single"/>
        </w:rPr>
        <w:t>Обрабатывающие производства</w:t>
      </w:r>
    </w:p>
    <w:p w:rsidR="00E5412D" w:rsidRPr="00BF2D59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BF2D59">
        <w:t xml:space="preserve">В обрабатывающих производствах действует </w:t>
      </w:r>
      <w:r w:rsidR="00040246">
        <w:t>749</w:t>
      </w:r>
      <w:r w:rsidRPr="00BF2D59">
        <w:t xml:space="preserve"> организаций всех форм собственности, большинство из которых малые и средние организации. Несмотря на слабое развитие обрабатывающих отраслей промышленности в регионе, они вносят свой вклад в социально-экономическое развитие Забайкальского края.</w:t>
      </w:r>
    </w:p>
    <w:p w:rsidR="00E5412D" w:rsidRDefault="00E5412D" w:rsidP="00E5412D">
      <w:pPr>
        <w:tabs>
          <w:tab w:val="left" w:pos="720"/>
        </w:tabs>
        <w:spacing w:line="240" w:lineRule="auto"/>
        <w:ind w:firstLine="709"/>
        <w:contextualSpacing/>
        <w:rPr>
          <w:spacing w:val="-20"/>
        </w:rPr>
      </w:pPr>
      <w:r w:rsidRPr="003556E4">
        <w:t xml:space="preserve">В структуре обрабатывающих производств </w:t>
      </w:r>
      <w:r>
        <w:t xml:space="preserve">Забайкальского края </w:t>
      </w:r>
      <w:r w:rsidRPr="003556E4">
        <w:t xml:space="preserve">наиболее </w:t>
      </w:r>
      <w:r>
        <w:t>значимыми</w:t>
      </w:r>
      <w:r w:rsidRPr="003556E4">
        <w:t xml:space="preserve"> видами деятельности являются</w:t>
      </w:r>
      <w:r>
        <w:t>:</w:t>
      </w:r>
      <w:r w:rsidRPr="003556E4">
        <w:t xml:space="preserve"> </w:t>
      </w:r>
      <w:r>
        <w:t>производство транспортных средств и оборудования (25,97%), производство машин и оборудования (9,63%), производство прочих неметаллических минеральных продуктов (6,95%), металлургическое производство и производство готовых металлических изделий (3,53%), производство резиновых и пластмассовых изделий (3,02%), обработка древесины и производство изделий из дерева (2,53%). В соответствии с указанными видами деятельности в промышленности Забайкальского края можно выделить следующие отраслевые комплексы: машиностроительный комплекс, комплекс предприятий промышленности строительных материалов, лесопромышленный комплекс, ремонтно-технический комплекс предприятий ОПК.</w:t>
      </w:r>
    </w:p>
    <w:p w:rsidR="00E5412D" w:rsidRPr="00C905E2" w:rsidRDefault="00E5412D" w:rsidP="00E5412D">
      <w:pPr>
        <w:tabs>
          <w:tab w:val="left" w:pos="720"/>
        </w:tabs>
        <w:spacing w:line="240" w:lineRule="auto"/>
        <w:ind w:firstLine="709"/>
        <w:contextualSpacing/>
        <w:rPr>
          <w:i/>
          <w:u w:val="single"/>
        </w:rPr>
      </w:pPr>
      <w:r w:rsidRPr="00C905E2">
        <w:rPr>
          <w:i/>
          <w:u w:val="single"/>
        </w:rPr>
        <w:t>Машиностроительный комплекс</w:t>
      </w:r>
      <w:r w:rsidRPr="00C905E2">
        <w:t xml:space="preserve"> представлен</w:t>
      </w:r>
      <w:r>
        <w:t xml:space="preserve"> следующими предприятиями:</w:t>
      </w:r>
      <w:r w:rsidRPr="00C905E2">
        <w:t xml:space="preserve"> </w:t>
      </w:r>
      <w:proofErr w:type="gramStart"/>
      <w:r w:rsidRPr="00BF2D59">
        <w:t>АО «Машзавод»</w:t>
      </w:r>
      <w:r>
        <w:t xml:space="preserve">, </w:t>
      </w:r>
      <w:r w:rsidRPr="00BF2D59">
        <w:t>АО «Завод горного оборудования», ООО, ООО «Каскад», ООО «Первомайский механический завод»,</w:t>
      </w:r>
      <w:r>
        <w:t xml:space="preserve"> ООО «Ремонтно-механический завод»</w:t>
      </w:r>
      <w:r w:rsidRPr="00BF2D59">
        <w:t>,</w:t>
      </w:r>
      <w:r>
        <w:t xml:space="preserve"> ООО «Вентиляционный завод», ООО «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Терраника</w:t>
      </w:r>
      <w:proofErr w:type="spellEnd"/>
      <w:r>
        <w:t>», ООО «</w:t>
      </w:r>
      <w:proofErr w:type="spellStart"/>
      <w:r>
        <w:t>Черновские</w:t>
      </w:r>
      <w:proofErr w:type="spellEnd"/>
      <w:r>
        <w:t xml:space="preserve"> ЦЭММ» и др. Предприятиями машиностроительного комплекса осуществляется выпуск следующей продукции: компрессорное, горно-шахтное оборудование, металлические изделия и конструкции, котлы и котельное оборудование, вентиляционное оборудование, вездеходные транспортные средства и др.</w:t>
      </w:r>
      <w:proofErr w:type="gramEnd"/>
    </w:p>
    <w:p w:rsidR="00E5412D" w:rsidRPr="00C905E2" w:rsidRDefault="00E5412D" w:rsidP="00E5412D">
      <w:pPr>
        <w:tabs>
          <w:tab w:val="left" w:pos="720"/>
        </w:tabs>
        <w:spacing w:line="240" w:lineRule="auto"/>
        <w:ind w:firstLine="709"/>
        <w:contextualSpacing/>
      </w:pPr>
    </w:p>
    <w:p w:rsidR="00E5412D" w:rsidRPr="00C905E2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C905E2">
        <w:lastRenderedPageBreak/>
        <w:t xml:space="preserve">Значительная часть предприятий машиностроения края находится в состоянии, близком к банкротству, большинство из них неспособно к самостоятельному развитию. Особенностью отрасли является то, что преобладающая часть выпускаемой продукции не предназначена </w:t>
      </w:r>
      <w:r>
        <w:t>для субъектов экономики региона, необходимы дополнительные расходы на транспортировку продукции на межрегиональные и международные рынки.</w:t>
      </w:r>
    </w:p>
    <w:p w:rsidR="00E5412D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125F1C">
        <w:rPr>
          <w:i/>
          <w:u w:val="single"/>
        </w:rPr>
        <w:t>Комплекс предприятий промышленности строительных материалов</w:t>
      </w:r>
      <w:r>
        <w:rPr>
          <w:i/>
          <w:u w:val="single"/>
        </w:rPr>
        <w:t xml:space="preserve"> </w:t>
      </w:r>
      <w:r>
        <w:t>представлен следующими предприятиями:</w:t>
      </w:r>
      <w:r w:rsidRPr="00125F1C">
        <w:t xml:space="preserve"> </w:t>
      </w:r>
      <w:proofErr w:type="gramStart"/>
      <w:r w:rsidRPr="00BF2D59">
        <w:t>ООО «Мир», АО «Силикатный завод», ООО «Железобетонные изделия»</w:t>
      </w:r>
      <w:r>
        <w:t>, ООО «</w:t>
      </w:r>
      <w:proofErr w:type="spellStart"/>
      <w:r>
        <w:t>Стройконструкция</w:t>
      </w:r>
      <w:proofErr w:type="spellEnd"/>
      <w:r>
        <w:t>», ООО «Карат», группа компаний «РЭЦ» и др.</w:t>
      </w:r>
      <w:r w:rsidRPr="00125F1C">
        <w:t xml:space="preserve"> </w:t>
      </w:r>
      <w:r>
        <w:t xml:space="preserve">Предприятиями комплекса осуществляется выпуск следующей продукции: кирпич керамический, кирпич фактурный, камень керамический крупноформатный, кирпич силикатный, железобетонные изделия и конструкции, </w:t>
      </w:r>
      <w:proofErr w:type="spellStart"/>
      <w:r>
        <w:t>полистиролбетонные</w:t>
      </w:r>
      <w:proofErr w:type="spellEnd"/>
      <w:r>
        <w:t xml:space="preserve"> блоки, сэндвич-панели, СИП-панели и др.</w:t>
      </w:r>
      <w:proofErr w:type="gramEnd"/>
    </w:p>
    <w:p w:rsidR="00E5412D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485F29">
        <w:rPr>
          <w:i/>
          <w:u w:val="single"/>
        </w:rPr>
        <w:t>Лесопромышленный комплекс</w:t>
      </w:r>
      <w:r w:rsidRPr="00485F29">
        <w:t xml:space="preserve"> </w:t>
      </w:r>
      <w:r>
        <w:t xml:space="preserve">представлен следующими предприятиями: </w:t>
      </w:r>
      <w:proofErr w:type="gramStart"/>
      <w:r w:rsidRPr="00BF2D59">
        <w:t>ООО «Транс-Сибирская лесная компания», ООО «</w:t>
      </w:r>
      <w:proofErr w:type="spellStart"/>
      <w:r w:rsidRPr="00BF2D59">
        <w:t>Тагви</w:t>
      </w:r>
      <w:proofErr w:type="spellEnd"/>
      <w:r w:rsidRPr="00BF2D59">
        <w:t xml:space="preserve">», </w:t>
      </w:r>
      <w:r>
        <w:t xml:space="preserve">ООО «Мебельный комбинат «Рассвет», ООО «Универсал ЛТД», </w:t>
      </w:r>
      <w:r w:rsidRPr="00BF2D59">
        <w:t>ООО «</w:t>
      </w:r>
      <w:proofErr w:type="spellStart"/>
      <w:r w:rsidRPr="00BF2D59">
        <w:t>Синта</w:t>
      </w:r>
      <w:proofErr w:type="spellEnd"/>
      <w:r w:rsidRPr="00BF2D59">
        <w:t>-кедр»</w:t>
      </w:r>
      <w:r>
        <w:t xml:space="preserve">, ООО «Данко-экспресс», ИП </w:t>
      </w:r>
      <w:proofErr w:type="spellStart"/>
      <w:r>
        <w:t>Кухтин</w:t>
      </w:r>
      <w:proofErr w:type="spellEnd"/>
      <w:r>
        <w:t xml:space="preserve"> С.Б., ИП Самсонов В.Ф. и др. Предприятиями лесопромышленного комплекса осуществляется выпуск следующей продукции: деловая древесина, пиломатериал, шпала столярные изделия, </w:t>
      </w:r>
      <w:proofErr w:type="spellStart"/>
      <w:r>
        <w:t>оцилиндрованный</w:t>
      </w:r>
      <w:proofErr w:type="spellEnd"/>
      <w:r>
        <w:t xml:space="preserve"> брус, мебельная заготовка и др.</w:t>
      </w:r>
      <w:proofErr w:type="gramEnd"/>
    </w:p>
    <w:p w:rsidR="00E5412D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C153D2">
        <w:rPr>
          <w:i/>
          <w:u w:val="single"/>
        </w:rPr>
        <w:t xml:space="preserve">Ремонтно-технический комплекс предприятий </w:t>
      </w:r>
      <w:r>
        <w:rPr>
          <w:i/>
          <w:u w:val="single"/>
        </w:rPr>
        <w:t>ОПК</w:t>
      </w:r>
      <w:r w:rsidRPr="0004389D">
        <w:t xml:space="preserve"> </w:t>
      </w:r>
      <w:r>
        <w:t>представлен следующими предприятиями:</w:t>
      </w:r>
      <w:r w:rsidRPr="0004389D">
        <w:t xml:space="preserve"> </w:t>
      </w:r>
      <w:r w:rsidRPr="00BF2D59">
        <w:t>АО «810 Авиационный ремонтный завод», АО «103 Бронетанковый ремонтный завод»</w:t>
      </w:r>
      <w:r>
        <w:t xml:space="preserve">, АО «88 Центральный автомобильный ремонтный завод», ООО </w:t>
      </w:r>
      <w:r w:rsidRPr="00BF2D59">
        <w:t>«Сретенский судостроительный завод»</w:t>
      </w:r>
      <w:r>
        <w:t xml:space="preserve">. </w:t>
      </w:r>
      <w:r w:rsidRPr="00BF2D59">
        <w:t>Предприятия оборонно-промышленного комплекса являются сервисными и осуществляют капитальный и восстановительный ремонты бронетанковой, авиационной и автомобильной техники</w:t>
      </w:r>
      <w:r>
        <w:t xml:space="preserve">, а также осуществляется выпуск  </w:t>
      </w:r>
      <w:r w:rsidRPr="00BF2D59">
        <w:t>мал</w:t>
      </w:r>
      <w:proofErr w:type="gramStart"/>
      <w:r w:rsidRPr="00BF2D59">
        <w:t>о-</w:t>
      </w:r>
      <w:proofErr w:type="gramEnd"/>
      <w:r w:rsidRPr="00BF2D59">
        <w:t xml:space="preserve"> и </w:t>
      </w:r>
      <w:proofErr w:type="spellStart"/>
      <w:r w:rsidRPr="00BF2D59">
        <w:t>среднетоннажны</w:t>
      </w:r>
      <w:r>
        <w:t>х</w:t>
      </w:r>
      <w:proofErr w:type="spellEnd"/>
      <w:r w:rsidRPr="00BF2D59">
        <w:t xml:space="preserve"> суд</w:t>
      </w:r>
      <w:r>
        <w:t>ов</w:t>
      </w:r>
      <w:r w:rsidRPr="00BF2D59">
        <w:t xml:space="preserve"> и катер</w:t>
      </w:r>
      <w:r>
        <w:t>ов.</w:t>
      </w:r>
    </w:p>
    <w:p w:rsidR="00E5412D" w:rsidRPr="00FF70BB" w:rsidRDefault="00E5412D" w:rsidP="00E5412D">
      <w:pPr>
        <w:tabs>
          <w:tab w:val="left" w:pos="720"/>
        </w:tabs>
        <w:spacing w:line="240" w:lineRule="auto"/>
        <w:ind w:firstLine="709"/>
        <w:contextualSpacing/>
        <w:rPr>
          <w:b/>
          <w:u w:val="single"/>
        </w:rPr>
      </w:pPr>
      <w:r w:rsidRPr="00FF70BB">
        <w:rPr>
          <w:b/>
          <w:u w:val="single"/>
        </w:rPr>
        <w:t>Производство и распределение электроэнергии, пара, газа и воды</w:t>
      </w:r>
    </w:p>
    <w:p w:rsidR="00E5412D" w:rsidRPr="00BF2D59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BF2D59">
        <w:t xml:space="preserve">В производстве и распределении электроэнергии, пара, газа и воды действует </w:t>
      </w:r>
      <w:r w:rsidR="00040246">
        <w:t>358</w:t>
      </w:r>
      <w:r w:rsidRPr="00BF2D59">
        <w:t xml:space="preserve"> организаций всех форм собственности, большинство из которых крупные организации. </w:t>
      </w:r>
    </w:p>
    <w:p w:rsidR="00E5412D" w:rsidRDefault="00E5412D" w:rsidP="00E5412D">
      <w:pPr>
        <w:tabs>
          <w:tab w:val="left" w:pos="720"/>
        </w:tabs>
        <w:spacing w:line="240" w:lineRule="auto"/>
        <w:ind w:firstLine="709"/>
        <w:contextualSpacing/>
      </w:pPr>
      <w:r w:rsidRPr="00FF70BB">
        <w:t>Ведущими предприятиями отрасли являются: ПАО «ТГК-14», филиал АО «</w:t>
      </w:r>
      <w:proofErr w:type="spellStart"/>
      <w:r w:rsidRPr="00FF70BB">
        <w:t>Интер</w:t>
      </w:r>
      <w:proofErr w:type="spellEnd"/>
      <w:r w:rsidRPr="00FF70BB">
        <w:t xml:space="preserve"> РАО ЕЭС» - «</w:t>
      </w:r>
      <w:proofErr w:type="spellStart"/>
      <w:r w:rsidRPr="00FF70BB">
        <w:t>Харанорская</w:t>
      </w:r>
      <w:proofErr w:type="spellEnd"/>
      <w:r w:rsidRPr="00FF70BB">
        <w:t xml:space="preserve"> ГРЭС», ПАО «МРСК Сибири» - «Читаэнерго», АО «Водоканал-Чита» и другие.</w:t>
      </w:r>
    </w:p>
    <w:p w:rsidR="00980735" w:rsidRPr="00B1250B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B1250B">
        <w:t>К основным проблемам, характерным для всего промышленного комплекса Забайкальского края, относятся: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t>технологическая отсталость промышленных предприятий региона от производителей мирового уровня и высокий износ основных фондов;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t>устаревание и, как следствие, низкая конкурентоспособность продукции, выпускаемой рядом промышленных предприятий Забайкальского края;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t xml:space="preserve">высокая доля производства </w:t>
      </w:r>
      <w:proofErr w:type="gramStart"/>
      <w:r w:rsidRPr="00B1250B">
        <w:t>комплектующих</w:t>
      </w:r>
      <w:proofErr w:type="gramEnd"/>
      <w:r w:rsidRPr="00B1250B">
        <w:t xml:space="preserve"> и сырья и ограниченное производство конечной продукции, выпускаемой предприятиями региона;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lastRenderedPageBreak/>
        <w:t>изменения структуры спроса и предложения промышленной продукции на внешнем и внутреннем рынках, отсутствие новых рынков сбыта;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t>дефицит высококвалифицированных кадров</w:t>
      </w:r>
      <w:r w:rsidR="005A2710">
        <w:t>, низкий уровень престижа рабочих профессий среди молодежи</w:t>
      </w:r>
      <w:r w:rsidRPr="00B1250B">
        <w:t>;</w:t>
      </w:r>
    </w:p>
    <w:p w:rsidR="00980735" w:rsidRPr="00B1250B" w:rsidRDefault="00980735" w:rsidP="00980735">
      <w:pPr>
        <w:tabs>
          <w:tab w:val="left" w:pos="851"/>
          <w:tab w:val="left" w:pos="993"/>
        </w:tabs>
        <w:spacing w:line="240" w:lineRule="auto"/>
        <w:ind w:firstLine="709"/>
        <w:contextualSpacing/>
      </w:pPr>
      <w:r w:rsidRPr="00B1250B">
        <w:t>недостаточный уровень взаимодействия между предприятиями региона и высшими учебными заведениями, осуществляющими свою деятельность в сфере промышленного производства и научных исследований.</w:t>
      </w:r>
    </w:p>
    <w:p w:rsidR="00980735" w:rsidRPr="00B1250B" w:rsidRDefault="00980735" w:rsidP="00980735">
      <w:pPr>
        <w:tabs>
          <w:tab w:val="left" w:pos="720"/>
        </w:tabs>
        <w:spacing w:line="240" w:lineRule="auto"/>
        <w:ind w:firstLine="709"/>
        <w:contextualSpacing/>
      </w:pPr>
      <w:r w:rsidRPr="00B1250B">
        <w:t>Решение выявленных проблем возможно только при условии эффективного использования ресурсов субъектов промышленной деятельности и государственной поддержки со стороны региональных и федеральных органов исполнительной власти.</w:t>
      </w:r>
    </w:p>
    <w:p w:rsidR="00980735" w:rsidRPr="00D451A1" w:rsidRDefault="00980735" w:rsidP="00980735">
      <w:pPr>
        <w:tabs>
          <w:tab w:val="left" w:pos="720"/>
        </w:tabs>
        <w:spacing w:line="240" w:lineRule="auto"/>
        <w:ind w:firstLine="709"/>
        <w:contextualSpacing/>
      </w:pPr>
    </w:p>
    <w:p w:rsidR="00980735" w:rsidRDefault="00980735" w:rsidP="00E14782">
      <w:pPr>
        <w:numPr>
          <w:ilvl w:val="0"/>
          <w:numId w:val="4"/>
        </w:num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00935">
        <w:rPr>
          <w:rFonts w:ascii="Times New Roman" w:hAnsi="Times New Roman" w:cs="Times New Roman"/>
          <w:b/>
          <w:bCs/>
        </w:rPr>
        <w:t xml:space="preserve">Перечень приоритетов государственной политики в сфере реализации </w:t>
      </w:r>
      <w:r w:rsidR="00A94485">
        <w:rPr>
          <w:rFonts w:ascii="Times New Roman" w:hAnsi="Times New Roman" w:cs="Times New Roman"/>
          <w:b/>
          <w:bCs/>
        </w:rPr>
        <w:t xml:space="preserve">государственной </w:t>
      </w:r>
      <w:r w:rsidRPr="00E00935">
        <w:rPr>
          <w:rFonts w:ascii="Times New Roman" w:hAnsi="Times New Roman" w:cs="Times New Roman"/>
          <w:b/>
          <w:bCs/>
        </w:rPr>
        <w:t>программы</w:t>
      </w:r>
    </w:p>
    <w:p w:rsidR="00612EE5" w:rsidRDefault="00612EE5" w:rsidP="00612EE5">
      <w:p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492E3C" w:rsidRDefault="00492E3C" w:rsidP="00980735">
      <w:pPr>
        <w:spacing w:line="240" w:lineRule="auto"/>
        <w:ind w:firstLine="709"/>
      </w:pPr>
      <w:r>
        <w:t xml:space="preserve">Приоритеты государственной политики в сфере промышленности Забайкальского края на период до </w:t>
      </w:r>
      <w:r w:rsidRPr="00CB791B">
        <w:t>2023</w:t>
      </w:r>
      <w:r>
        <w:t xml:space="preserve"> года, основные направления развития и мероприятия по их достижению сформированы с учетом целей и задач, представленных в следующих стратегических документах:</w:t>
      </w:r>
    </w:p>
    <w:p w:rsidR="00492E3C" w:rsidRDefault="00492E3C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492E3C">
        <w:rPr>
          <w:rFonts w:ascii="Times New Roman" w:hAnsi="Times New Roman" w:cs="Times New Roman"/>
          <w:bdr w:val="none" w:sz="0" w:space="0" w:color="auto" w:frame="1"/>
        </w:rPr>
        <w:t>Федеральный закон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от 31 декабря 2014 года </w:t>
      </w:r>
      <w:r>
        <w:rPr>
          <w:rFonts w:ascii="Times New Roman" w:hAnsi="Times New Roman" w:cs="Times New Roman"/>
          <w:bdr w:val="none" w:sz="0" w:space="0" w:color="auto" w:frame="1"/>
        </w:rPr>
        <w:t>№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 488-ФЗ </w:t>
      </w:r>
      <w:r>
        <w:rPr>
          <w:rFonts w:ascii="Times New Roman" w:hAnsi="Times New Roman" w:cs="Times New Roman"/>
          <w:bdr w:val="none" w:sz="0" w:space="0" w:color="auto" w:frame="1"/>
        </w:rPr>
        <w:t>«</w:t>
      </w:r>
      <w:r w:rsidRPr="00DA668E">
        <w:rPr>
          <w:rFonts w:ascii="Times New Roman" w:hAnsi="Times New Roman" w:cs="Times New Roman"/>
          <w:bdr w:val="none" w:sz="0" w:space="0" w:color="auto" w:frame="1"/>
        </w:rPr>
        <w:t>О промышленной политике в Российской Федерации</w:t>
      </w:r>
      <w:r>
        <w:rPr>
          <w:rFonts w:ascii="Times New Roman" w:hAnsi="Times New Roman" w:cs="Times New Roman"/>
          <w:bdr w:val="none" w:sz="0" w:space="0" w:color="auto" w:frame="1"/>
        </w:rPr>
        <w:t>»;</w:t>
      </w:r>
    </w:p>
    <w:p w:rsidR="00492E3C" w:rsidRDefault="008930A9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Г</w:t>
      </w:r>
      <w:r w:rsidR="007A3D23" w:rsidRPr="007A3D23">
        <w:rPr>
          <w:rFonts w:ascii="Times New Roman" w:hAnsi="Times New Roman" w:cs="Times New Roman"/>
          <w:bdr w:val="none" w:sz="0" w:space="0" w:color="auto" w:frame="1"/>
        </w:rPr>
        <w:t>осударственная программа</w:t>
      </w:r>
      <w:r w:rsidR="007A3D23" w:rsidRPr="00DA668E">
        <w:rPr>
          <w:rFonts w:ascii="Times New Roman" w:hAnsi="Times New Roman" w:cs="Times New Roman"/>
          <w:bdr w:val="none" w:sz="0" w:space="0" w:color="auto" w:frame="1"/>
        </w:rPr>
        <w:t xml:space="preserve"> Российской Федерации </w:t>
      </w:r>
      <w:r w:rsidR="007A3D23">
        <w:rPr>
          <w:rFonts w:ascii="Times New Roman" w:hAnsi="Times New Roman" w:cs="Times New Roman"/>
          <w:bdr w:val="none" w:sz="0" w:space="0" w:color="auto" w:frame="1"/>
        </w:rPr>
        <w:t>«</w:t>
      </w:r>
      <w:r w:rsidR="007A3D23" w:rsidRPr="00DA668E">
        <w:rPr>
          <w:rFonts w:ascii="Times New Roman" w:hAnsi="Times New Roman" w:cs="Times New Roman"/>
          <w:bdr w:val="none" w:sz="0" w:space="0" w:color="auto" w:frame="1"/>
        </w:rPr>
        <w:t>Развитие промышленности и повышение ее конкурентоспособности</w:t>
      </w:r>
      <w:r w:rsidR="007A3D23">
        <w:rPr>
          <w:rFonts w:ascii="Times New Roman" w:hAnsi="Times New Roman" w:cs="Times New Roman"/>
          <w:bdr w:val="none" w:sz="0" w:space="0" w:color="auto" w:frame="1"/>
        </w:rPr>
        <w:t>», утвержденная постановлением Правительства Российской Федерации от 15 апреля 2014 года № 328;</w:t>
      </w:r>
    </w:p>
    <w:p w:rsidR="007A3D23" w:rsidRDefault="007A3D23" w:rsidP="007A3D23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7A3D23">
        <w:rPr>
          <w:rFonts w:ascii="Times New Roman" w:hAnsi="Times New Roman" w:cs="Times New Roman"/>
          <w:bdr w:val="none" w:sz="0" w:space="0" w:color="auto" w:frame="1"/>
        </w:rPr>
        <w:t>Концепция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долгосрочного социально-экономического развития Российской Федерации на период до 2020 года, утвержденная </w:t>
      </w:r>
      <w:r w:rsidRPr="007A3D23">
        <w:rPr>
          <w:rFonts w:ascii="Times New Roman" w:hAnsi="Times New Roman" w:cs="Times New Roman"/>
          <w:bdr w:val="none" w:sz="0" w:space="0" w:color="auto" w:frame="1"/>
        </w:rPr>
        <w:t>распоряжением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bdr w:val="none" w:sz="0" w:space="0" w:color="auto" w:frame="1"/>
        </w:rPr>
        <w:t>17 ноября 2008 года</w:t>
      </w:r>
      <w:r w:rsidR="002D3532">
        <w:rPr>
          <w:rFonts w:ascii="Times New Roman" w:hAnsi="Times New Roman" w:cs="Times New Roman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>№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1662-р;</w:t>
      </w:r>
    </w:p>
    <w:p w:rsidR="007A3D23" w:rsidRDefault="007A3D23" w:rsidP="007A3D23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Стратегия социально-экономического развития </w:t>
      </w:r>
      <w:r w:rsidR="002D3532">
        <w:rPr>
          <w:rFonts w:ascii="Times New Roman" w:hAnsi="Times New Roman" w:cs="Times New Roman"/>
          <w:bdr w:val="none" w:sz="0" w:space="0" w:color="auto" w:frame="1"/>
        </w:rPr>
        <w:t>Дальнего Востока и Байкальского региона на период до 2025 года, утвержденная распоряжением Правительства Российской Федерации от 28 декабря 2009 года № 2094-р;</w:t>
      </w:r>
    </w:p>
    <w:p w:rsidR="00980735" w:rsidRPr="00DA668E" w:rsidRDefault="00980735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0818DC">
        <w:rPr>
          <w:rFonts w:ascii="Times New Roman" w:hAnsi="Times New Roman" w:cs="Times New Roman"/>
          <w:bdr w:val="none" w:sz="0" w:space="0" w:color="auto" w:frame="1"/>
        </w:rPr>
        <w:t>Указ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Президента Российской Федерации от 07 мая 2012 года </w:t>
      </w:r>
      <w:r>
        <w:rPr>
          <w:rFonts w:ascii="Times New Roman" w:hAnsi="Times New Roman" w:cs="Times New Roman"/>
          <w:bdr w:val="none" w:sz="0" w:space="0" w:color="auto" w:frame="1"/>
        </w:rPr>
        <w:t>№</w:t>
      </w:r>
      <w:r w:rsidRPr="00DA668E">
        <w:rPr>
          <w:rFonts w:ascii="Times New Roman" w:hAnsi="Times New Roman" w:cs="Times New Roman"/>
          <w:bdr w:val="none" w:sz="0" w:space="0" w:color="auto" w:frame="1"/>
        </w:rPr>
        <w:t xml:space="preserve"> 596 </w:t>
      </w:r>
      <w:r>
        <w:rPr>
          <w:rFonts w:ascii="Times New Roman" w:hAnsi="Times New Roman" w:cs="Times New Roman"/>
          <w:bdr w:val="none" w:sz="0" w:space="0" w:color="auto" w:frame="1"/>
        </w:rPr>
        <w:t>«</w:t>
      </w:r>
      <w:r w:rsidRPr="00DA668E">
        <w:rPr>
          <w:rFonts w:ascii="Times New Roman" w:hAnsi="Times New Roman" w:cs="Times New Roman"/>
          <w:bdr w:val="none" w:sz="0" w:space="0" w:color="auto" w:frame="1"/>
        </w:rPr>
        <w:t>О долгосрочной государственной экономической политике</w:t>
      </w:r>
      <w:r>
        <w:rPr>
          <w:rFonts w:ascii="Times New Roman" w:hAnsi="Times New Roman" w:cs="Times New Roman"/>
          <w:bdr w:val="none" w:sz="0" w:space="0" w:color="auto" w:frame="1"/>
        </w:rPr>
        <w:t>»</w:t>
      </w:r>
      <w:r w:rsidRPr="00DA668E">
        <w:rPr>
          <w:rFonts w:ascii="Times New Roman" w:hAnsi="Times New Roman" w:cs="Times New Roman"/>
          <w:bdr w:val="none" w:sz="0" w:space="0" w:color="auto" w:frame="1"/>
        </w:rPr>
        <w:t>;</w:t>
      </w:r>
    </w:p>
    <w:p w:rsidR="00980735" w:rsidRPr="00DA668E" w:rsidRDefault="00980735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DA668E">
        <w:rPr>
          <w:rFonts w:ascii="Times New Roman" w:hAnsi="Times New Roman" w:cs="Times New Roman"/>
          <w:bdr w:val="none" w:sz="0" w:space="0" w:color="auto" w:frame="1"/>
        </w:rPr>
        <w:t>К стратегическим документам регионального уровня относятся:</w:t>
      </w:r>
    </w:p>
    <w:p w:rsidR="008930A9" w:rsidRPr="008930A9" w:rsidRDefault="008930A9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8930A9">
        <w:t>Закон Забайкальского края от 26 апреля 2016 года № 1323-ЗЗК «О промышленной политике в Забайкальском крае»</w:t>
      </w:r>
      <w:r>
        <w:t>;</w:t>
      </w:r>
    </w:p>
    <w:p w:rsidR="00980735" w:rsidRPr="00DA668E" w:rsidRDefault="00980735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DA668E">
        <w:rPr>
          <w:rFonts w:ascii="Times New Roman" w:hAnsi="Times New Roman" w:cs="Times New Roman"/>
          <w:bdr w:val="none" w:sz="0" w:space="0" w:color="auto" w:frame="1"/>
        </w:rPr>
        <w:t>стратегия инвестиционного развития Забайкальского края на период до 2020 года, утвержденная распоряжением Губернатора Забайкальского края от 15 декабря 2014 года № 496-р;</w:t>
      </w:r>
    </w:p>
    <w:p w:rsidR="002B2F49" w:rsidRPr="002B2F49" w:rsidRDefault="00980735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2B2F49">
        <w:rPr>
          <w:rFonts w:ascii="Times New Roman" w:hAnsi="Times New Roman" w:cs="Times New Roman"/>
          <w:bdr w:val="none" w:sz="0" w:space="0" w:color="auto" w:frame="1"/>
        </w:rPr>
        <w:t>стратегия социально-экономического развития Забайкальского края до 2030 года, утвержденная постановлением Правительства Забайкальского края от 26 декабря 2013 года № 586</w:t>
      </w:r>
      <w:r w:rsidR="003E1548">
        <w:rPr>
          <w:rFonts w:ascii="Times New Roman" w:hAnsi="Times New Roman" w:cs="Times New Roman"/>
          <w:bdr w:val="none" w:sz="0" w:space="0" w:color="auto" w:frame="1"/>
        </w:rPr>
        <w:t>.</w:t>
      </w:r>
      <w:r w:rsidR="002B2F49" w:rsidRPr="002B2F49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980735" w:rsidRPr="00E718A6" w:rsidRDefault="00980735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E718A6">
        <w:rPr>
          <w:rFonts w:ascii="Times New Roman" w:hAnsi="Times New Roman" w:cs="Times New Roman"/>
          <w:bdr w:val="none" w:sz="0" w:space="0" w:color="auto" w:frame="1"/>
        </w:rPr>
        <w:t xml:space="preserve">Приоритетными </w:t>
      </w:r>
      <w:r w:rsidR="002B2F49" w:rsidRPr="00612EE5">
        <w:rPr>
          <w:rFonts w:ascii="Times New Roman" w:hAnsi="Times New Roman" w:cs="Times New Roman"/>
          <w:bdr w:val="none" w:sz="0" w:space="0" w:color="auto" w:frame="1"/>
        </w:rPr>
        <w:t>направлениями</w:t>
      </w:r>
      <w:r w:rsidRPr="00E718A6">
        <w:rPr>
          <w:rFonts w:ascii="Times New Roman" w:hAnsi="Times New Roman" w:cs="Times New Roman"/>
          <w:bdr w:val="none" w:sz="0" w:space="0" w:color="auto" w:frame="1"/>
        </w:rPr>
        <w:t xml:space="preserve"> в области развития промышленности </w:t>
      </w:r>
      <w:r w:rsidR="00F150BE" w:rsidRPr="00E718A6">
        <w:rPr>
          <w:rFonts w:ascii="Times New Roman" w:hAnsi="Times New Roman" w:cs="Times New Roman"/>
          <w:bdr w:val="none" w:sz="0" w:space="0" w:color="auto" w:frame="1"/>
        </w:rPr>
        <w:t xml:space="preserve">Забайкальского края </w:t>
      </w:r>
      <w:r w:rsidRPr="00E718A6">
        <w:rPr>
          <w:rFonts w:ascii="Times New Roman" w:hAnsi="Times New Roman" w:cs="Times New Roman"/>
          <w:bdr w:val="none" w:sz="0" w:space="0" w:color="auto" w:frame="1"/>
        </w:rPr>
        <w:t xml:space="preserve">являются: </w:t>
      </w:r>
    </w:p>
    <w:p w:rsidR="00980735" w:rsidRPr="006E3E18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6E3E18">
        <w:rPr>
          <w:rFonts w:ascii="Times New Roman" w:hAnsi="Times New Roman" w:cs="Times New Roman"/>
          <w:bdr w:val="none" w:sz="0" w:space="0" w:color="auto" w:frame="1"/>
        </w:rPr>
        <w:lastRenderedPageBreak/>
        <w:t>обновление материально-технической базы и перевооружение промышленных производств</w:t>
      </w:r>
      <w:r w:rsidR="00E718A6">
        <w:rPr>
          <w:rFonts w:ascii="Times New Roman" w:hAnsi="Times New Roman" w:cs="Times New Roman"/>
          <w:bdr w:val="none" w:sz="0" w:space="0" w:color="auto" w:frame="1"/>
        </w:rPr>
        <w:t xml:space="preserve"> на территории Забайкальского края</w:t>
      </w:r>
      <w:r w:rsidRPr="006E3E18">
        <w:rPr>
          <w:rFonts w:ascii="Times New Roman" w:hAnsi="Times New Roman" w:cs="Times New Roman"/>
          <w:bdr w:val="none" w:sz="0" w:space="0" w:color="auto" w:frame="1"/>
        </w:rPr>
        <w:t xml:space="preserve">; </w:t>
      </w:r>
    </w:p>
    <w:p w:rsidR="00980735" w:rsidRPr="006E3E18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6E3E18">
        <w:rPr>
          <w:rFonts w:ascii="Times New Roman" w:hAnsi="Times New Roman" w:cs="Times New Roman"/>
          <w:bdr w:val="none" w:sz="0" w:space="0" w:color="auto" w:frame="1"/>
        </w:rPr>
        <w:t xml:space="preserve">повышение производительности труда на предприятиях промышленного комплекса; </w:t>
      </w:r>
    </w:p>
    <w:p w:rsidR="00980735" w:rsidRPr="006E3E18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6E3E18">
        <w:rPr>
          <w:rFonts w:ascii="Times New Roman" w:hAnsi="Times New Roman" w:cs="Times New Roman"/>
          <w:bdr w:val="none" w:sz="0" w:space="0" w:color="auto" w:frame="1"/>
        </w:rPr>
        <w:t xml:space="preserve">стимулирование в промышленности Забайкальского края процессов </w:t>
      </w:r>
      <w:proofErr w:type="gramStart"/>
      <w:r w:rsidRPr="006E3E18">
        <w:rPr>
          <w:rFonts w:ascii="Times New Roman" w:hAnsi="Times New Roman" w:cs="Times New Roman"/>
          <w:bdr w:val="none" w:sz="0" w:space="0" w:color="auto" w:frame="1"/>
        </w:rPr>
        <w:t>кооперации</w:t>
      </w:r>
      <w:proofErr w:type="gramEnd"/>
      <w:r w:rsidRPr="006E3E18">
        <w:rPr>
          <w:rFonts w:ascii="Times New Roman" w:hAnsi="Times New Roman" w:cs="Times New Roman"/>
          <w:bdr w:val="none" w:sz="0" w:space="0" w:color="auto" w:frame="1"/>
        </w:rPr>
        <w:t xml:space="preserve"> как на уровне субъекта Российской Федерации, так и на межрегиональном уровне;</w:t>
      </w:r>
    </w:p>
    <w:p w:rsidR="00980735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bookmarkStart w:id="2" w:name="sub_62"/>
      <w:r w:rsidRPr="006E3E18">
        <w:rPr>
          <w:rFonts w:ascii="Times New Roman" w:hAnsi="Times New Roman" w:cs="Times New Roman"/>
          <w:bdr w:val="none" w:sz="0" w:space="0" w:color="auto" w:frame="1"/>
        </w:rPr>
        <w:t xml:space="preserve">сохранение и развитие </w:t>
      </w:r>
      <w:r w:rsidR="00E718A6">
        <w:rPr>
          <w:rFonts w:ascii="Times New Roman" w:hAnsi="Times New Roman" w:cs="Times New Roman"/>
          <w:bdr w:val="none" w:sz="0" w:space="0" w:color="auto" w:frame="1"/>
        </w:rPr>
        <w:t>кадрового</w:t>
      </w:r>
      <w:r w:rsidRPr="006E3E18">
        <w:rPr>
          <w:rFonts w:ascii="Times New Roman" w:hAnsi="Times New Roman" w:cs="Times New Roman"/>
          <w:bdr w:val="none" w:sz="0" w:space="0" w:color="auto" w:frame="1"/>
        </w:rPr>
        <w:t xml:space="preserve"> потенциала работников организаций промышленности Забайкальского края; </w:t>
      </w:r>
    </w:p>
    <w:p w:rsidR="00980735" w:rsidRPr="00AA55BE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bookmarkStart w:id="3" w:name="sub_63"/>
      <w:bookmarkEnd w:id="2"/>
      <w:r w:rsidRPr="00AA55BE">
        <w:rPr>
          <w:rFonts w:ascii="Times New Roman" w:hAnsi="Times New Roman" w:cs="Times New Roman"/>
          <w:bdr w:val="none" w:sz="0" w:space="0" w:color="auto" w:frame="1"/>
        </w:rPr>
        <w:t xml:space="preserve">поддержка предприятий в создании импортозамещающих видов промышленной продукции и новых видов </w:t>
      </w:r>
      <w:proofErr w:type="spellStart"/>
      <w:r w:rsidRPr="00AA55BE">
        <w:rPr>
          <w:rFonts w:ascii="Times New Roman" w:hAnsi="Times New Roman" w:cs="Times New Roman"/>
          <w:bdr w:val="none" w:sz="0" w:space="0" w:color="auto" w:frame="1"/>
        </w:rPr>
        <w:t>экспортоориентированной</w:t>
      </w:r>
      <w:proofErr w:type="spellEnd"/>
      <w:r w:rsidRPr="00AA55BE">
        <w:rPr>
          <w:rFonts w:ascii="Times New Roman" w:hAnsi="Times New Roman" w:cs="Times New Roman"/>
          <w:bdr w:val="none" w:sz="0" w:space="0" w:color="auto" w:frame="1"/>
        </w:rPr>
        <w:t xml:space="preserve"> продукции за счет углубления степени переработки сырья и увеличения стадии передела продукции;</w:t>
      </w:r>
    </w:p>
    <w:p w:rsidR="00980735" w:rsidRPr="00AA55BE" w:rsidRDefault="00980735" w:rsidP="00980735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bookmarkStart w:id="4" w:name="sub_889"/>
      <w:bookmarkEnd w:id="3"/>
      <w:r w:rsidRPr="00AA55BE">
        <w:rPr>
          <w:rFonts w:ascii="Times New Roman" w:hAnsi="Times New Roman" w:cs="Times New Roman"/>
          <w:bdr w:val="none" w:sz="0" w:space="0" w:color="auto" w:frame="1"/>
        </w:rPr>
        <w:t xml:space="preserve">содействие предприятиям Забайкальского края при выходе на </w:t>
      </w:r>
      <w:proofErr w:type="spellStart"/>
      <w:r w:rsidRPr="00AA55BE">
        <w:rPr>
          <w:rFonts w:ascii="Times New Roman" w:hAnsi="Times New Roman" w:cs="Times New Roman"/>
          <w:bdr w:val="none" w:sz="0" w:space="0" w:color="auto" w:frame="1"/>
        </w:rPr>
        <w:t>внутрирегиональный</w:t>
      </w:r>
      <w:proofErr w:type="spellEnd"/>
      <w:r w:rsidRPr="00AA55BE">
        <w:rPr>
          <w:rFonts w:ascii="Times New Roman" w:hAnsi="Times New Roman" w:cs="Times New Roman"/>
          <w:bdr w:val="none" w:sz="0" w:space="0" w:color="auto" w:frame="1"/>
        </w:rPr>
        <w:t>, межрег</w:t>
      </w:r>
      <w:r w:rsidR="008930A9">
        <w:rPr>
          <w:rFonts w:ascii="Times New Roman" w:hAnsi="Times New Roman" w:cs="Times New Roman"/>
          <w:bdr w:val="none" w:sz="0" w:space="0" w:color="auto" w:frame="1"/>
        </w:rPr>
        <w:t>иональный и международный рынки.</w:t>
      </w:r>
    </w:p>
    <w:bookmarkEnd w:id="4"/>
    <w:p w:rsidR="00A357C4" w:rsidRDefault="00A357C4" w:rsidP="00980735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E14782" w:rsidRDefault="00E14782" w:rsidP="00E1478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E14782">
        <w:rPr>
          <w:rFonts w:ascii="Times New Roman" w:hAnsi="Times New Roman" w:cs="Times New Roman"/>
          <w:b/>
          <w:bdr w:val="none" w:sz="0" w:space="0" w:color="auto" w:frame="1"/>
        </w:rPr>
        <w:t xml:space="preserve">Описание целей и задач </w:t>
      </w:r>
      <w:r w:rsidR="00BA4968">
        <w:rPr>
          <w:rFonts w:ascii="Times New Roman" w:hAnsi="Times New Roman" w:cs="Times New Roman"/>
          <w:b/>
          <w:bdr w:val="none" w:sz="0" w:space="0" w:color="auto" w:frame="1"/>
        </w:rPr>
        <w:t>государственной программы</w:t>
      </w:r>
    </w:p>
    <w:p w:rsidR="000E565E" w:rsidRPr="000E565E" w:rsidRDefault="000E565E" w:rsidP="000E565E">
      <w:pPr>
        <w:spacing w:line="240" w:lineRule="auto"/>
        <w:ind w:left="720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p w:rsidR="00BD4940" w:rsidRDefault="000A2999" w:rsidP="00FF6AB5">
      <w:pPr>
        <w:spacing w:line="240" w:lineRule="auto"/>
        <w:ind w:firstLine="709"/>
        <w:rPr>
          <w:bCs/>
        </w:rPr>
      </w:pPr>
      <w:r w:rsidRPr="00F52EB8">
        <w:rPr>
          <w:bCs/>
        </w:rPr>
        <w:t>Цел</w:t>
      </w:r>
      <w:r w:rsidR="00F52F64">
        <w:rPr>
          <w:bCs/>
        </w:rPr>
        <w:t>ью</w:t>
      </w:r>
      <w:r w:rsidRPr="00F52EB8">
        <w:rPr>
          <w:bCs/>
        </w:rPr>
        <w:t xml:space="preserve"> </w:t>
      </w:r>
      <w:r w:rsidR="00BA4968">
        <w:rPr>
          <w:bCs/>
        </w:rPr>
        <w:t xml:space="preserve">государственной </w:t>
      </w:r>
      <w:r w:rsidRPr="00F52EB8">
        <w:rPr>
          <w:bCs/>
        </w:rPr>
        <w:t>программы явля</w:t>
      </w:r>
      <w:r w:rsidR="00F52F64">
        <w:rPr>
          <w:bCs/>
        </w:rPr>
        <w:t>е</w:t>
      </w:r>
      <w:r w:rsidRPr="00F52EB8">
        <w:rPr>
          <w:bCs/>
        </w:rPr>
        <w:t>тся</w:t>
      </w:r>
      <w:r w:rsidR="00BD4940">
        <w:rPr>
          <w:bCs/>
        </w:rPr>
        <w:t xml:space="preserve">: </w:t>
      </w:r>
    </w:p>
    <w:p w:rsidR="00BD4940" w:rsidRDefault="00B1250B" w:rsidP="00FF6AB5">
      <w:pPr>
        <w:spacing w:line="240" w:lineRule="auto"/>
        <w:ind w:firstLine="709"/>
      </w:pPr>
      <w:r>
        <w:t>ф</w:t>
      </w:r>
      <w:r w:rsidRPr="00392DC3">
        <w:t>ормирование конкурентоспособного, сбалансированного промышленного комплекса, устойчивого к колебаниям мировой экономической конъюнктуры</w:t>
      </w:r>
      <w:r w:rsidR="00F52F64">
        <w:t>.</w:t>
      </w:r>
      <w:r w:rsidR="00BD4940">
        <w:t xml:space="preserve"> </w:t>
      </w:r>
    </w:p>
    <w:p w:rsidR="000A2999" w:rsidRDefault="000A2999" w:rsidP="000A2999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F52EB8">
        <w:rPr>
          <w:bCs/>
        </w:rPr>
        <w:t>Для до</w:t>
      </w:r>
      <w:r>
        <w:rPr>
          <w:bCs/>
        </w:rPr>
        <w:t>стижения поставленн</w:t>
      </w:r>
      <w:r w:rsidR="00F52F64">
        <w:rPr>
          <w:bCs/>
        </w:rPr>
        <w:t>ой</w:t>
      </w:r>
      <w:r>
        <w:rPr>
          <w:bCs/>
        </w:rPr>
        <w:t xml:space="preserve"> цел</w:t>
      </w:r>
      <w:r w:rsidR="00F52F64">
        <w:rPr>
          <w:bCs/>
        </w:rPr>
        <w:t>и</w:t>
      </w:r>
      <w:r>
        <w:rPr>
          <w:bCs/>
        </w:rPr>
        <w:t xml:space="preserve"> </w:t>
      </w:r>
      <w:r w:rsidR="00BA4968">
        <w:rPr>
          <w:bCs/>
        </w:rPr>
        <w:t xml:space="preserve">государственной </w:t>
      </w:r>
      <w:r>
        <w:rPr>
          <w:bCs/>
        </w:rPr>
        <w:t>программой предусматривается решение следующих задач:</w:t>
      </w:r>
    </w:p>
    <w:p w:rsidR="00B1250B" w:rsidRDefault="00B1250B" w:rsidP="00B1250B">
      <w:pPr>
        <w:spacing w:line="240" w:lineRule="auto"/>
        <w:ind w:firstLine="709"/>
      </w:pPr>
      <w:r>
        <w:t>содействие модернизации и техническому перевооружению производственных мощностей промышленных предприятий Забайкальского края;</w:t>
      </w:r>
    </w:p>
    <w:p w:rsidR="00B1250B" w:rsidRDefault="00B1250B" w:rsidP="00B1250B">
      <w:pPr>
        <w:spacing w:line="240" w:lineRule="auto"/>
        <w:ind w:firstLine="709"/>
      </w:pPr>
      <w:r>
        <w:t>стимулирование деятельности, направленной на повышение эффективности деятельности и развитие кадрового потенциала предприятий промышленности;</w:t>
      </w:r>
    </w:p>
    <w:p w:rsidR="00B1250B" w:rsidRDefault="00B1250B" w:rsidP="00B1250B">
      <w:pPr>
        <w:spacing w:line="240" w:lineRule="auto"/>
        <w:ind w:firstLine="709"/>
      </w:pPr>
      <w:r>
        <w:t>содействие росту конкурентоспособности и продвижению продукции предприятий обрабатывающих производств на товарные рынки.</w:t>
      </w:r>
    </w:p>
    <w:p w:rsidR="00E14782" w:rsidRPr="00E14782" w:rsidRDefault="00E14782" w:rsidP="00E14782">
      <w:p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</w:p>
    <w:p w:rsidR="00980735" w:rsidRDefault="00980735" w:rsidP="00B93A0B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93A0B">
        <w:rPr>
          <w:b/>
          <w:bCs/>
        </w:rPr>
        <w:t xml:space="preserve">Сроки и этапы реализации </w:t>
      </w:r>
      <w:r w:rsidR="00BA4968">
        <w:rPr>
          <w:b/>
          <w:bCs/>
        </w:rPr>
        <w:t xml:space="preserve">государственной </w:t>
      </w:r>
      <w:r w:rsidRPr="00B93A0B">
        <w:rPr>
          <w:b/>
          <w:bCs/>
        </w:rPr>
        <w:t>программы</w:t>
      </w:r>
    </w:p>
    <w:p w:rsidR="000E565E" w:rsidRPr="000E565E" w:rsidRDefault="000E565E" w:rsidP="000E565E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</w:rPr>
      </w:pPr>
    </w:p>
    <w:p w:rsidR="00980735" w:rsidRDefault="00BA4968" w:rsidP="0098073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  <w:r>
        <w:t xml:space="preserve">Государственная </w:t>
      </w:r>
      <w:r w:rsidR="00980735" w:rsidRPr="000E72EB">
        <w:t xml:space="preserve">программа будет реализована </w:t>
      </w:r>
      <w:r w:rsidR="00980735" w:rsidRPr="00612EE5">
        <w:t xml:space="preserve">в </w:t>
      </w:r>
      <w:r w:rsidR="00980735" w:rsidRPr="00CB791B">
        <w:t>201</w:t>
      </w:r>
      <w:r w:rsidR="00CB791B" w:rsidRPr="00CB791B">
        <w:t>8</w:t>
      </w:r>
      <w:r w:rsidR="00980735" w:rsidRPr="00CB791B">
        <w:t>-</w:t>
      </w:r>
      <w:r w:rsidR="00980735" w:rsidRPr="005C1EC0">
        <w:t>202</w:t>
      </w:r>
      <w:r w:rsidR="00B1250B" w:rsidRPr="005C1EC0">
        <w:t>3</w:t>
      </w:r>
      <w:r w:rsidR="00980735" w:rsidRPr="00612EE5">
        <w:t xml:space="preserve"> </w:t>
      </w:r>
      <w:r w:rsidR="00980735" w:rsidRPr="000E72EB">
        <w:t>год</w:t>
      </w:r>
      <w:r w:rsidR="00980735">
        <w:t>ах</w:t>
      </w:r>
      <w:r w:rsidR="00980735" w:rsidRPr="000E72EB">
        <w:t>. Этапы реализации не выделяются.</w:t>
      </w:r>
    </w:p>
    <w:p w:rsidR="00980735" w:rsidRPr="000E72EB" w:rsidRDefault="00980735" w:rsidP="0098073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</w:p>
    <w:p w:rsidR="00980735" w:rsidRDefault="00980735" w:rsidP="00B93A0B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93A0B">
        <w:rPr>
          <w:b/>
          <w:bCs/>
        </w:rPr>
        <w:t xml:space="preserve">Перечень основных мероприятий </w:t>
      </w:r>
      <w:r w:rsidR="00BA4968">
        <w:rPr>
          <w:b/>
          <w:bCs/>
        </w:rPr>
        <w:t xml:space="preserve">государственной </w:t>
      </w:r>
      <w:r w:rsidRPr="00B93A0B">
        <w:rPr>
          <w:b/>
          <w:bCs/>
        </w:rPr>
        <w:t>программы</w:t>
      </w:r>
      <w:r w:rsidR="003C6BD8">
        <w:rPr>
          <w:b/>
          <w:bCs/>
        </w:rPr>
        <w:t xml:space="preserve"> с указанием сроков их реализации и ожидае</w:t>
      </w:r>
      <w:r w:rsidR="00DE5376">
        <w:rPr>
          <w:b/>
          <w:bCs/>
        </w:rPr>
        <w:t xml:space="preserve">мых </w:t>
      </w:r>
      <w:r w:rsidR="00C017B7">
        <w:rPr>
          <w:b/>
          <w:bCs/>
        </w:rPr>
        <w:t>н</w:t>
      </w:r>
      <w:r w:rsidR="00DE5376">
        <w:rPr>
          <w:b/>
          <w:bCs/>
        </w:rPr>
        <w:t>епосредственных результатов</w:t>
      </w:r>
    </w:p>
    <w:p w:rsidR="00C017B7" w:rsidRPr="00C017B7" w:rsidRDefault="00C017B7" w:rsidP="00C017B7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</w:rPr>
      </w:pPr>
    </w:p>
    <w:p w:rsidR="00DE5376" w:rsidRPr="00DE5376" w:rsidRDefault="00DE5376" w:rsidP="00DE5376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</w:rPr>
      </w:pPr>
      <w:proofErr w:type="gramStart"/>
      <w:r w:rsidRPr="00DE5376">
        <w:rPr>
          <w:bCs/>
        </w:rPr>
        <w:t>Приведен</w:t>
      </w:r>
      <w:proofErr w:type="gramEnd"/>
      <w:r w:rsidRPr="00DE5376">
        <w:rPr>
          <w:bCs/>
        </w:rPr>
        <w:t xml:space="preserve"> в Приложении к государственной программе.</w:t>
      </w:r>
    </w:p>
    <w:p w:rsidR="00980735" w:rsidRDefault="00980735" w:rsidP="00B93A0B">
      <w:pPr>
        <w:pStyle w:val="a6"/>
        <w:numPr>
          <w:ilvl w:val="0"/>
          <w:numId w:val="4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B93A0B"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 xml:space="preserve">Перечень показателей конечных результатов </w:t>
      </w:r>
      <w:r w:rsidR="00DE537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государственной </w:t>
      </w:r>
      <w:r w:rsidRPr="00B93A0B">
        <w:rPr>
          <w:rFonts w:ascii="Times New Roman" w:hAnsi="Times New Roman" w:cs="Times New Roman"/>
          <w:b/>
          <w:bCs/>
          <w:bdr w:val="none" w:sz="0" w:space="0" w:color="auto" w:frame="1"/>
        </w:rPr>
        <w:t>программы</w:t>
      </w:r>
      <w:r w:rsidR="00DE5376">
        <w:rPr>
          <w:rFonts w:ascii="Times New Roman" w:hAnsi="Times New Roman" w:cs="Times New Roman"/>
          <w:b/>
          <w:bCs/>
          <w:bdr w:val="none" w:sz="0" w:space="0" w:color="auto" w:frame="1"/>
        </w:rPr>
        <w:t>, методик</w:t>
      </w:r>
      <w:r w:rsidR="00BF7451" w:rsidRPr="00612EE5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DE537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их расчета и плановые значения по годам реализации государственной программы</w:t>
      </w:r>
    </w:p>
    <w:p w:rsidR="00C017B7" w:rsidRPr="00C017B7" w:rsidRDefault="00C017B7" w:rsidP="00C017B7">
      <w:pPr>
        <w:spacing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DE5376" w:rsidRDefault="00DE5376" w:rsidP="0040715E">
      <w:pPr>
        <w:spacing w:line="240" w:lineRule="auto"/>
        <w:ind w:firstLine="709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Представлены</w:t>
      </w:r>
      <w:proofErr w:type="gramEnd"/>
      <w:r>
        <w:rPr>
          <w:rFonts w:ascii="Times New Roman" w:hAnsi="Times New Roman" w:cs="Times New Roman"/>
        </w:rPr>
        <w:t xml:space="preserve"> в Приложении к государственной программе.</w:t>
      </w:r>
    </w:p>
    <w:p w:rsidR="00DE5376" w:rsidRPr="001E6CF1" w:rsidRDefault="00DE5376" w:rsidP="00980735">
      <w:pPr>
        <w:spacing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980735" w:rsidRPr="00B93A0B" w:rsidRDefault="00980735" w:rsidP="00B93A0B">
      <w:pPr>
        <w:pStyle w:val="a6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</w:rPr>
      </w:pPr>
      <w:r w:rsidRPr="00B93A0B">
        <w:rPr>
          <w:b/>
          <w:bCs/>
        </w:rPr>
        <w:t>Информация о финансовом обеспечении</w:t>
      </w:r>
      <w:r w:rsidR="00BA4968">
        <w:rPr>
          <w:b/>
          <w:bCs/>
        </w:rPr>
        <w:t xml:space="preserve"> государственной </w:t>
      </w:r>
      <w:r w:rsidRPr="00B93A0B">
        <w:rPr>
          <w:b/>
          <w:bCs/>
        </w:rPr>
        <w:t xml:space="preserve"> программы</w:t>
      </w:r>
    </w:p>
    <w:p w:rsidR="00B93A0B" w:rsidRDefault="00DE5376" w:rsidP="00980735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Представлена</w:t>
      </w:r>
      <w:proofErr w:type="gramEnd"/>
      <w:r>
        <w:rPr>
          <w:rFonts w:ascii="Times New Roman" w:hAnsi="Times New Roman" w:cs="Times New Roman"/>
        </w:rPr>
        <w:t xml:space="preserve"> в Приложении к государственной программе, а также при необходимости детально описана в разделах, посвященных отдельным подпрограммам.</w:t>
      </w:r>
    </w:p>
    <w:p w:rsidR="00DE5376" w:rsidRDefault="00DE5376" w:rsidP="00980735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</w:p>
    <w:p w:rsidR="00B93A0B" w:rsidRPr="00FC7EA1" w:rsidRDefault="006A6A10" w:rsidP="006A6A10">
      <w:pPr>
        <w:pStyle w:val="a6"/>
        <w:numPr>
          <w:ilvl w:val="0"/>
          <w:numId w:val="4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6A6A10">
        <w:rPr>
          <w:b/>
        </w:rPr>
        <w:t xml:space="preserve">Описание рисков реализации </w:t>
      </w:r>
      <w:r w:rsidR="00BA4968">
        <w:rPr>
          <w:b/>
        </w:rPr>
        <w:t xml:space="preserve">государственной </w:t>
      </w:r>
      <w:r w:rsidRPr="006A6A10">
        <w:rPr>
          <w:b/>
        </w:rPr>
        <w:t>программы и способов их минимизации.</w:t>
      </w:r>
    </w:p>
    <w:p w:rsidR="000A2999" w:rsidRDefault="000A2999" w:rsidP="000A2999">
      <w:pPr>
        <w:ind w:firstLine="709"/>
      </w:pPr>
      <w:r>
        <w:t xml:space="preserve">Реализация </w:t>
      </w:r>
      <w:r w:rsidR="00DE5376">
        <w:t xml:space="preserve">государственной </w:t>
      </w:r>
      <w:r>
        <w:t xml:space="preserve">программы сопряжена с рядом рисков, </w:t>
      </w:r>
      <w:r w:rsidR="002E4DE9">
        <w:t>в основном имеющих внешний характер.</w:t>
      </w:r>
    </w:p>
    <w:p w:rsidR="00C343A8" w:rsidRDefault="00904253" w:rsidP="00B1547C">
      <w:pPr>
        <w:jc w:val="right"/>
        <w:rPr>
          <w:b/>
        </w:rPr>
      </w:pPr>
      <w:r>
        <w:rPr>
          <w:b/>
        </w:rPr>
        <w:t xml:space="preserve"> Таблица 5</w:t>
      </w:r>
    </w:p>
    <w:tbl>
      <w:tblPr>
        <w:tblStyle w:val="a7"/>
        <w:tblW w:w="9795" w:type="dxa"/>
        <w:tblLook w:val="04A0" w:firstRow="1" w:lastRow="0" w:firstColumn="1" w:lastColumn="0" w:noHBand="0" w:noVBand="1"/>
      </w:tblPr>
      <w:tblGrid>
        <w:gridCol w:w="2882"/>
        <w:gridCol w:w="3456"/>
        <w:gridCol w:w="3457"/>
      </w:tblGrid>
      <w:tr w:rsidR="000A2999" w:rsidTr="0070651C">
        <w:trPr>
          <w:trHeight w:val="254"/>
        </w:trPr>
        <w:tc>
          <w:tcPr>
            <w:tcW w:w="2882" w:type="dxa"/>
          </w:tcPr>
          <w:p w:rsidR="000A2999" w:rsidRPr="00F311DC" w:rsidRDefault="000A2999" w:rsidP="007065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11DC">
              <w:rPr>
                <w:sz w:val="24"/>
                <w:szCs w:val="24"/>
              </w:rPr>
              <w:t>Риск</w:t>
            </w:r>
          </w:p>
        </w:tc>
        <w:tc>
          <w:tcPr>
            <w:tcW w:w="3456" w:type="dxa"/>
          </w:tcPr>
          <w:p w:rsidR="000A2999" w:rsidRPr="00F311DC" w:rsidRDefault="000A2999" w:rsidP="007065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11DC">
              <w:rPr>
                <w:sz w:val="24"/>
                <w:szCs w:val="24"/>
              </w:rPr>
              <w:t>Последствия наступления</w:t>
            </w:r>
          </w:p>
        </w:tc>
        <w:tc>
          <w:tcPr>
            <w:tcW w:w="3457" w:type="dxa"/>
          </w:tcPr>
          <w:p w:rsidR="000A2999" w:rsidRPr="00F311DC" w:rsidRDefault="000A2999" w:rsidP="007065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11DC">
              <w:rPr>
                <w:sz w:val="24"/>
                <w:szCs w:val="24"/>
              </w:rPr>
              <w:t>Способы минимизации</w:t>
            </w:r>
          </w:p>
        </w:tc>
      </w:tr>
      <w:tr w:rsidR="00C763FF" w:rsidTr="00F430E1">
        <w:trPr>
          <w:trHeight w:val="323"/>
        </w:trPr>
        <w:tc>
          <w:tcPr>
            <w:tcW w:w="9795" w:type="dxa"/>
            <w:gridSpan w:val="3"/>
          </w:tcPr>
          <w:p w:rsidR="00C763FF" w:rsidRPr="00955504" w:rsidRDefault="00C763FF" w:rsidP="00C763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2EE5">
              <w:rPr>
                <w:sz w:val="24"/>
                <w:szCs w:val="24"/>
              </w:rPr>
              <w:t>Внешние риски</w:t>
            </w:r>
          </w:p>
        </w:tc>
      </w:tr>
      <w:tr w:rsidR="000A2999" w:rsidTr="0070651C">
        <w:trPr>
          <w:trHeight w:val="3632"/>
        </w:trPr>
        <w:tc>
          <w:tcPr>
            <w:tcW w:w="2882" w:type="dxa"/>
          </w:tcPr>
          <w:p w:rsidR="000A2999" w:rsidRPr="009C7CC6" w:rsidRDefault="000A2999" w:rsidP="007065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7CC6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3456" w:type="dxa"/>
          </w:tcPr>
          <w:p w:rsidR="000A2999" w:rsidRPr="009C7CC6" w:rsidRDefault="000A2999" w:rsidP="002E4DE9">
            <w:pPr>
              <w:spacing w:line="240" w:lineRule="auto"/>
              <w:rPr>
                <w:sz w:val="24"/>
                <w:szCs w:val="24"/>
              </w:rPr>
            </w:pPr>
            <w:r w:rsidRPr="009C7CC6">
              <w:rPr>
                <w:sz w:val="24"/>
                <w:szCs w:val="24"/>
              </w:rPr>
              <w:t>Недостаточность сре</w:t>
            </w:r>
            <w:proofErr w:type="gramStart"/>
            <w:r w:rsidRPr="009C7CC6">
              <w:rPr>
                <w:sz w:val="24"/>
                <w:szCs w:val="24"/>
              </w:rPr>
              <w:t>дств дл</w:t>
            </w:r>
            <w:proofErr w:type="gramEnd"/>
            <w:r w:rsidRPr="009C7CC6">
              <w:rPr>
                <w:sz w:val="24"/>
                <w:szCs w:val="24"/>
              </w:rPr>
              <w:t xml:space="preserve">я реализации мероприятий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9C7CC6">
              <w:rPr>
                <w:sz w:val="24"/>
                <w:szCs w:val="24"/>
              </w:rPr>
              <w:t xml:space="preserve">программы, внесение изменений в </w:t>
            </w:r>
            <w:r w:rsidR="002E4DE9">
              <w:rPr>
                <w:sz w:val="24"/>
                <w:szCs w:val="24"/>
              </w:rPr>
              <w:t xml:space="preserve">государственную </w:t>
            </w:r>
            <w:r w:rsidRPr="009C7CC6">
              <w:rPr>
                <w:sz w:val="24"/>
                <w:szCs w:val="24"/>
              </w:rPr>
              <w:t xml:space="preserve">программу, пересмотр целевых значений показателей, и возможно, отказ от реализации отдельных мероприятий и даже задач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9C7CC6">
              <w:rPr>
                <w:sz w:val="24"/>
                <w:szCs w:val="24"/>
              </w:rPr>
              <w:t xml:space="preserve">программы. Невыполнение заявленных показателей реализации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9C7CC6">
              <w:rPr>
                <w:sz w:val="24"/>
                <w:szCs w:val="24"/>
              </w:rPr>
              <w:t>программы.</w:t>
            </w:r>
          </w:p>
        </w:tc>
        <w:tc>
          <w:tcPr>
            <w:tcW w:w="3457" w:type="dxa"/>
          </w:tcPr>
          <w:p w:rsidR="000A2999" w:rsidRPr="00955504" w:rsidRDefault="000A2999" w:rsidP="0070651C">
            <w:pPr>
              <w:spacing w:line="240" w:lineRule="auto"/>
              <w:rPr>
                <w:sz w:val="24"/>
                <w:szCs w:val="24"/>
              </w:rPr>
            </w:pPr>
            <w:r w:rsidRPr="00955504">
              <w:rPr>
                <w:sz w:val="24"/>
                <w:szCs w:val="24"/>
              </w:rPr>
              <w:t>Поиск альтернативных источников финансового обеспечения реализации мероприятий. Определение приоритетов для первоочередного финансирования.</w:t>
            </w:r>
          </w:p>
        </w:tc>
      </w:tr>
      <w:tr w:rsidR="000A2999" w:rsidTr="0070651C">
        <w:trPr>
          <w:trHeight w:val="2853"/>
        </w:trPr>
        <w:tc>
          <w:tcPr>
            <w:tcW w:w="2882" w:type="dxa"/>
          </w:tcPr>
          <w:p w:rsidR="000A2999" w:rsidRPr="004F2EDA" w:rsidRDefault="000A2999" w:rsidP="007065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2EDA">
              <w:rPr>
                <w:sz w:val="24"/>
                <w:szCs w:val="24"/>
              </w:rPr>
              <w:t>Нормативно-правовые риски</w:t>
            </w:r>
          </w:p>
        </w:tc>
        <w:tc>
          <w:tcPr>
            <w:tcW w:w="3456" w:type="dxa"/>
          </w:tcPr>
          <w:p w:rsidR="000A2999" w:rsidRPr="004F2EDA" w:rsidRDefault="000A2999" w:rsidP="00D31D31">
            <w:pPr>
              <w:spacing w:line="240" w:lineRule="auto"/>
              <w:rPr>
                <w:sz w:val="24"/>
                <w:szCs w:val="24"/>
              </w:rPr>
            </w:pPr>
            <w:r w:rsidRPr="004F2EDA">
              <w:rPr>
                <w:sz w:val="24"/>
                <w:szCs w:val="24"/>
              </w:rPr>
              <w:t>Возникновение пробелов и ко</w:t>
            </w:r>
            <w:r w:rsidR="002E4DE9">
              <w:rPr>
                <w:sz w:val="24"/>
                <w:szCs w:val="24"/>
              </w:rPr>
              <w:t>ллизий в правовом регулировании</w:t>
            </w:r>
            <w:r w:rsidRPr="004F2EDA">
              <w:rPr>
                <w:sz w:val="24"/>
                <w:szCs w:val="24"/>
              </w:rPr>
              <w:t xml:space="preserve">, а также изменения федерального и регионального законодательства в области промышленной политики могут приводить к невозможности реализации мероприятий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4F2EDA">
              <w:rPr>
                <w:sz w:val="24"/>
                <w:szCs w:val="24"/>
              </w:rPr>
              <w:t>программы</w:t>
            </w:r>
          </w:p>
        </w:tc>
        <w:tc>
          <w:tcPr>
            <w:tcW w:w="3457" w:type="dxa"/>
          </w:tcPr>
          <w:p w:rsidR="000A2999" w:rsidRPr="004F2EDA" w:rsidRDefault="000A2999" w:rsidP="00D31D31">
            <w:pPr>
              <w:spacing w:line="240" w:lineRule="auto"/>
              <w:rPr>
                <w:sz w:val="24"/>
                <w:szCs w:val="24"/>
              </w:rPr>
            </w:pPr>
            <w:r w:rsidRPr="004F2EDA">
              <w:rPr>
                <w:sz w:val="24"/>
                <w:szCs w:val="24"/>
              </w:rPr>
              <w:t xml:space="preserve">Оперативное отслеживание изменений нормативно-правовой базы и разработка рекомендаций/предложений по дальнейшей корректировке законодательства для целей реализации мероприятий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4F2EDA">
              <w:rPr>
                <w:sz w:val="24"/>
                <w:szCs w:val="24"/>
              </w:rPr>
              <w:t>программы</w:t>
            </w:r>
          </w:p>
        </w:tc>
      </w:tr>
      <w:tr w:rsidR="000A2999" w:rsidTr="0070651C">
        <w:trPr>
          <w:trHeight w:val="2599"/>
        </w:trPr>
        <w:tc>
          <w:tcPr>
            <w:tcW w:w="2882" w:type="dxa"/>
          </w:tcPr>
          <w:p w:rsidR="000A2999" w:rsidRPr="00542C04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542C04">
              <w:rPr>
                <w:sz w:val="24"/>
                <w:szCs w:val="24"/>
              </w:rPr>
              <w:lastRenderedPageBreak/>
              <w:t>Макроэкономические риски, связанные с возможностью ухудшения внутренней и внешней  конъюнктуры рынка, снижение темпов роста экономики, высокой инфляцией и кризисом банковской системы</w:t>
            </w:r>
          </w:p>
        </w:tc>
        <w:tc>
          <w:tcPr>
            <w:tcW w:w="3456" w:type="dxa"/>
          </w:tcPr>
          <w:p w:rsidR="000A2999" w:rsidRPr="00542C04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542C04">
              <w:rPr>
                <w:sz w:val="24"/>
                <w:szCs w:val="24"/>
              </w:rPr>
              <w:t xml:space="preserve">Невыполнение заявленных показателей реализации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542C04">
              <w:rPr>
                <w:sz w:val="24"/>
                <w:szCs w:val="24"/>
              </w:rPr>
              <w:t>программы</w:t>
            </w:r>
          </w:p>
        </w:tc>
        <w:tc>
          <w:tcPr>
            <w:tcW w:w="3457" w:type="dxa"/>
          </w:tcPr>
          <w:p w:rsidR="000A2999" w:rsidRPr="00542C04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542C04">
              <w:rPr>
                <w:sz w:val="24"/>
                <w:szCs w:val="24"/>
              </w:rPr>
              <w:t>Оптимизация рисков возможна за счет механизмов государственной поддержки предприятий промышленности в соответствии с действующим законодательством</w:t>
            </w:r>
          </w:p>
        </w:tc>
      </w:tr>
      <w:tr w:rsidR="000A2999" w:rsidTr="0070651C">
        <w:trPr>
          <w:trHeight w:val="3122"/>
        </w:trPr>
        <w:tc>
          <w:tcPr>
            <w:tcW w:w="2882" w:type="dxa"/>
          </w:tcPr>
          <w:p w:rsidR="000A2999" w:rsidRPr="00667D09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667D09">
              <w:rPr>
                <w:sz w:val="24"/>
                <w:szCs w:val="24"/>
              </w:rPr>
              <w:t>Финансовые риски, связанные с возникновением дефицита бюджета или изменением приоритетности финансирования государственных программ и вследствие этого, сокращением уровня бюджетного финансирования</w:t>
            </w:r>
          </w:p>
        </w:tc>
        <w:tc>
          <w:tcPr>
            <w:tcW w:w="3456" w:type="dxa"/>
          </w:tcPr>
          <w:p w:rsidR="000A2999" w:rsidRPr="00667D09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667D09">
              <w:rPr>
                <w:sz w:val="24"/>
                <w:szCs w:val="24"/>
              </w:rPr>
              <w:t>Недостаточность сре</w:t>
            </w:r>
            <w:proofErr w:type="gramStart"/>
            <w:r w:rsidRPr="00667D09">
              <w:rPr>
                <w:sz w:val="24"/>
                <w:szCs w:val="24"/>
              </w:rPr>
              <w:t>дств дл</w:t>
            </w:r>
            <w:proofErr w:type="gramEnd"/>
            <w:r w:rsidRPr="00667D09">
              <w:rPr>
                <w:sz w:val="24"/>
                <w:szCs w:val="24"/>
              </w:rPr>
              <w:t xml:space="preserve">я реализации мероприятий </w:t>
            </w:r>
            <w:r w:rsidR="002E4DE9">
              <w:rPr>
                <w:sz w:val="24"/>
                <w:szCs w:val="24"/>
              </w:rPr>
              <w:t xml:space="preserve">государственной </w:t>
            </w:r>
            <w:r w:rsidRPr="00667D09">
              <w:rPr>
                <w:sz w:val="24"/>
                <w:szCs w:val="24"/>
              </w:rPr>
              <w:t>программы</w:t>
            </w:r>
          </w:p>
        </w:tc>
        <w:tc>
          <w:tcPr>
            <w:tcW w:w="3457" w:type="dxa"/>
          </w:tcPr>
          <w:p w:rsidR="000A2999" w:rsidRPr="00667D09" w:rsidRDefault="000A2999" w:rsidP="00F804D4">
            <w:pPr>
              <w:spacing w:line="240" w:lineRule="auto"/>
              <w:rPr>
                <w:sz w:val="24"/>
                <w:szCs w:val="24"/>
              </w:rPr>
            </w:pPr>
            <w:r w:rsidRPr="00667D09">
              <w:rPr>
                <w:sz w:val="24"/>
                <w:szCs w:val="24"/>
              </w:rPr>
              <w:t>Оптимизация рисков возможна за счет рационального использования бюджетных средств и определения приоритетов для первоочередного финансирования</w:t>
            </w:r>
          </w:p>
        </w:tc>
      </w:tr>
      <w:tr w:rsidR="00C763FF" w:rsidTr="00F430E1">
        <w:trPr>
          <w:trHeight w:val="131"/>
        </w:trPr>
        <w:tc>
          <w:tcPr>
            <w:tcW w:w="9795" w:type="dxa"/>
            <w:gridSpan w:val="3"/>
          </w:tcPr>
          <w:p w:rsidR="00C763FF" w:rsidRPr="00612EE5" w:rsidRDefault="00C763FF" w:rsidP="00C763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12EE5">
              <w:rPr>
                <w:sz w:val="24"/>
                <w:szCs w:val="24"/>
              </w:rPr>
              <w:t>Внутренние риски</w:t>
            </w:r>
          </w:p>
        </w:tc>
      </w:tr>
      <w:tr w:rsidR="00E9470F" w:rsidTr="00874CDA">
        <w:trPr>
          <w:trHeight w:val="131"/>
        </w:trPr>
        <w:tc>
          <w:tcPr>
            <w:tcW w:w="2882" w:type="dxa"/>
          </w:tcPr>
          <w:p w:rsidR="00E9470F" w:rsidRPr="00612EE5" w:rsidRDefault="00E9470F" w:rsidP="00E947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2EE5">
              <w:rPr>
                <w:sz w:val="24"/>
                <w:szCs w:val="24"/>
              </w:rPr>
              <w:t xml:space="preserve">Недостаточная </w:t>
            </w:r>
            <w:proofErr w:type="spellStart"/>
            <w:r w:rsidRPr="00612EE5">
              <w:rPr>
                <w:sz w:val="24"/>
                <w:szCs w:val="24"/>
              </w:rPr>
              <w:t>скоординированность</w:t>
            </w:r>
            <w:proofErr w:type="spellEnd"/>
            <w:r w:rsidRPr="00612EE5">
              <w:rPr>
                <w:sz w:val="24"/>
                <w:szCs w:val="24"/>
              </w:rPr>
              <w:t xml:space="preserve"> деятельности по реализации государственной программы</w:t>
            </w:r>
          </w:p>
        </w:tc>
        <w:tc>
          <w:tcPr>
            <w:tcW w:w="3456" w:type="dxa"/>
          </w:tcPr>
          <w:p w:rsidR="00E9470F" w:rsidRPr="00612EE5" w:rsidRDefault="00E9470F" w:rsidP="00E947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2EE5">
              <w:rPr>
                <w:sz w:val="24"/>
                <w:szCs w:val="24"/>
              </w:rPr>
              <w:t xml:space="preserve">Нарушение сроков выполнения мероприятий государственной программы, </w:t>
            </w:r>
            <w:proofErr w:type="spellStart"/>
            <w:r w:rsidRPr="00612EE5">
              <w:rPr>
                <w:sz w:val="24"/>
                <w:szCs w:val="24"/>
              </w:rPr>
              <w:t>недостижение</w:t>
            </w:r>
            <w:proofErr w:type="spellEnd"/>
            <w:r w:rsidRPr="00612EE5">
              <w:rPr>
                <w:sz w:val="24"/>
                <w:szCs w:val="24"/>
              </w:rPr>
              <w:t xml:space="preserve"> запланированных результатов деятельности</w:t>
            </w:r>
          </w:p>
        </w:tc>
        <w:tc>
          <w:tcPr>
            <w:tcW w:w="3457" w:type="dxa"/>
          </w:tcPr>
          <w:p w:rsidR="00E9470F" w:rsidRPr="00612EE5" w:rsidRDefault="00E9470F" w:rsidP="00E947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2EE5">
              <w:rPr>
                <w:sz w:val="24"/>
                <w:szCs w:val="24"/>
              </w:rPr>
              <w:t xml:space="preserve">Назначение ответственных исполнителей, организация текущего </w:t>
            </w:r>
            <w:proofErr w:type="gramStart"/>
            <w:r w:rsidRPr="00612EE5">
              <w:rPr>
                <w:sz w:val="24"/>
                <w:szCs w:val="24"/>
              </w:rPr>
              <w:t>мониторинга хода выполнения мероприятий программы</w:t>
            </w:r>
            <w:proofErr w:type="gramEnd"/>
          </w:p>
        </w:tc>
      </w:tr>
    </w:tbl>
    <w:p w:rsidR="002E4DE9" w:rsidRDefault="002E4DE9" w:rsidP="00337991">
      <w:pPr>
        <w:spacing w:line="240" w:lineRule="auto"/>
        <w:ind w:firstLine="709"/>
      </w:pPr>
      <w:r w:rsidRPr="002E4DE9">
        <w:t>Также информация о специфических рисках, обусловленных особенностями той или иной сферы деятельности, приведена далее в отдельных подпрограммах.</w:t>
      </w:r>
    </w:p>
    <w:p w:rsidR="00904253" w:rsidRDefault="00904253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C00DF9" w:rsidRDefault="00C00DF9" w:rsidP="00C343A8">
      <w:pPr>
        <w:ind w:firstLine="709"/>
        <w:rPr>
          <w:b/>
        </w:rPr>
      </w:pPr>
    </w:p>
    <w:p w:rsidR="00851441" w:rsidRDefault="00851441" w:rsidP="00C343A8">
      <w:pPr>
        <w:ind w:firstLine="709"/>
        <w:rPr>
          <w:b/>
        </w:rPr>
      </w:pPr>
    </w:p>
    <w:p w:rsidR="00851441" w:rsidRDefault="00851441" w:rsidP="00C343A8">
      <w:pPr>
        <w:ind w:firstLine="709"/>
        <w:rPr>
          <w:b/>
        </w:rPr>
      </w:pPr>
    </w:p>
    <w:p w:rsidR="00851441" w:rsidRDefault="00851441" w:rsidP="00C343A8">
      <w:pPr>
        <w:ind w:firstLine="709"/>
        <w:rPr>
          <w:b/>
        </w:rPr>
      </w:pPr>
    </w:p>
    <w:p w:rsidR="00851441" w:rsidRDefault="00851441" w:rsidP="00C343A8">
      <w:pPr>
        <w:ind w:firstLine="709"/>
        <w:rPr>
          <w:b/>
        </w:rPr>
      </w:pPr>
    </w:p>
    <w:p w:rsidR="00851441" w:rsidRDefault="00851441" w:rsidP="00C343A8">
      <w:pPr>
        <w:ind w:firstLine="709"/>
        <w:rPr>
          <w:b/>
        </w:rPr>
      </w:pPr>
    </w:p>
    <w:p w:rsidR="00717AF4" w:rsidRDefault="00717AF4" w:rsidP="00C343A8">
      <w:pPr>
        <w:ind w:firstLine="709"/>
        <w:rPr>
          <w:b/>
        </w:rPr>
      </w:pPr>
    </w:p>
    <w:p w:rsidR="008708A4" w:rsidRPr="008708A4" w:rsidRDefault="008708A4" w:rsidP="008708A4">
      <w:pPr>
        <w:pStyle w:val="ConsPlusNormal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D66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8708A4">
        <w:rPr>
          <w:rFonts w:ascii="Times New Roman CYR" w:hAnsi="Times New Roman CYR" w:cs="Times New Roman CYR"/>
          <w:b/>
          <w:bCs/>
          <w:sz w:val="28"/>
          <w:szCs w:val="28"/>
        </w:rPr>
        <w:t>«Модернизация промышленного комплекса и повышение качества промышленной продукции Забайкальского края»</w:t>
      </w:r>
    </w:p>
    <w:p w:rsidR="008708A4" w:rsidRDefault="008708A4" w:rsidP="008708A4">
      <w:pPr>
        <w:jc w:val="center"/>
        <w:rPr>
          <w:b/>
          <w:bCs/>
        </w:rPr>
      </w:pPr>
    </w:p>
    <w:p w:rsidR="008708A4" w:rsidRPr="00ED0DDC" w:rsidRDefault="008708A4" w:rsidP="008708A4">
      <w:pPr>
        <w:jc w:val="center"/>
        <w:rPr>
          <w:b/>
          <w:bCs/>
        </w:rPr>
      </w:pPr>
      <w:r>
        <w:rPr>
          <w:b/>
          <w:bCs/>
        </w:rPr>
        <w:t>Паспорт</w:t>
      </w:r>
    </w:p>
    <w:p w:rsidR="008708A4" w:rsidRPr="00ED0DDC" w:rsidRDefault="008708A4" w:rsidP="008708A4">
      <w:pPr>
        <w:jc w:val="center"/>
        <w:rPr>
          <w:b/>
          <w:bCs/>
        </w:rPr>
      </w:pPr>
      <w:r>
        <w:rPr>
          <w:b/>
          <w:bCs/>
        </w:rPr>
        <w:t xml:space="preserve">подпрограммы </w:t>
      </w:r>
      <w:r w:rsidRPr="00ED0DDC">
        <w:rPr>
          <w:b/>
          <w:bCs/>
        </w:rPr>
        <w:t>«</w:t>
      </w:r>
      <w:r>
        <w:rPr>
          <w:b/>
          <w:bCs/>
        </w:rPr>
        <w:t>Модернизация</w:t>
      </w:r>
      <w:r w:rsidRPr="001E022C">
        <w:rPr>
          <w:b/>
          <w:bCs/>
        </w:rPr>
        <w:t xml:space="preserve"> промышленного комплекса и </w:t>
      </w:r>
      <w:r>
        <w:rPr>
          <w:b/>
          <w:bCs/>
        </w:rPr>
        <w:t>повышение качества промышленной продукции Забайкальского края</w:t>
      </w:r>
      <w:r w:rsidRPr="00ED0DDC">
        <w:rPr>
          <w:b/>
          <w:bCs/>
        </w:rPr>
        <w:t>»</w:t>
      </w:r>
    </w:p>
    <w:p w:rsidR="008708A4" w:rsidRPr="00ED0DDC" w:rsidRDefault="008708A4" w:rsidP="008708A4">
      <w:pPr>
        <w:rPr>
          <w:b/>
          <w:bCs/>
        </w:rPr>
      </w:pPr>
    </w:p>
    <w:tbl>
      <w:tblPr>
        <w:tblW w:w="92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51"/>
      </w:tblGrid>
      <w:tr w:rsidR="008708A4" w:rsidRPr="00ED0DDC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Default="008708A4" w:rsidP="008708A4">
            <w:pPr>
              <w:spacing w:line="240" w:lineRule="auto"/>
              <w:ind w:firstLine="34"/>
              <w:jc w:val="left"/>
            </w:pPr>
            <w:r w:rsidRPr="00ED0DDC">
              <w:t>Ответственный исполнитель подпрограммы</w:t>
            </w:r>
          </w:p>
          <w:p w:rsidR="008708A4" w:rsidRPr="00ED0DDC" w:rsidRDefault="008708A4" w:rsidP="008708A4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ED0DDC" w:rsidRDefault="008708A4" w:rsidP="008708A4">
            <w:pPr>
              <w:spacing w:line="240" w:lineRule="auto"/>
              <w:ind w:firstLine="33"/>
            </w:pPr>
            <w:r w:rsidRPr="00ED0DDC">
              <w:t xml:space="preserve">Министерство </w:t>
            </w:r>
            <w:r>
              <w:t>экономического развития</w:t>
            </w:r>
            <w:r w:rsidRPr="00ED0DDC">
              <w:t xml:space="preserve"> Забайкальского края</w:t>
            </w:r>
            <w:r>
              <w:t>.</w:t>
            </w:r>
          </w:p>
        </w:tc>
      </w:tr>
      <w:tr w:rsidR="008708A4" w:rsidRPr="000D4CED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Default="008708A4" w:rsidP="008708A4">
            <w:pPr>
              <w:spacing w:line="240" w:lineRule="auto"/>
              <w:ind w:firstLine="34"/>
              <w:jc w:val="left"/>
            </w:pPr>
            <w:r>
              <w:t>Соисполнители подпрограммы</w:t>
            </w:r>
          </w:p>
          <w:p w:rsidR="008708A4" w:rsidRPr="00ED0DDC" w:rsidRDefault="008708A4" w:rsidP="008708A4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0D4CED" w:rsidRDefault="008708A4" w:rsidP="008708A4">
            <w:pPr>
              <w:spacing w:line="240" w:lineRule="auto"/>
              <w:ind w:firstLine="33"/>
            </w:pPr>
            <w:r>
              <w:t>Отсутствуют.</w:t>
            </w:r>
          </w:p>
        </w:tc>
      </w:tr>
      <w:tr w:rsidR="008708A4" w:rsidRPr="00ED0DDC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6B6D6F" w:rsidRDefault="008708A4" w:rsidP="008708A4">
            <w:pPr>
              <w:spacing w:line="240" w:lineRule="auto"/>
              <w:ind w:firstLine="34"/>
              <w:jc w:val="left"/>
            </w:pPr>
            <w:r w:rsidRPr="006B6D6F">
              <w:t>Цели подпрограммы</w:t>
            </w:r>
          </w:p>
          <w:p w:rsidR="008708A4" w:rsidRPr="008708A4" w:rsidRDefault="008708A4" w:rsidP="008708A4">
            <w:pPr>
              <w:spacing w:line="240" w:lineRule="auto"/>
              <w:ind w:firstLine="34"/>
              <w:jc w:val="left"/>
              <w:rPr>
                <w:color w:val="C0000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8708A4" w:rsidRDefault="006B6D6F" w:rsidP="008708A4">
            <w:pPr>
              <w:spacing w:line="240" w:lineRule="auto"/>
              <w:rPr>
                <w:color w:val="C00000"/>
              </w:rPr>
            </w:pPr>
            <w:r>
              <w:rPr>
                <w:rFonts w:ascii="Times New Roman" w:hAnsi="Times New Roman" w:cs="Times New Roman"/>
              </w:rPr>
              <w:t>увеличение выпуска продукции обрабатывающих производств, повышение ее качества и конкурентоспособности</w:t>
            </w:r>
            <w:r w:rsidRPr="008708A4">
              <w:rPr>
                <w:color w:val="C00000"/>
              </w:rPr>
              <w:t xml:space="preserve"> </w:t>
            </w:r>
          </w:p>
          <w:p w:rsidR="008708A4" w:rsidRPr="008708A4" w:rsidRDefault="008708A4" w:rsidP="008708A4">
            <w:pPr>
              <w:spacing w:line="240" w:lineRule="auto"/>
              <w:rPr>
                <w:color w:val="C00000"/>
              </w:rPr>
            </w:pPr>
          </w:p>
        </w:tc>
      </w:tr>
      <w:tr w:rsidR="008708A4" w:rsidRPr="006B4CF9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4C662C" w:rsidRDefault="008708A4" w:rsidP="008708A4">
            <w:pPr>
              <w:spacing w:line="240" w:lineRule="auto"/>
              <w:ind w:firstLine="34"/>
              <w:jc w:val="left"/>
            </w:pPr>
            <w:r w:rsidRPr="004C662C">
              <w:t>Задачи подпрограммы</w:t>
            </w:r>
          </w:p>
          <w:p w:rsidR="008708A4" w:rsidRPr="004C662C" w:rsidRDefault="008708A4" w:rsidP="008708A4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4C662C" w:rsidRDefault="008708A4" w:rsidP="008708A4">
            <w:pPr>
              <w:spacing w:line="240" w:lineRule="auto"/>
            </w:pPr>
            <w:r w:rsidRPr="004C662C">
              <w:t>содействие модернизации основных производственных фондов и внедрению новых технологий на предприятиях</w:t>
            </w:r>
            <w:r w:rsidR="006B6D6F" w:rsidRPr="004C662C">
              <w:t xml:space="preserve"> Забайкальского края</w:t>
            </w:r>
            <w:r w:rsidRPr="004C662C">
              <w:t>, производящих промышленную продукцию;</w:t>
            </w:r>
          </w:p>
          <w:p w:rsidR="008708A4" w:rsidRDefault="008708A4" w:rsidP="008708A4">
            <w:pPr>
              <w:spacing w:line="240" w:lineRule="auto"/>
            </w:pPr>
            <w:r w:rsidRPr="004C662C">
              <w:t>содействие обновлению материально-технической базы и перевооружени</w:t>
            </w:r>
            <w:r w:rsidR="006B6D6F" w:rsidRPr="004C662C">
              <w:t>ю</w:t>
            </w:r>
            <w:r w:rsidRPr="004C662C">
              <w:t xml:space="preserve"> промышленных производств</w:t>
            </w:r>
            <w:r w:rsidR="006B6D6F" w:rsidRPr="004C662C">
              <w:t xml:space="preserve"> Забайкальского края</w:t>
            </w:r>
            <w:r w:rsidRPr="004C662C">
              <w:t xml:space="preserve">; </w:t>
            </w:r>
          </w:p>
          <w:p w:rsidR="0055002D" w:rsidRPr="004C662C" w:rsidRDefault="006D2AD3" w:rsidP="008708A4">
            <w:pPr>
              <w:spacing w:line="240" w:lineRule="auto"/>
            </w:pPr>
            <w:r>
              <w:t>повышение гарантий качества и безопасности промышленной продукции за счет внедрения международных стандартов безопасности и качества.</w:t>
            </w:r>
          </w:p>
          <w:p w:rsidR="008708A4" w:rsidRPr="004C662C" w:rsidRDefault="008708A4" w:rsidP="008708A4">
            <w:pPr>
              <w:spacing w:line="240" w:lineRule="auto"/>
            </w:pPr>
          </w:p>
        </w:tc>
      </w:tr>
      <w:tr w:rsidR="008708A4" w:rsidRPr="00ED0DDC" w:rsidTr="008708A4">
        <w:trPr>
          <w:trHeight w:val="10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6B6D6F" w:rsidRDefault="008708A4" w:rsidP="008708A4">
            <w:pPr>
              <w:spacing w:line="240" w:lineRule="auto"/>
              <w:ind w:firstLine="34"/>
              <w:jc w:val="left"/>
            </w:pPr>
            <w:r w:rsidRPr="006B6D6F">
              <w:t>Этапы и сроки реализации подпрограммы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6B6D6F" w:rsidRDefault="008708A4" w:rsidP="008708A4">
            <w:pPr>
              <w:spacing w:line="240" w:lineRule="auto"/>
              <w:ind w:firstLine="33"/>
            </w:pPr>
            <w:r w:rsidRPr="00CB791B">
              <w:t>201</w:t>
            </w:r>
            <w:r w:rsidR="00337991" w:rsidRPr="00CB791B">
              <w:t>8</w:t>
            </w:r>
            <w:r w:rsidRPr="00CB791B">
              <w:t>-</w:t>
            </w:r>
            <w:r w:rsidRPr="005C1EC0">
              <w:t>202</w:t>
            </w:r>
            <w:r w:rsidR="00612EE5" w:rsidRPr="005C1EC0">
              <w:t>3</w:t>
            </w:r>
            <w:r w:rsidRPr="005C1EC0">
              <w:t xml:space="preserve"> годы.</w:t>
            </w:r>
            <w:r w:rsidRPr="006B6D6F">
              <w:t xml:space="preserve"> </w:t>
            </w:r>
          </w:p>
          <w:p w:rsidR="008708A4" w:rsidRPr="006B6D6F" w:rsidRDefault="008708A4" w:rsidP="008708A4">
            <w:pPr>
              <w:spacing w:line="240" w:lineRule="auto"/>
              <w:ind w:firstLine="33"/>
            </w:pPr>
            <w:r w:rsidRPr="006B6D6F">
              <w:t>Подпрограмма реализуется в один этап.</w:t>
            </w:r>
          </w:p>
        </w:tc>
      </w:tr>
      <w:tr w:rsidR="008708A4" w:rsidRPr="00ED0DDC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4C662C" w:rsidRDefault="008708A4" w:rsidP="008708A4">
            <w:pPr>
              <w:spacing w:line="240" w:lineRule="auto"/>
              <w:ind w:firstLine="34"/>
              <w:jc w:val="left"/>
            </w:pPr>
            <w:r w:rsidRPr="004C662C">
              <w:t>Объемы бюджетных ассигнований подпрограммы</w:t>
            </w:r>
          </w:p>
          <w:p w:rsidR="008708A4" w:rsidRPr="004C662C" w:rsidRDefault="008708A4" w:rsidP="008708A4">
            <w:pPr>
              <w:spacing w:line="240" w:lineRule="auto"/>
              <w:ind w:firstLine="34"/>
              <w:jc w:val="left"/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016581" w:rsidRDefault="00016581" w:rsidP="008708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реализацию подпрограммы составит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12EE5" w:rsidRPr="004C662C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16581" w:rsidRPr="004C662C" w:rsidRDefault="00016581" w:rsidP="00016581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25 000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16581" w:rsidRPr="004C662C" w:rsidRDefault="00016581" w:rsidP="00016581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30 000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16581" w:rsidRPr="004C662C" w:rsidRDefault="00016581" w:rsidP="00016581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 w:rsidR="00636CC4">
              <w:t xml:space="preserve">30 000 </w:t>
            </w:r>
            <w:r w:rsidRPr="004C662C">
              <w:t>тыс. рублей;</w:t>
            </w:r>
          </w:p>
          <w:p w:rsidR="00016581" w:rsidRPr="004C662C" w:rsidRDefault="00016581" w:rsidP="00016581">
            <w:pPr>
              <w:spacing w:line="240" w:lineRule="auto"/>
              <w:ind w:firstLine="33"/>
            </w:pPr>
            <w:r w:rsidRPr="004C662C">
              <w:t xml:space="preserve">в 2022 году – </w:t>
            </w:r>
            <w:r w:rsidR="00636CC4">
              <w:t xml:space="preserve">35 000 </w:t>
            </w:r>
            <w:r w:rsidRPr="004C662C">
              <w:t>тыс. рублей;</w:t>
            </w:r>
          </w:p>
          <w:p w:rsidR="00016581" w:rsidRPr="00612EE5" w:rsidRDefault="00016581" w:rsidP="00016581">
            <w:pPr>
              <w:spacing w:line="240" w:lineRule="auto"/>
              <w:ind w:firstLine="33"/>
            </w:pPr>
            <w:r w:rsidRPr="00612EE5">
              <w:t xml:space="preserve">в 2023 году – </w:t>
            </w:r>
            <w:r w:rsidR="00636CC4">
              <w:t xml:space="preserve">40 000 </w:t>
            </w:r>
            <w:r w:rsidRPr="00612EE5">
              <w:t>тыс. рублей.</w:t>
            </w:r>
          </w:p>
          <w:p w:rsidR="00016581" w:rsidRDefault="00016581" w:rsidP="008708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8708A4" w:rsidRPr="004C662C" w:rsidRDefault="00016581" w:rsidP="008708A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708A4"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Забайкальского края составят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160 000 </w:t>
            </w:r>
            <w:r w:rsidR="008708A4"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25 000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30 000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>
              <w:t xml:space="preserve">30 000 </w:t>
            </w:r>
            <w:r w:rsidRPr="004C662C">
              <w:t>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 xml:space="preserve">в 2022 году – </w:t>
            </w:r>
            <w:r>
              <w:t xml:space="preserve">35 000 </w:t>
            </w:r>
            <w:r w:rsidRPr="004C662C">
              <w:t>тыс. рублей;</w:t>
            </w:r>
          </w:p>
          <w:p w:rsidR="00636CC4" w:rsidRPr="00612EE5" w:rsidRDefault="00636CC4" w:rsidP="00636CC4">
            <w:pPr>
              <w:spacing w:line="240" w:lineRule="auto"/>
              <w:ind w:firstLine="33"/>
            </w:pPr>
            <w:r w:rsidRPr="00612EE5">
              <w:t xml:space="preserve">в 2023 году – </w:t>
            </w:r>
            <w:r>
              <w:t xml:space="preserve">40 000 </w:t>
            </w:r>
            <w:r w:rsidRPr="00612EE5">
              <w:t>тыс. рублей.</w:t>
            </w:r>
          </w:p>
          <w:p w:rsidR="008708A4" w:rsidRDefault="00016581" w:rsidP="008708A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12EE5" w:rsidRPr="004C662C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12EE5" w:rsidRPr="004C662C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2EE5" w:rsidRPr="004C662C" w:rsidRDefault="00612EE5" w:rsidP="00612EE5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2EE5" w:rsidRPr="004C662C" w:rsidRDefault="00612EE5" w:rsidP="00612EE5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 w:rsidR="00636CC4">
              <w:t xml:space="preserve">0 </w:t>
            </w:r>
            <w:r w:rsidRPr="004C662C">
              <w:t>тыс. рублей;</w:t>
            </w:r>
          </w:p>
          <w:p w:rsidR="00612EE5" w:rsidRPr="004C662C" w:rsidRDefault="00612EE5" w:rsidP="00612EE5">
            <w:pPr>
              <w:spacing w:line="240" w:lineRule="auto"/>
              <w:ind w:firstLine="33"/>
            </w:pPr>
            <w:r w:rsidRPr="004C662C">
              <w:t xml:space="preserve">в 2022 году –  </w:t>
            </w:r>
            <w:r w:rsidR="00636CC4">
              <w:t xml:space="preserve">0 </w:t>
            </w:r>
            <w:r w:rsidRPr="004C662C">
              <w:t>тыс. рублей;</w:t>
            </w:r>
          </w:p>
          <w:p w:rsidR="00016581" w:rsidRDefault="00612EE5" w:rsidP="00612EE5">
            <w:pPr>
              <w:spacing w:line="240" w:lineRule="auto"/>
              <w:ind w:firstLine="33"/>
            </w:pPr>
            <w:r w:rsidRPr="00612EE5">
              <w:t xml:space="preserve">в 2023 году –  </w:t>
            </w:r>
            <w:r w:rsidR="00636CC4">
              <w:t xml:space="preserve">0 </w:t>
            </w:r>
            <w:r w:rsidRPr="00612EE5">
              <w:t>тыс. рублей.</w:t>
            </w:r>
          </w:p>
          <w:p w:rsidR="00612EE5" w:rsidRPr="00612EE5" w:rsidRDefault="00612EE5" w:rsidP="00612EE5">
            <w:pPr>
              <w:spacing w:line="240" w:lineRule="auto"/>
              <w:ind w:firstLine="33"/>
            </w:pPr>
          </w:p>
        </w:tc>
      </w:tr>
      <w:tr w:rsidR="008708A4" w:rsidRPr="00906E31" w:rsidTr="008708A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708A4" w:rsidRPr="00C618E1" w:rsidRDefault="008708A4" w:rsidP="008708A4">
            <w:pPr>
              <w:spacing w:line="240" w:lineRule="auto"/>
              <w:jc w:val="left"/>
            </w:pPr>
            <w:r w:rsidRPr="00C618E1">
              <w:lastRenderedPageBreak/>
              <w:t>Ожидаемые значения показателей конечных  результатов реализации подпрограммы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6727FD" w:rsidRDefault="006727FD" w:rsidP="006727FD">
            <w:pPr>
              <w:spacing w:line="240" w:lineRule="auto"/>
            </w:pPr>
            <w:r>
              <w:t>Реализация программных мероприятий в полном объеме позволит достичь к 202</w:t>
            </w:r>
            <w:r w:rsidR="00612EE5">
              <w:t>3</w:t>
            </w:r>
            <w:r>
              <w:t xml:space="preserve"> году</w:t>
            </w:r>
            <w:r w:rsidR="00FB3455">
              <w:t xml:space="preserve"> следующего уровня показателей</w:t>
            </w:r>
            <w:r>
              <w:t>:</w:t>
            </w:r>
          </w:p>
          <w:p w:rsidR="00F7366B" w:rsidRPr="00F7366B" w:rsidRDefault="00F7366B" w:rsidP="008708A4">
            <w:pPr>
              <w:spacing w:line="240" w:lineRule="auto"/>
            </w:pPr>
            <w:r w:rsidRPr="00F7366B">
              <w:t>Удельный вес основных фондов организаций промышленности в общем объеме основных фондов составит 18,5%;</w:t>
            </w:r>
          </w:p>
          <w:p w:rsidR="004778F9" w:rsidRPr="004778F9" w:rsidRDefault="004778F9" w:rsidP="004778F9">
            <w:pPr>
              <w:spacing w:line="240" w:lineRule="auto"/>
            </w:pPr>
            <w:r w:rsidRPr="004778F9">
              <w:t>Инвестиции в основной капитал предприятий добывающих, обрабатывающих производств, производства и распределения электроэнергии, газа и воды в процентах к 201</w:t>
            </w:r>
            <w:r w:rsidR="00064DF9">
              <w:t>6</w:t>
            </w:r>
            <w:r w:rsidRPr="004778F9">
              <w:t xml:space="preserve"> году составят 120%;</w:t>
            </w:r>
          </w:p>
          <w:p w:rsidR="008708A4" w:rsidRPr="008708A4" w:rsidRDefault="00234487" w:rsidP="00064DF9">
            <w:pPr>
              <w:spacing w:line="240" w:lineRule="auto"/>
              <w:rPr>
                <w:color w:val="C00000"/>
                <w:highlight w:val="green"/>
              </w:rPr>
            </w:pPr>
            <w:r w:rsidRPr="00234487">
              <w:t xml:space="preserve">Коэффициент обновления основных фондов предприятий </w:t>
            </w:r>
            <w:r w:rsidR="00064DF9">
              <w:t xml:space="preserve">обрабатывающей промышленности </w:t>
            </w:r>
            <w:r w:rsidRPr="00234487">
              <w:t>составит 10</w:t>
            </w:r>
            <w:r w:rsidR="00064DF9">
              <w:t>,5</w:t>
            </w:r>
            <w:r w:rsidRPr="00234487">
              <w:t>%.</w:t>
            </w:r>
            <w:r w:rsidR="008708A4" w:rsidRPr="00234487">
              <w:t xml:space="preserve"> </w:t>
            </w:r>
          </w:p>
        </w:tc>
      </w:tr>
    </w:tbl>
    <w:p w:rsidR="00904253" w:rsidRDefault="00904253" w:rsidP="008708A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8708A4" w:rsidRPr="00E14782" w:rsidRDefault="008708A4" w:rsidP="008708A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14782">
        <w:rPr>
          <w:b/>
          <w:bCs/>
        </w:rPr>
        <w:t>Характеристика</w:t>
      </w:r>
      <w:r w:rsidRPr="00E14782">
        <w:rPr>
          <w:rFonts w:ascii="Times New Roman" w:hAnsi="Times New Roman" w:cs="Times New Roman"/>
          <w:b/>
          <w:bCs/>
        </w:rPr>
        <w:t xml:space="preserve"> текущего состояния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E14782">
        <w:rPr>
          <w:rFonts w:ascii="Times New Roman" w:hAnsi="Times New Roman" w:cs="Times New Roman"/>
          <w:b/>
          <w:bCs/>
        </w:rPr>
        <w:t>промышленно</w:t>
      </w:r>
      <w:r>
        <w:rPr>
          <w:rFonts w:ascii="Times New Roman" w:hAnsi="Times New Roman" w:cs="Times New Roman"/>
          <w:b/>
          <w:bCs/>
        </w:rPr>
        <w:t>го</w:t>
      </w:r>
      <w:r w:rsidRPr="00E1478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комплекса</w:t>
      </w:r>
      <w:r w:rsidRPr="00E14782">
        <w:rPr>
          <w:rFonts w:ascii="Times New Roman" w:hAnsi="Times New Roman" w:cs="Times New Roman"/>
          <w:b/>
          <w:bCs/>
        </w:rPr>
        <w:t xml:space="preserve"> Забайкальского края</w:t>
      </w:r>
    </w:p>
    <w:p w:rsidR="00E5412D" w:rsidRDefault="00E5412D" w:rsidP="008708A4">
      <w:pPr>
        <w:ind w:firstLine="709"/>
        <w:rPr>
          <w:b/>
          <w:u w:val="single"/>
        </w:rPr>
      </w:pPr>
    </w:p>
    <w:p w:rsidR="0027595B" w:rsidRDefault="0027595B" w:rsidP="00E5412D">
      <w:pPr>
        <w:tabs>
          <w:tab w:val="left" w:pos="720"/>
        </w:tabs>
        <w:spacing w:line="240" w:lineRule="auto"/>
        <w:ind w:firstLine="709"/>
        <w:contextualSpacing/>
      </w:pPr>
      <w:proofErr w:type="gramStart"/>
      <w:r>
        <w:t>На конец</w:t>
      </w:r>
      <w:proofErr w:type="gramEnd"/>
      <w:r>
        <w:t xml:space="preserve"> 2016 года в организациях добывающих, обрабатывающих производств, производства и распределения электроэнергии, газа и воды Забайкальского края имелось основных фондов на сумму 154 351 млн. рублей, что на 12,7% выше уровня 2015 года. Наибольший удельный вес в стоимости </w:t>
      </w:r>
      <w:r w:rsidR="00774914">
        <w:t>основных фондов занимали основные фонды организаций по производству и распределению электроэнергии, газа и воды – 10,1%.</w:t>
      </w:r>
    </w:p>
    <w:p w:rsidR="00774914" w:rsidRDefault="00774914" w:rsidP="00E5412D">
      <w:pPr>
        <w:tabs>
          <w:tab w:val="left" w:pos="720"/>
        </w:tabs>
        <w:spacing w:line="240" w:lineRule="auto"/>
        <w:ind w:firstLine="709"/>
        <w:contextualSpacing/>
      </w:pPr>
      <w:r>
        <w:t>Объем инвестиций в основной капитал крупных и средних организаций, направленный на развитие видов деятельности «</w:t>
      </w:r>
      <w:r w:rsidR="00820D57">
        <w:t>Д</w:t>
      </w:r>
      <w:r>
        <w:t xml:space="preserve">обыча полезных ископаемых», «Обрабатывающие производства», «Производство и </w:t>
      </w:r>
      <w:r>
        <w:lastRenderedPageBreak/>
        <w:t>распределение электроэнергии, газа и воды» в 2016 году составил 10032,1 млн. рублей</w:t>
      </w:r>
      <w:r w:rsidR="00820D57">
        <w:t>. В разрезе видов деятельности основной объем инвестиций  - 65,9% приходится на добычу полезных ископаемых, 25,8 % доля объема инвестиций в производство и распределение электроэнергии, газа и воды, и лишь 8,2% от общего объема инвестиций в промышленность приходится на обрабатывающие производства.</w:t>
      </w:r>
    </w:p>
    <w:p w:rsidR="00820D57" w:rsidRDefault="00820D57" w:rsidP="00820D57">
      <w:pPr>
        <w:tabs>
          <w:tab w:val="left" w:pos="720"/>
        </w:tabs>
        <w:spacing w:line="240" w:lineRule="auto"/>
        <w:ind w:firstLine="709"/>
        <w:contextualSpacing/>
        <w:jc w:val="center"/>
      </w:pPr>
      <w:r>
        <w:t>Таблица 6 - Инвестиции в основной капитал по видам экономической деятельности, млн. руб.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117"/>
        <w:gridCol w:w="1117"/>
        <w:gridCol w:w="1117"/>
        <w:gridCol w:w="1124"/>
        <w:gridCol w:w="1315"/>
        <w:gridCol w:w="1258"/>
      </w:tblGrid>
      <w:tr w:rsidR="00820D57" w:rsidRPr="00746EDF" w:rsidTr="00C71D46">
        <w:trPr>
          <w:trHeight w:val="278"/>
          <w:jc w:val="center"/>
        </w:trPr>
        <w:tc>
          <w:tcPr>
            <w:tcW w:w="2523" w:type="dxa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1117" w:type="dxa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2011 год</w:t>
            </w:r>
          </w:p>
        </w:tc>
        <w:tc>
          <w:tcPr>
            <w:tcW w:w="1117" w:type="dxa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2012 год</w:t>
            </w:r>
          </w:p>
        </w:tc>
        <w:tc>
          <w:tcPr>
            <w:tcW w:w="1117" w:type="dxa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2013 год</w:t>
            </w:r>
          </w:p>
        </w:tc>
        <w:tc>
          <w:tcPr>
            <w:tcW w:w="1124" w:type="dxa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1315" w:type="dxa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1258" w:type="dxa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820D57" w:rsidRPr="00746EDF" w:rsidTr="00C71D46">
        <w:trPr>
          <w:trHeight w:val="1700"/>
          <w:jc w:val="center"/>
        </w:trPr>
        <w:tc>
          <w:tcPr>
            <w:tcW w:w="2523" w:type="dxa"/>
            <w:vAlign w:val="center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4434AF">
              <w:rPr>
                <w:sz w:val="24"/>
              </w:rPr>
              <w:t>Инвестиции в основной капитал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10344,4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13950,6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17220,5</w:t>
            </w:r>
          </w:p>
        </w:tc>
        <w:tc>
          <w:tcPr>
            <w:tcW w:w="1124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12164,6</w:t>
            </w:r>
          </w:p>
        </w:tc>
        <w:tc>
          <w:tcPr>
            <w:tcW w:w="1315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8071,2</w:t>
            </w:r>
          </w:p>
        </w:tc>
        <w:tc>
          <w:tcPr>
            <w:tcW w:w="1258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10032,1</w:t>
            </w:r>
          </w:p>
        </w:tc>
      </w:tr>
      <w:tr w:rsidR="00820D57" w:rsidRPr="00746EDF" w:rsidTr="00C71D46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добыча полезных ископаемых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3247,7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7666,0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8801,9</w:t>
            </w:r>
          </w:p>
        </w:tc>
        <w:tc>
          <w:tcPr>
            <w:tcW w:w="1124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5716,5</w:t>
            </w:r>
          </w:p>
        </w:tc>
        <w:tc>
          <w:tcPr>
            <w:tcW w:w="1315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4483,9</w:t>
            </w:r>
          </w:p>
        </w:tc>
        <w:tc>
          <w:tcPr>
            <w:tcW w:w="1258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6610,2</w:t>
            </w:r>
          </w:p>
        </w:tc>
      </w:tr>
      <w:tr w:rsidR="00820D57" w:rsidRPr="00746EDF" w:rsidTr="00C71D46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обрабатывающие производства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630,8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1342,6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2081,5</w:t>
            </w:r>
          </w:p>
        </w:tc>
        <w:tc>
          <w:tcPr>
            <w:tcW w:w="1124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1419,7</w:t>
            </w:r>
          </w:p>
        </w:tc>
        <w:tc>
          <w:tcPr>
            <w:tcW w:w="1315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957,3</w:t>
            </w:r>
          </w:p>
        </w:tc>
        <w:tc>
          <w:tcPr>
            <w:tcW w:w="1258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829,6</w:t>
            </w:r>
          </w:p>
        </w:tc>
      </w:tr>
      <w:tr w:rsidR="00820D57" w:rsidRPr="00746EDF" w:rsidTr="00C71D46">
        <w:trPr>
          <w:trHeight w:val="1145"/>
          <w:jc w:val="center"/>
        </w:trPr>
        <w:tc>
          <w:tcPr>
            <w:tcW w:w="2523" w:type="dxa"/>
            <w:vAlign w:val="center"/>
            <w:hideMark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6465,9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4942,0</w:t>
            </w:r>
          </w:p>
        </w:tc>
        <w:tc>
          <w:tcPr>
            <w:tcW w:w="1117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6337,1</w:t>
            </w:r>
          </w:p>
        </w:tc>
        <w:tc>
          <w:tcPr>
            <w:tcW w:w="1124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5028,4</w:t>
            </w:r>
          </w:p>
        </w:tc>
        <w:tc>
          <w:tcPr>
            <w:tcW w:w="1315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2630,0</w:t>
            </w:r>
          </w:p>
        </w:tc>
        <w:tc>
          <w:tcPr>
            <w:tcW w:w="1258" w:type="dxa"/>
            <w:vAlign w:val="center"/>
          </w:tcPr>
          <w:p w:rsidR="00820D57" w:rsidRPr="00746EDF" w:rsidRDefault="00820D57" w:rsidP="00C71D46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2592,3</w:t>
            </w:r>
          </w:p>
        </w:tc>
      </w:tr>
    </w:tbl>
    <w:p w:rsidR="007D2686" w:rsidRDefault="00613188" w:rsidP="00820D57">
      <w:pPr>
        <w:tabs>
          <w:tab w:val="left" w:pos="720"/>
        </w:tabs>
        <w:spacing w:before="100" w:beforeAutospacing="1" w:line="240" w:lineRule="auto"/>
        <w:ind w:firstLine="709"/>
        <w:contextualSpacing/>
      </w:pPr>
      <w:r>
        <w:t xml:space="preserve">В структуре основных фондов организаций промышленности </w:t>
      </w:r>
      <w:r w:rsidR="0006336E">
        <w:t xml:space="preserve">Забайкальского края </w:t>
      </w:r>
      <w:r>
        <w:t>по видам экономической деятельности большую часть занимают основные фонды предприятий по производству и распределению электроэнергии, газа и воды – 60,5% (добыча полезных ископаемых – 28,1%, обрабатывающие производства – 11,4%).</w:t>
      </w:r>
    </w:p>
    <w:p w:rsidR="005276CE" w:rsidRDefault="007D2686" w:rsidP="007D2686">
      <w:pPr>
        <w:tabs>
          <w:tab w:val="left" w:pos="720"/>
        </w:tabs>
        <w:spacing w:line="240" w:lineRule="auto"/>
        <w:contextualSpacing/>
      </w:pPr>
      <w:r>
        <w:rPr>
          <w:noProof/>
        </w:rPr>
        <w:drawing>
          <wp:inline distT="0" distB="0" distL="0" distR="0" wp14:anchorId="60F7D8F9" wp14:editId="1F4BA61F">
            <wp:extent cx="6283842" cy="3530009"/>
            <wp:effectExtent l="0" t="0" r="2222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1D46" w:rsidRDefault="00C71D46" w:rsidP="00C71D46">
      <w:pPr>
        <w:tabs>
          <w:tab w:val="left" w:pos="720"/>
        </w:tabs>
        <w:spacing w:line="240" w:lineRule="auto"/>
        <w:ind w:firstLine="709"/>
        <w:contextualSpacing/>
        <w:jc w:val="right"/>
      </w:pPr>
      <w:r>
        <w:lastRenderedPageBreak/>
        <w:t>Диаграмма 4 – Удельный вес основных фондов организаций промышленности по видам экономической деятельности в общем объеме основных фондов, %</w:t>
      </w:r>
    </w:p>
    <w:p w:rsidR="004C22A5" w:rsidRDefault="00E22D49" w:rsidP="00C3064A">
      <w:pPr>
        <w:tabs>
          <w:tab w:val="left" w:pos="720"/>
        </w:tabs>
        <w:spacing w:line="240" w:lineRule="auto"/>
        <w:ind w:firstLine="709"/>
        <w:contextualSpacing/>
      </w:pPr>
      <w:proofErr w:type="gramStart"/>
      <w:r>
        <w:t>В последние годы сложилась благоприятная тенденция по снижению с</w:t>
      </w:r>
      <w:r w:rsidR="00C3064A">
        <w:t>тепен</w:t>
      </w:r>
      <w:r>
        <w:t>и</w:t>
      </w:r>
      <w:r w:rsidR="00C3064A">
        <w:t xml:space="preserve"> износа основных фондов в промышленности Забайкальского края</w:t>
      </w:r>
      <w:r w:rsidR="00113138">
        <w:t xml:space="preserve">, так </w:t>
      </w:r>
      <w:r w:rsidR="00163A0F">
        <w:t xml:space="preserve">в 2016 году </w:t>
      </w:r>
      <w:r w:rsidR="00113138">
        <w:t>по сравнению с 2011 годом степень  износа основных фондов 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 сократилась на 10,3%, 3,8%, 23,3% соответственно.</w:t>
      </w:r>
      <w:r w:rsidR="00C3064A">
        <w:t xml:space="preserve"> </w:t>
      </w:r>
      <w:proofErr w:type="gramEnd"/>
    </w:p>
    <w:p w:rsidR="00BF7451" w:rsidRDefault="00BF7451" w:rsidP="00C3064A">
      <w:pPr>
        <w:tabs>
          <w:tab w:val="left" w:pos="720"/>
        </w:tabs>
        <w:spacing w:line="240" w:lineRule="auto"/>
        <w:ind w:firstLine="709"/>
        <w:contextualSpacing/>
      </w:pPr>
    </w:p>
    <w:p w:rsidR="00C3064A" w:rsidRDefault="00C3064A" w:rsidP="00C3064A">
      <w:pPr>
        <w:tabs>
          <w:tab w:val="left" w:pos="720"/>
        </w:tabs>
        <w:spacing w:line="240" w:lineRule="auto"/>
        <w:ind w:firstLine="709"/>
        <w:contextualSpacing/>
      </w:pPr>
      <w:r>
        <w:t>Таблица 7 – Степень износа основных фондов по видам экономической деятельности, процентов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117"/>
        <w:gridCol w:w="1117"/>
        <w:gridCol w:w="1117"/>
        <w:gridCol w:w="1124"/>
        <w:gridCol w:w="1315"/>
        <w:gridCol w:w="1258"/>
      </w:tblGrid>
      <w:tr w:rsidR="00C3064A" w:rsidRPr="00746EDF" w:rsidTr="008E55CC">
        <w:trPr>
          <w:trHeight w:val="278"/>
          <w:jc w:val="center"/>
        </w:trPr>
        <w:tc>
          <w:tcPr>
            <w:tcW w:w="2523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2011 год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2012 год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2013 год</w:t>
            </w:r>
          </w:p>
        </w:tc>
        <w:tc>
          <w:tcPr>
            <w:tcW w:w="1124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1315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1258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C3064A" w:rsidRPr="00746EDF" w:rsidTr="008E55CC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добыча полезных ископаемых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C3064A" w:rsidRPr="00746EDF" w:rsidTr="008E55CC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обрабатывающие производства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</w:tr>
      <w:tr w:rsidR="00C3064A" w:rsidRPr="00746EDF" w:rsidTr="008E55CC">
        <w:trPr>
          <w:trHeight w:val="1145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</w:tbl>
    <w:p w:rsidR="00C3064A" w:rsidRDefault="00E85332" w:rsidP="00C3064A">
      <w:pPr>
        <w:tabs>
          <w:tab w:val="left" w:pos="720"/>
        </w:tabs>
        <w:spacing w:line="240" w:lineRule="auto"/>
        <w:ind w:firstLine="709"/>
        <w:contextualSpacing/>
      </w:pPr>
      <w:r>
        <w:t>Коэффициент обновления основных фондов в промышленности Забайкальского края по видам экономической деятельности не стабилен на протяжении ряда последних лет, что связано с определенной цикличностью замены основных фондов и приобретения крупного оборудования.</w:t>
      </w:r>
    </w:p>
    <w:p w:rsidR="00C3064A" w:rsidRDefault="00C3064A" w:rsidP="00C3064A">
      <w:pPr>
        <w:tabs>
          <w:tab w:val="left" w:pos="720"/>
        </w:tabs>
        <w:spacing w:line="240" w:lineRule="auto"/>
        <w:ind w:firstLine="709"/>
        <w:contextualSpacing/>
      </w:pPr>
      <w:r>
        <w:t>Таблица 8 – Коэффициент обновления основных фондов по видам экономической деятельности, процентов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117"/>
        <w:gridCol w:w="1117"/>
        <w:gridCol w:w="1117"/>
        <w:gridCol w:w="1124"/>
        <w:gridCol w:w="1315"/>
        <w:gridCol w:w="1258"/>
      </w:tblGrid>
      <w:tr w:rsidR="00C3064A" w:rsidRPr="00746EDF" w:rsidTr="008E55CC">
        <w:trPr>
          <w:trHeight w:val="278"/>
          <w:jc w:val="center"/>
        </w:trPr>
        <w:tc>
          <w:tcPr>
            <w:tcW w:w="2523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2011 год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2012 год</w:t>
            </w:r>
          </w:p>
        </w:tc>
        <w:tc>
          <w:tcPr>
            <w:tcW w:w="1117" w:type="dxa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2013 год</w:t>
            </w:r>
          </w:p>
        </w:tc>
        <w:tc>
          <w:tcPr>
            <w:tcW w:w="1124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1315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1258" w:type="dxa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C3064A" w:rsidRPr="00746EDF" w:rsidTr="008E55CC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добыча полезных ископаемых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C3064A" w:rsidRPr="00746EDF" w:rsidTr="008E55CC">
        <w:trPr>
          <w:trHeight w:val="573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обрабатывающие производства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  <w:tr w:rsidR="00C3064A" w:rsidRPr="00746EDF" w:rsidTr="008E55CC">
        <w:trPr>
          <w:trHeight w:val="1145"/>
          <w:jc w:val="center"/>
        </w:trPr>
        <w:tc>
          <w:tcPr>
            <w:tcW w:w="2523" w:type="dxa"/>
            <w:vAlign w:val="center"/>
            <w:hideMark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117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24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315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258" w:type="dxa"/>
            <w:vAlign w:val="center"/>
          </w:tcPr>
          <w:p w:rsidR="00C3064A" w:rsidRPr="00746EDF" w:rsidRDefault="00C3064A" w:rsidP="008E55CC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</w:tbl>
    <w:p w:rsidR="00E5412D" w:rsidRPr="00B1250B" w:rsidRDefault="00CE5207" w:rsidP="00E5412D">
      <w:pPr>
        <w:tabs>
          <w:tab w:val="left" w:pos="720"/>
        </w:tabs>
        <w:spacing w:line="240" w:lineRule="auto"/>
        <w:ind w:firstLine="709"/>
        <w:contextualSpacing/>
      </w:pPr>
      <w:r>
        <w:t>Исходя из анализа представленных показателей, можно заключить, что н</w:t>
      </w:r>
      <w:r w:rsidR="00E5412D" w:rsidRPr="00B1250B">
        <w:t xml:space="preserve">а </w:t>
      </w:r>
      <w:r w:rsidR="00C00DF9">
        <w:t xml:space="preserve">промышленных </w:t>
      </w:r>
      <w:r w:rsidR="00E5412D" w:rsidRPr="00B1250B">
        <w:t xml:space="preserve">предприятиях </w:t>
      </w:r>
      <w:r w:rsidR="00C00DF9">
        <w:t xml:space="preserve">Забайкальского </w:t>
      </w:r>
      <w:r w:rsidR="00E5412D" w:rsidRPr="00B1250B">
        <w:t xml:space="preserve">края проводится работа по совершенствованию технологий и </w:t>
      </w:r>
      <w:r w:rsidR="005276CE">
        <w:t>освоению новых видов продукции, о</w:t>
      </w:r>
      <w:r w:rsidR="00E5412D" w:rsidRPr="00B1250B">
        <w:t>днако глубокой модернизации и диверсификации промышленного комплекса не осуществляется, что негативно отражается на объемах и структуре промышленного производства.</w:t>
      </w:r>
    </w:p>
    <w:p w:rsidR="00BA770E" w:rsidRPr="00084716" w:rsidRDefault="00CE5207" w:rsidP="00084716">
      <w:pPr>
        <w:tabs>
          <w:tab w:val="left" w:pos="720"/>
        </w:tabs>
        <w:spacing w:line="240" w:lineRule="auto"/>
        <w:ind w:firstLine="709"/>
        <w:contextualSpacing/>
      </w:pPr>
      <w:r>
        <w:t xml:space="preserve">С </w:t>
      </w:r>
      <w:r w:rsidRPr="00C00DF9">
        <w:t xml:space="preserve">целью </w:t>
      </w:r>
      <w:r w:rsidR="00084716">
        <w:t xml:space="preserve">ускорения процессов </w:t>
      </w:r>
      <w:r w:rsidRPr="00C00DF9">
        <w:t xml:space="preserve">модернизации промышленности, развития импортозамещающих и </w:t>
      </w:r>
      <w:proofErr w:type="spellStart"/>
      <w:r w:rsidRPr="00C00DF9">
        <w:t>экспортоориентированных</w:t>
      </w:r>
      <w:proofErr w:type="spellEnd"/>
      <w:r w:rsidRPr="00C00DF9">
        <w:t xml:space="preserve"> производств</w:t>
      </w:r>
      <w:r>
        <w:t xml:space="preserve"> </w:t>
      </w:r>
      <w:r w:rsidR="00BA770E" w:rsidRPr="00C00DF9">
        <w:t xml:space="preserve">Постановлением Правительства Забайкальского края от 14.02.2017г. № 50 </w:t>
      </w:r>
      <w:r w:rsidR="00BA770E" w:rsidRPr="00C00DF9">
        <w:lastRenderedPageBreak/>
        <w:t xml:space="preserve">учрежден Фонд развития промышленности Забайкальского края. </w:t>
      </w:r>
      <w:r w:rsidR="00084716">
        <w:t>Основной з</w:t>
      </w:r>
      <w:r w:rsidR="00BA770E" w:rsidRPr="00C00DF9">
        <w:t xml:space="preserve">адачей Фонда является предоставление целевых займов </w:t>
      </w:r>
      <w:r w:rsidR="00084716" w:rsidRPr="00C00DF9">
        <w:t xml:space="preserve">на льготных </w:t>
      </w:r>
      <w:r w:rsidR="00084716" w:rsidRPr="00084716">
        <w:t>условиях</w:t>
      </w:r>
      <w:r w:rsidR="00084716" w:rsidRPr="00C00DF9">
        <w:t xml:space="preserve"> </w:t>
      </w:r>
      <w:r w:rsidR="00BA770E" w:rsidRPr="00C00DF9">
        <w:t>предприятиям-производителям</w:t>
      </w:r>
      <w:r w:rsidR="00BA770E" w:rsidRPr="00084716">
        <w:t xml:space="preserve">, в том числе с возможностью привлечения ресурсов из федерального Фонда развития промышленности. </w:t>
      </w:r>
    </w:p>
    <w:p w:rsidR="00BA770E" w:rsidRPr="00084716" w:rsidRDefault="00BA770E" w:rsidP="00084716">
      <w:pPr>
        <w:tabs>
          <w:tab w:val="left" w:pos="720"/>
        </w:tabs>
        <w:spacing w:line="240" w:lineRule="auto"/>
        <w:ind w:firstLine="709"/>
        <w:contextualSpacing/>
      </w:pPr>
      <w:proofErr w:type="gramStart"/>
      <w:r w:rsidRPr="00084716">
        <w:t>На сегодняшний день Фондом совместно с Министерством</w:t>
      </w:r>
      <w:r w:rsidR="005A2710">
        <w:t xml:space="preserve"> экономического развития Забайкальского края </w:t>
      </w:r>
      <w:r w:rsidRPr="00084716">
        <w:t xml:space="preserve">ведется работа </w:t>
      </w:r>
      <w:r w:rsidR="005A2710">
        <w:t>с</w:t>
      </w:r>
      <w:r w:rsidRPr="00084716">
        <w:t xml:space="preserve"> 7 потенциальным</w:t>
      </w:r>
      <w:r w:rsidR="005A2710">
        <w:t>и</w:t>
      </w:r>
      <w:r w:rsidRPr="00084716">
        <w:t xml:space="preserve"> инвесторам</w:t>
      </w:r>
      <w:r w:rsidR="005A2710">
        <w:t>и</w:t>
      </w:r>
      <w:r w:rsidRPr="00084716">
        <w:t xml:space="preserve">, которые в течение 2018-2019 </w:t>
      </w:r>
      <w:proofErr w:type="spellStart"/>
      <w:r w:rsidRPr="00084716">
        <w:t>г.г</w:t>
      </w:r>
      <w:proofErr w:type="spellEnd"/>
      <w:r w:rsidRPr="00084716">
        <w:t xml:space="preserve">. готовы реализовать в регионе ряд инвестиционных проектов в обрабатывающих отраслях промышленности, общей стоимостью 300,129 млн. руб. Кроме того, в течение 2017 года Фонд также предоставлял </w:t>
      </w:r>
      <w:proofErr w:type="spellStart"/>
      <w:r w:rsidRPr="00084716">
        <w:t>микрозаймы</w:t>
      </w:r>
      <w:proofErr w:type="spellEnd"/>
      <w:r w:rsidRPr="00084716">
        <w:t xml:space="preserve"> предприятиям промышленности на пополнение оборотных средств сроком до 3-х лет под</w:t>
      </w:r>
      <w:proofErr w:type="gramEnd"/>
      <w:r w:rsidRPr="00084716">
        <w:t xml:space="preserve"> 10 % годовых, всего такой поддержкой воспользовались 8 предприятий на сумму 15,7 млн. рублей.</w:t>
      </w:r>
    </w:p>
    <w:p w:rsidR="005A2710" w:rsidRDefault="005A2710" w:rsidP="00274F09">
      <w:pPr>
        <w:tabs>
          <w:tab w:val="left" w:pos="720"/>
        </w:tabs>
        <w:spacing w:line="240" w:lineRule="auto"/>
        <w:ind w:firstLine="709"/>
        <w:contextualSpacing/>
      </w:pPr>
      <w:r>
        <w:t>Наряду с вопросами модернизации промышленного комплекса Забайкальского края остро встают вопросы повышения качества и конкурентоспособности промышленной продукции.</w:t>
      </w:r>
    </w:p>
    <w:p w:rsidR="00274F09" w:rsidRDefault="005A2710" w:rsidP="00274F09">
      <w:pPr>
        <w:tabs>
          <w:tab w:val="left" w:pos="720"/>
        </w:tabs>
        <w:spacing w:line="240" w:lineRule="auto"/>
        <w:ind w:firstLine="709"/>
        <w:contextualSpacing/>
      </w:pPr>
      <w:r>
        <w:t xml:space="preserve"> </w:t>
      </w:r>
      <w:r w:rsidR="00274F09">
        <w:t>В условиях современного рынка уровень качества менеджмента, товаров и услуг становится определяющим фактором конкурентоспособности, устойчивого развития, социальной ответственности и, следовательно, условием благополучия бизнеса, регионов и страны в целом.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 w:rsidRPr="00854C97">
        <w:t>Повышение конкурентоспособности продукции и услуг, ориентированных на наиболее полный учет пожеланий потребителей, как показывает опыт зарубежных и передовых предприятий России, успешно внедрившихся в рыночную экономику, обеспечивается применением более совершенных систем менеджмента, постоянной динамикой улучшения менеджмента качества и снижения себестоимости производимой продукции, разработкой и внедрением соответствующих программ в области качества.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 xml:space="preserve">Сдерживающее влияние </w:t>
      </w:r>
      <w:r w:rsidR="005A2710">
        <w:t xml:space="preserve">на развитие и внедрение передовых систем менеджмента в области качества на промышленных предприятиях Забайкальского края </w:t>
      </w:r>
      <w:r>
        <w:t>оказывают следующие факторы: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предпочтение большинством предприятий разовой, сиюминутной выгоды долгосрочным гарантиям высокого качества;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незнание большинством руководителей предприятий методов менеджмента качества как способа ориентирования на выпуск высококачественной и конкурентоспособной продукции;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недостаточное использование экономических стимулов для повышения качества и конкурентоспособности продукции и услуг;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слабое информационное обеспечение и недостаточная научно-техническая поддержка предприятий;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отсутствие системы образования в области качества.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 xml:space="preserve">На сегодняшний день в Забайкальском крае слабо ведутся работы по освоению международных стандартов управления. Предприятия, деятельность которых не связана с экспортом продукции и стратегические партнеры которых не предъявляют требований по сертификации систем </w:t>
      </w:r>
      <w:r>
        <w:lastRenderedPageBreak/>
        <w:t>менеджмента качества, не имеют достаточной мотивации для проведения работ по внедрению системы менеджмента качества. В основном к ним относятся предприятия легкой промышленности, агропромышленного комплекса, пищевой и перерабатывающей промышленности, строительной индустрии, транспорта.</w:t>
      </w:r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 w:rsidRPr="000A741D">
        <w:t>Одним из главных</w:t>
      </w:r>
      <w:r>
        <w:t xml:space="preserve"> направлений в решении проблемы качества на </w:t>
      </w:r>
      <w:proofErr w:type="spellStart"/>
      <w:r>
        <w:t>общекраевом</w:t>
      </w:r>
      <w:proofErr w:type="spellEnd"/>
      <w:r>
        <w:t xml:space="preserve"> уровне должно стать всеобщее образование, воспитание и просвещение в вопросах качества. </w:t>
      </w:r>
      <w:proofErr w:type="gramStart"/>
      <w:r>
        <w:t>Необходимы разработка и внедрение системы непрерывного обучения вопросам менеджмента качества на всех образовательных уровнях (общее, профессиональное, дополнительное) с учетом дифференцированных требований по уровням обучения; а также организация системы консалтинговых услуг для широкого круга пользователей по вопросам менеджмента качества; популяризация и пропаганда знаний о качестве через средства массовой информации, рекламу, проведение специальных краевых мероприятий.</w:t>
      </w:r>
      <w:proofErr w:type="gramEnd"/>
    </w:p>
    <w:p w:rsidR="005A2710" w:rsidRDefault="005A2710" w:rsidP="005A2710">
      <w:pPr>
        <w:tabs>
          <w:tab w:val="left" w:pos="720"/>
        </w:tabs>
        <w:spacing w:line="240" w:lineRule="auto"/>
        <w:ind w:firstLine="709"/>
        <w:contextualSpacing/>
      </w:pPr>
      <w:proofErr w:type="gramStart"/>
      <w:r>
        <w:t>Несмотря на предпринимаемые органами исполнительной власти и рядом промышленных предприятий Забайкальского края меры в области повышения качества продукции и услуг, решение проблемы качества до настоящего времени не приобрело статуса приоритетной задачи социально-экономической политики региона.</w:t>
      </w:r>
      <w:proofErr w:type="gramEnd"/>
    </w:p>
    <w:p w:rsidR="00274F09" w:rsidRDefault="00274F09" w:rsidP="00274F09">
      <w:pPr>
        <w:tabs>
          <w:tab w:val="left" w:pos="720"/>
        </w:tabs>
        <w:spacing w:line="240" w:lineRule="auto"/>
        <w:ind w:firstLine="709"/>
        <w:contextualSpacing/>
      </w:pPr>
      <w:r>
        <w:t>В рамках решения проблемы качества на региональном уровне необходим комплекс согласованных мероприятий, предполагающих усиление внимания производителей и потребителей, органов государственного управления, общественных организаций и средств массовой информации к проблеме качества, активизацию работы по ее решению.</w:t>
      </w:r>
    </w:p>
    <w:p w:rsidR="004F3BAF" w:rsidRDefault="004F3BAF" w:rsidP="008708A4">
      <w:pPr>
        <w:tabs>
          <w:tab w:val="left" w:pos="720"/>
        </w:tabs>
        <w:spacing w:line="240" w:lineRule="auto"/>
        <w:ind w:firstLine="709"/>
        <w:contextualSpacing/>
      </w:pPr>
    </w:p>
    <w:p w:rsidR="008708A4" w:rsidRDefault="008708A4" w:rsidP="008708A4">
      <w:pPr>
        <w:numPr>
          <w:ilvl w:val="0"/>
          <w:numId w:val="9"/>
        </w:numPr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E00935">
        <w:rPr>
          <w:rFonts w:ascii="Times New Roman" w:hAnsi="Times New Roman" w:cs="Times New Roman"/>
          <w:b/>
          <w:bCs/>
        </w:rPr>
        <w:t>Перечень приоритетов государственной политики в сфере реализации подпрограммы</w:t>
      </w:r>
    </w:p>
    <w:p w:rsidR="00C017B7" w:rsidRPr="00E00935" w:rsidRDefault="00C017B7" w:rsidP="00C017B7">
      <w:pPr>
        <w:spacing w:line="240" w:lineRule="auto"/>
        <w:ind w:left="720"/>
        <w:contextualSpacing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244967" w:rsidRDefault="002A367F" w:rsidP="002A367F">
      <w:pPr>
        <w:tabs>
          <w:tab w:val="left" w:pos="720"/>
        </w:tabs>
        <w:spacing w:line="240" w:lineRule="auto"/>
        <w:ind w:firstLine="709"/>
        <w:contextualSpacing/>
      </w:pPr>
      <w:r>
        <w:t xml:space="preserve">В соответствии с Концепцией долгосрочного социально-экономического развития Российской Федерации на период до 2020 года одним из приоритетных направлений перехода к инновационному социально ориентированному типу экономического развития является </w:t>
      </w:r>
      <w:r w:rsidRPr="002A367F">
        <w:t>структурная диверсификация экономики на основе инновационного технологического развития</w:t>
      </w:r>
      <w:r w:rsidR="009C49CE">
        <w:t>.</w:t>
      </w:r>
      <w:r w:rsidR="00244967">
        <w:t xml:space="preserve"> В свою очередь инновационное технологическое развитие может быть обеспеченно опережающими темпами модернизации промышленного комплекса страны в целом  и каждого региона в отдельности.</w:t>
      </w:r>
    </w:p>
    <w:p w:rsidR="002A367F" w:rsidRDefault="009107C0" w:rsidP="002A367F">
      <w:pPr>
        <w:tabs>
          <w:tab w:val="left" w:pos="720"/>
        </w:tabs>
        <w:spacing w:line="240" w:lineRule="auto"/>
        <w:ind w:firstLine="709"/>
        <w:contextualSpacing/>
      </w:pPr>
      <w:r>
        <w:t>В соответствии с</w:t>
      </w:r>
      <w:r w:rsidR="00C37F16">
        <w:t>о</w:t>
      </w:r>
      <w:r>
        <w:t xml:space="preserve"> </w:t>
      </w:r>
      <w:r w:rsidR="00C37F16">
        <w:t>Стратегией социально-экономического развития Забайкальского края до 2030 года</w:t>
      </w:r>
      <w:r w:rsidR="00244967">
        <w:t xml:space="preserve"> </w:t>
      </w:r>
      <w:r w:rsidR="00C37F16">
        <w:t xml:space="preserve">одним из приоритетов долгосрочного развития Забайкальского края является </w:t>
      </w:r>
      <w:r w:rsidR="00C37F16" w:rsidRPr="00F80FDB">
        <w:t>экономический рост, который достигается путем параллельного развития доминирующих для Забайкальского края отраслей и альтернативных направлений</w:t>
      </w:r>
      <w:r w:rsidR="00C37F16">
        <w:t>, в том числе развитие обрабатывающих отраслей промышленности - машиностроительной и лесоперерабатывающей.</w:t>
      </w:r>
    </w:p>
    <w:p w:rsidR="00C605F7" w:rsidRPr="000A741D" w:rsidRDefault="00C605F7" w:rsidP="00C605F7">
      <w:pPr>
        <w:tabs>
          <w:tab w:val="left" w:pos="720"/>
        </w:tabs>
        <w:spacing w:line="240" w:lineRule="auto"/>
        <w:ind w:firstLine="709"/>
        <w:contextualSpacing/>
      </w:pPr>
      <w:r w:rsidRPr="000A741D">
        <w:lastRenderedPageBreak/>
        <w:t>Стратегия социально-экономического развития Забайкальского края на период до 2030 года своей основной целью определяет повышение качества жизни населения края. Из множества критериев оценки качества жизни</w:t>
      </w:r>
      <w:r w:rsidR="008E550A">
        <w:t xml:space="preserve"> - </w:t>
      </w:r>
      <w:r w:rsidRPr="000A741D">
        <w:t xml:space="preserve">качество продукции и услуг </w:t>
      </w:r>
      <w:r w:rsidR="008E550A">
        <w:t xml:space="preserve">промышленных предприятий </w:t>
      </w:r>
      <w:r w:rsidRPr="000A741D">
        <w:t>региона являются наиболее актуальными для большинства населения.</w:t>
      </w:r>
    </w:p>
    <w:p w:rsidR="002A367F" w:rsidRPr="00FF70BB" w:rsidRDefault="002A367F" w:rsidP="008708A4">
      <w:pPr>
        <w:tabs>
          <w:tab w:val="left" w:pos="720"/>
        </w:tabs>
        <w:spacing w:line="240" w:lineRule="auto"/>
        <w:ind w:firstLine="709"/>
        <w:contextualSpacing/>
      </w:pPr>
    </w:p>
    <w:p w:rsidR="008708A4" w:rsidRDefault="008708A4" w:rsidP="008708A4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42119">
        <w:rPr>
          <w:rFonts w:ascii="Times New Roman" w:hAnsi="Times New Roman" w:cs="Times New Roman"/>
          <w:b/>
          <w:bdr w:val="none" w:sz="0" w:space="0" w:color="auto" w:frame="1"/>
        </w:rPr>
        <w:t>Описание целей и задач подпрограммы</w:t>
      </w:r>
    </w:p>
    <w:p w:rsidR="00F430E1" w:rsidRPr="00F430E1" w:rsidRDefault="00F430E1" w:rsidP="00F430E1">
      <w:pPr>
        <w:spacing w:line="240" w:lineRule="auto"/>
        <w:ind w:left="720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p w:rsidR="008708A4" w:rsidRPr="00142119" w:rsidRDefault="008708A4" w:rsidP="008708A4">
      <w:pPr>
        <w:spacing w:line="240" w:lineRule="auto"/>
        <w:ind w:firstLine="709"/>
        <w:rPr>
          <w:bCs/>
        </w:rPr>
      </w:pPr>
      <w:r w:rsidRPr="00142119">
        <w:rPr>
          <w:bCs/>
        </w:rPr>
        <w:t>Цел</w:t>
      </w:r>
      <w:r w:rsidR="00142119" w:rsidRPr="00142119">
        <w:rPr>
          <w:bCs/>
        </w:rPr>
        <w:t>ью</w:t>
      </w:r>
      <w:r w:rsidRPr="00142119">
        <w:rPr>
          <w:bCs/>
        </w:rPr>
        <w:t xml:space="preserve"> подпрограммы явля</w:t>
      </w:r>
      <w:r w:rsidR="00142119" w:rsidRPr="00142119">
        <w:rPr>
          <w:bCs/>
        </w:rPr>
        <w:t>е</w:t>
      </w:r>
      <w:r w:rsidRPr="00142119">
        <w:rPr>
          <w:bCs/>
        </w:rPr>
        <w:t xml:space="preserve">тся: </w:t>
      </w:r>
    </w:p>
    <w:p w:rsidR="00142119" w:rsidRDefault="00142119" w:rsidP="008708A4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142119">
        <w:rPr>
          <w:rFonts w:ascii="Times New Roman" w:hAnsi="Times New Roman" w:cs="Times New Roman"/>
        </w:rPr>
        <w:t>увеличение выпуска продукции обрабатывающих производств, повышение ее качества и конкурентоспособности</w:t>
      </w:r>
      <w:r w:rsidRPr="00142119">
        <w:rPr>
          <w:bCs/>
        </w:rPr>
        <w:t xml:space="preserve"> </w:t>
      </w:r>
    </w:p>
    <w:p w:rsidR="008708A4" w:rsidRPr="00142119" w:rsidRDefault="008708A4" w:rsidP="008708A4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142119">
        <w:rPr>
          <w:bCs/>
        </w:rPr>
        <w:t>Для достижения поставленн</w:t>
      </w:r>
      <w:r w:rsidR="00142119" w:rsidRPr="00142119">
        <w:rPr>
          <w:bCs/>
        </w:rPr>
        <w:t>ой</w:t>
      </w:r>
      <w:r w:rsidRPr="00142119">
        <w:rPr>
          <w:bCs/>
        </w:rPr>
        <w:t xml:space="preserve"> цел</w:t>
      </w:r>
      <w:r w:rsidR="00142119" w:rsidRPr="00142119">
        <w:rPr>
          <w:bCs/>
        </w:rPr>
        <w:t>и</w:t>
      </w:r>
      <w:r w:rsidRPr="00142119">
        <w:rPr>
          <w:bCs/>
        </w:rPr>
        <w:t xml:space="preserve"> подпрограммой предусматривается решение следующих задач:</w:t>
      </w:r>
    </w:p>
    <w:p w:rsidR="008708A4" w:rsidRPr="007E48AC" w:rsidRDefault="008708A4" w:rsidP="007E48AC">
      <w:pPr>
        <w:spacing w:line="240" w:lineRule="auto"/>
        <w:ind w:firstLine="709"/>
      </w:pPr>
      <w:r w:rsidRPr="007E48AC">
        <w:t>содействие модернизации основных производственных фондов и внедрению новых технологий на предприятиях, производящих промышленную продукцию;</w:t>
      </w:r>
    </w:p>
    <w:p w:rsidR="008708A4" w:rsidRPr="007E48AC" w:rsidRDefault="008708A4" w:rsidP="007E48AC">
      <w:pPr>
        <w:spacing w:line="240" w:lineRule="auto"/>
        <w:ind w:firstLine="709"/>
      </w:pPr>
      <w:r w:rsidRPr="007E48AC">
        <w:t xml:space="preserve">содействие обновлению материально-технической базы и перевооружение промышленных производств; </w:t>
      </w:r>
    </w:p>
    <w:p w:rsidR="007E48AC" w:rsidRPr="004C662C" w:rsidRDefault="007E48AC" w:rsidP="007E48AC">
      <w:pPr>
        <w:spacing w:line="240" w:lineRule="auto"/>
        <w:ind w:firstLine="709"/>
      </w:pPr>
      <w:r>
        <w:t>повышение гарантий качества и безопасности промышленной продукции за счет внедрения международных стандартов безопасности и качества.</w:t>
      </w:r>
    </w:p>
    <w:p w:rsidR="008708A4" w:rsidRPr="008708A4" w:rsidRDefault="008708A4" w:rsidP="008708A4">
      <w:pPr>
        <w:spacing w:line="240" w:lineRule="auto"/>
        <w:rPr>
          <w:rFonts w:ascii="Times New Roman" w:hAnsi="Times New Roman" w:cs="Times New Roman"/>
          <w:color w:val="C00000"/>
          <w:bdr w:val="none" w:sz="0" w:space="0" w:color="auto" w:frame="1"/>
        </w:rPr>
      </w:pPr>
    </w:p>
    <w:p w:rsidR="008708A4" w:rsidRDefault="008708A4" w:rsidP="008708A4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AF22ED">
        <w:rPr>
          <w:b/>
          <w:bCs/>
        </w:rPr>
        <w:t>Сроки и этапы реализации подпрограммы</w:t>
      </w:r>
    </w:p>
    <w:p w:rsidR="00F430E1" w:rsidRPr="00F430E1" w:rsidRDefault="00F430E1" w:rsidP="00F430E1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</w:rPr>
      </w:pPr>
    </w:p>
    <w:p w:rsidR="008708A4" w:rsidRPr="00AF22ED" w:rsidRDefault="008708A4" w:rsidP="008708A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  <w:r w:rsidRPr="00AF22ED">
        <w:t xml:space="preserve">Подпрограмма будет реализована </w:t>
      </w:r>
      <w:r w:rsidRPr="00612EE5">
        <w:t>в 201</w:t>
      </w:r>
      <w:r w:rsidR="00612EE5" w:rsidRPr="00612EE5">
        <w:t>8</w:t>
      </w:r>
      <w:r w:rsidRPr="00612EE5">
        <w:t>-202</w:t>
      </w:r>
      <w:r w:rsidR="00AF22ED" w:rsidRPr="00612EE5">
        <w:t>3</w:t>
      </w:r>
      <w:r w:rsidRPr="00612EE5">
        <w:t xml:space="preserve"> годах</w:t>
      </w:r>
      <w:r w:rsidRPr="00AF22ED">
        <w:t>. Этапы реализации подпрограммы не выделяются.</w:t>
      </w:r>
    </w:p>
    <w:p w:rsidR="008708A4" w:rsidRPr="008708A4" w:rsidRDefault="008708A4" w:rsidP="008708A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C00000"/>
        </w:rPr>
      </w:pPr>
    </w:p>
    <w:p w:rsidR="000026B6" w:rsidRPr="00CD2656" w:rsidRDefault="008708A4" w:rsidP="000026B6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D2656">
        <w:rPr>
          <w:b/>
          <w:bCs/>
        </w:rPr>
        <w:t>Перечень основных мероприятий подпрограммы</w:t>
      </w:r>
      <w:r w:rsidR="00373E98" w:rsidRPr="00CD2656">
        <w:rPr>
          <w:b/>
          <w:bCs/>
        </w:rPr>
        <w:t xml:space="preserve"> </w:t>
      </w:r>
      <w:r w:rsidR="000026B6" w:rsidRPr="00CD2656">
        <w:rPr>
          <w:b/>
          <w:bCs/>
        </w:rPr>
        <w:t>с указанием сроков их реализации и ожидаемых непосредственных результатов</w:t>
      </w:r>
    </w:p>
    <w:p w:rsidR="00F430E1" w:rsidRPr="00F430E1" w:rsidRDefault="00F430E1" w:rsidP="00F430E1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</w:rPr>
      </w:pPr>
    </w:p>
    <w:p w:rsidR="008708A4" w:rsidRPr="00961034" w:rsidRDefault="00961034" w:rsidP="00961034">
      <w:pPr>
        <w:spacing w:line="312" w:lineRule="atLeast"/>
        <w:ind w:firstLine="709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proofErr w:type="gramStart"/>
      <w:r w:rsidRPr="00961034">
        <w:rPr>
          <w:rFonts w:ascii="Times New Roman" w:hAnsi="Times New Roman" w:cs="Times New Roman"/>
          <w:bdr w:val="none" w:sz="0" w:space="0" w:color="auto" w:frame="1"/>
        </w:rPr>
        <w:t>Приведен</w:t>
      </w:r>
      <w:proofErr w:type="gramEnd"/>
      <w:r w:rsidRPr="00961034">
        <w:rPr>
          <w:rFonts w:ascii="Times New Roman" w:hAnsi="Times New Roman" w:cs="Times New Roman"/>
          <w:bdr w:val="none" w:sz="0" w:space="0" w:color="auto" w:frame="1"/>
        </w:rPr>
        <w:t xml:space="preserve"> в Приложении к государственной программы</w:t>
      </w:r>
    </w:p>
    <w:p w:rsidR="007E48AC" w:rsidRPr="008708A4" w:rsidRDefault="007E48AC" w:rsidP="008708A4">
      <w:pPr>
        <w:spacing w:line="312" w:lineRule="atLeast"/>
        <w:textAlignment w:val="baseline"/>
        <w:rPr>
          <w:rFonts w:ascii="Times New Roman" w:hAnsi="Times New Roman" w:cs="Times New Roman"/>
          <w:color w:val="C00000"/>
          <w:bdr w:val="none" w:sz="0" w:space="0" w:color="auto" w:frame="1"/>
        </w:rPr>
      </w:pPr>
    </w:p>
    <w:p w:rsidR="00373E98" w:rsidRPr="00CD2656" w:rsidRDefault="008708A4" w:rsidP="00373E98">
      <w:pPr>
        <w:pStyle w:val="a6"/>
        <w:numPr>
          <w:ilvl w:val="0"/>
          <w:numId w:val="9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>Перечень показателей конечных результатов подпрограммы</w:t>
      </w:r>
      <w:r w:rsidR="000026B6"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>,</w:t>
      </w:r>
      <w:r w:rsidR="00373E98"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методик</w:t>
      </w:r>
      <w:r w:rsidR="00CD2656"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373E98"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их расчета и плановые значения по годам</w:t>
      </w:r>
    </w:p>
    <w:p w:rsidR="00373E98" w:rsidRPr="00373E98" w:rsidRDefault="00373E98" w:rsidP="00373E98">
      <w:pPr>
        <w:spacing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D265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реализации подпрограммы</w:t>
      </w:r>
    </w:p>
    <w:p w:rsidR="008708A4" w:rsidRPr="00373E98" w:rsidRDefault="000026B6" w:rsidP="00373E98">
      <w:pPr>
        <w:spacing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373E9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</w:p>
    <w:p w:rsidR="008708A4" w:rsidRPr="00961034" w:rsidRDefault="008708A4" w:rsidP="00870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34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приведены в приложении к Программе.</w:t>
      </w:r>
    </w:p>
    <w:p w:rsidR="008708A4" w:rsidRPr="008708A4" w:rsidRDefault="008708A4" w:rsidP="008708A4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708A4" w:rsidRDefault="008708A4" w:rsidP="008708A4">
      <w:pPr>
        <w:pStyle w:val="a6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</w:rPr>
      </w:pPr>
      <w:r w:rsidRPr="00337991">
        <w:rPr>
          <w:b/>
          <w:bCs/>
        </w:rPr>
        <w:t>Информация о финансовом обеспечении подпрограммы</w:t>
      </w:r>
    </w:p>
    <w:p w:rsidR="00F430E1" w:rsidRPr="00F430E1" w:rsidRDefault="00F430E1" w:rsidP="00F430E1">
      <w:pPr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8708A4" w:rsidRPr="00337991" w:rsidRDefault="008708A4" w:rsidP="008708A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337991">
        <w:t>Финансирование мероприятий подпрограммы осуществляется за счет сре</w:t>
      </w:r>
      <w:proofErr w:type="gramStart"/>
      <w:r w:rsidRPr="00337991">
        <w:t>дств кр</w:t>
      </w:r>
      <w:proofErr w:type="gramEnd"/>
      <w:r w:rsidRPr="00337991">
        <w:t xml:space="preserve">аевого бюджета. </w:t>
      </w:r>
      <w:r w:rsidRPr="00337991">
        <w:rPr>
          <w:rFonts w:ascii="Times New Roman" w:hAnsi="Times New Roman" w:cs="Times New Roman"/>
        </w:rPr>
        <w:t xml:space="preserve">Предполагаемый общий объем финансирования </w:t>
      </w:r>
      <w:r w:rsidRPr="00337991">
        <w:rPr>
          <w:rFonts w:ascii="Times New Roman" w:hAnsi="Times New Roman" w:cs="Times New Roman"/>
        </w:rPr>
        <w:lastRenderedPageBreak/>
        <w:t>подпрограммы из краевого бюджета на период 201</w:t>
      </w:r>
      <w:r w:rsidR="00337991" w:rsidRPr="00337991">
        <w:rPr>
          <w:rFonts w:ascii="Times New Roman" w:hAnsi="Times New Roman" w:cs="Times New Roman"/>
        </w:rPr>
        <w:t>8</w:t>
      </w:r>
      <w:r w:rsidRPr="00337991">
        <w:rPr>
          <w:rFonts w:ascii="Times New Roman" w:hAnsi="Times New Roman" w:cs="Times New Roman"/>
        </w:rPr>
        <w:t>-202</w:t>
      </w:r>
      <w:r w:rsidR="00CD2656">
        <w:rPr>
          <w:rFonts w:ascii="Times New Roman" w:hAnsi="Times New Roman" w:cs="Times New Roman"/>
        </w:rPr>
        <w:t>3</w:t>
      </w:r>
      <w:r w:rsidRPr="00337991">
        <w:rPr>
          <w:rFonts w:ascii="Times New Roman" w:hAnsi="Times New Roman" w:cs="Times New Roman"/>
        </w:rPr>
        <w:t xml:space="preserve"> годы составит              </w:t>
      </w:r>
      <w:r w:rsidR="00636CC4">
        <w:rPr>
          <w:rFonts w:ascii="Times New Roman" w:hAnsi="Times New Roman" w:cs="Times New Roman"/>
        </w:rPr>
        <w:t xml:space="preserve">160 000 </w:t>
      </w:r>
      <w:r w:rsidRPr="00337991">
        <w:rPr>
          <w:rFonts w:ascii="Times New Roman" w:hAnsi="Times New Roman" w:cs="Times New Roman"/>
        </w:rPr>
        <w:t>тыс. руб., в том числе расходы по годам реализации подпрограммы: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62C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 xml:space="preserve">25 000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30 000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spacing w:line="240" w:lineRule="auto"/>
        <w:ind w:firstLine="851"/>
      </w:pPr>
      <w:r w:rsidRPr="004C662C">
        <w:t xml:space="preserve">в 2021 году – </w:t>
      </w:r>
      <w:r>
        <w:t xml:space="preserve">30 000 </w:t>
      </w:r>
      <w:r w:rsidRPr="004C662C">
        <w:t>тыс. рублей;</w:t>
      </w:r>
    </w:p>
    <w:p w:rsidR="00636CC4" w:rsidRPr="004C662C" w:rsidRDefault="00636CC4" w:rsidP="00636CC4">
      <w:pPr>
        <w:spacing w:line="240" w:lineRule="auto"/>
        <w:ind w:firstLine="851"/>
      </w:pPr>
      <w:r w:rsidRPr="004C662C">
        <w:t xml:space="preserve">в 2022 году – </w:t>
      </w:r>
      <w:r>
        <w:t xml:space="preserve">35 000 </w:t>
      </w:r>
      <w:r w:rsidRPr="004C662C">
        <w:t>тыс. рублей;</w:t>
      </w:r>
    </w:p>
    <w:p w:rsidR="00636CC4" w:rsidRPr="00612EE5" w:rsidRDefault="00636CC4" w:rsidP="00636CC4">
      <w:pPr>
        <w:spacing w:line="240" w:lineRule="auto"/>
        <w:ind w:firstLine="851"/>
      </w:pPr>
      <w:r w:rsidRPr="00612EE5">
        <w:t xml:space="preserve">в 2023 году – </w:t>
      </w:r>
      <w:r>
        <w:t xml:space="preserve">40 000 </w:t>
      </w:r>
      <w:r w:rsidRPr="00612EE5">
        <w:t>тыс. рублей.</w:t>
      </w:r>
    </w:p>
    <w:p w:rsidR="008708A4" w:rsidRPr="00337991" w:rsidRDefault="008708A4" w:rsidP="008708A4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337991">
        <w:rPr>
          <w:rFonts w:ascii="Times New Roman" w:hAnsi="Times New Roman" w:cs="Times New Roman"/>
        </w:rPr>
        <w:t>Расчет необходимых объемов финансирования подпрограммы за счет краевого бюджета выполнен исходя из форм поддержки, указанных в программных мероприятиях. Объемы привлекаемых сре</w:t>
      </w:r>
      <w:proofErr w:type="gramStart"/>
      <w:r w:rsidRPr="00337991">
        <w:rPr>
          <w:rFonts w:ascii="Times New Roman" w:hAnsi="Times New Roman" w:cs="Times New Roman"/>
        </w:rPr>
        <w:t>дств кр</w:t>
      </w:r>
      <w:proofErr w:type="gramEnd"/>
      <w:r w:rsidRPr="00337991">
        <w:rPr>
          <w:rFonts w:ascii="Times New Roman" w:hAnsi="Times New Roman" w:cs="Times New Roman"/>
        </w:rPr>
        <w:t>аевого бюджета для финансирования подпрограммы ежегодно уточняются на основании закона Забайкальского края о бюджете на соответствующий финансовый год.</w:t>
      </w:r>
    </w:p>
    <w:p w:rsidR="008708A4" w:rsidRPr="008708A4" w:rsidRDefault="008708A4" w:rsidP="008708A4">
      <w:pPr>
        <w:spacing w:line="240" w:lineRule="auto"/>
        <w:ind w:firstLine="708"/>
        <w:textAlignment w:val="baseline"/>
        <w:rPr>
          <w:rFonts w:ascii="Times New Roman" w:hAnsi="Times New Roman" w:cs="Times New Roman"/>
          <w:color w:val="C00000"/>
        </w:rPr>
      </w:pPr>
    </w:p>
    <w:p w:rsidR="00F430E1" w:rsidRPr="00F430E1" w:rsidRDefault="008708A4" w:rsidP="008708A4">
      <w:pPr>
        <w:pStyle w:val="a6"/>
        <w:numPr>
          <w:ilvl w:val="0"/>
          <w:numId w:val="9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337991">
        <w:rPr>
          <w:b/>
        </w:rPr>
        <w:t xml:space="preserve">Описание рисков реализации подпрограммы и </w:t>
      </w:r>
    </w:p>
    <w:p w:rsidR="008708A4" w:rsidRDefault="008708A4" w:rsidP="00F430E1">
      <w:pPr>
        <w:spacing w:line="240" w:lineRule="auto"/>
        <w:ind w:left="720"/>
        <w:jc w:val="center"/>
        <w:textAlignment w:val="baseline"/>
        <w:rPr>
          <w:b/>
        </w:rPr>
      </w:pPr>
      <w:r w:rsidRPr="00F430E1">
        <w:rPr>
          <w:b/>
        </w:rPr>
        <w:t>способов их минимизации</w:t>
      </w:r>
    </w:p>
    <w:p w:rsidR="00F430E1" w:rsidRPr="00F430E1" w:rsidRDefault="00F430E1" w:rsidP="00F430E1">
      <w:pPr>
        <w:spacing w:line="240" w:lineRule="auto"/>
        <w:ind w:left="720"/>
        <w:jc w:val="center"/>
        <w:textAlignment w:val="baseline"/>
        <w:rPr>
          <w:rFonts w:ascii="Times New Roman" w:hAnsi="Times New Roman" w:cs="Times New Roman"/>
          <w:b/>
        </w:rPr>
      </w:pPr>
    </w:p>
    <w:p w:rsidR="008708A4" w:rsidRPr="00D224AD" w:rsidRDefault="008708A4" w:rsidP="00D224AD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D224AD">
        <w:rPr>
          <w:rFonts w:ascii="Times New Roman" w:hAnsi="Times New Roman" w:cs="Times New Roman"/>
        </w:rPr>
        <w:t>Реализация Подпрограммы сопряжена с рядом рисков, которые могут препятствовать достижению целей, показател</w:t>
      </w:r>
      <w:r w:rsidR="00D37CD5" w:rsidRPr="00D224AD">
        <w:rPr>
          <w:rFonts w:ascii="Times New Roman" w:hAnsi="Times New Roman" w:cs="Times New Roman"/>
        </w:rPr>
        <w:t>ей и решению задач Подпрограммы, в том числе: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>кризисные явления в экономике, что может повлечь финансовые сложности у субъектов промышленной деятельности, рост конкуренции, снижение возможностей для сбыта промышленной продукции Забайкальского края, что в конечном итоге может привести к банкротству ряда субъектов промышленной деятельности;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 xml:space="preserve">изменения федерального законодательства, неблагоприятно сказывающиеся на возможностях реализации подпрограммы, в том числе </w:t>
      </w:r>
      <w:r w:rsidR="00D224AD" w:rsidRPr="00D224AD">
        <w:t>устанавливающие дополнительные требования и обязанности для промышленных предприятий, ужесточающие требования к техническим стандартам организации промышленного производства;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 xml:space="preserve">низкая активность участия субъектов </w:t>
      </w:r>
      <w:r w:rsidR="00D224AD" w:rsidRPr="00D224AD">
        <w:t>промышленной деятельности</w:t>
      </w:r>
      <w:r w:rsidRPr="00D224AD">
        <w:t xml:space="preserve"> в реализации настоящей подпрограммы и в целом недоверие государству и организациям поддержки </w:t>
      </w:r>
      <w:r w:rsidR="00D224AD" w:rsidRPr="00D224AD">
        <w:t>промышленности</w:t>
      </w:r>
      <w:r w:rsidRPr="00D224AD">
        <w:t xml:space="preserve"> при невозможности решить свои проблемы самостоятельно;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>снижение покупательной способности и денежных доходов населения, сокращение уровня потребления;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>изменение демографической ситуации в крае, что оказывает существенное влияние на спрос.</w:t>
      </w:r>
    </w:p>
    <w:p w:rsidR="00D224AD" w:rsidRDefault="00D37CD5" w:rsidP="00D224AD">
      <w:pPr>
        <w:spacing w:line="240" w:lineRule="auto"/>
        <w:ind w:firstLine="708"/>
        <w:textAlignment w:val="baseline"/>
      </w:pPr>
      <w:r w:rsidRPr="00D224AD">
        <w:t xml:space="preserve">Основным способом ограничения рисков будет являться мониторинг изменений состояния развития </w:t>
      </w:r>
      <w:r w:rsidR="00D224AD">
        <w:t>промышленного комплекса Забайкальского края</w:t>
      </w:r>
      <w:r w:rsidRPr="00D224AD">
        <w:t xml:space="preserve">, ежегодная корректировка подпрограммных мероприятий и показателей в зависимости от достигнутого состояния. </w:t>
      </w:r>
    </w:p>
    <w:p w:rsidR="00D37CD5" w:rsidRPr="00D224AD" w:rsidRDefault="00D37CD5" w:rsidP="00D224AD">
      <w:pPr>
        <w:spacing w:line="240" w:lineRule="auto"/>
        <w:ind w:firstLine="708"/>
        <w:textAlignment w:val="baseline"/>
      </w:pPr>
      <w:r w:rsidRPr="00D224AD">
        <w:t xml:space="preserve">Кроме того, планируется широко информировать предпринимательское сообщество о реализуемой государственной программе – в целях расширения </w:t>
      </w:r>
      <w:r w:rsidRPr="00D224AD">
        <w:lastRenderedPageBreak/>
        <w:t>круга ее участников и в целом активизации диалога власти и общества. Также предлагается использовать все доступные способы координации деятельности участников подпрограммы, в числе которых правовое регулирование, проведение совещаний, согласительные процедуры, методическое сопровождение и т.п.</w:t>
      </w:r>
    </w:p>
    <w:p w:rsidR="008708A4" w:rsidRPr="00D224AD" w:rsidRDefault="00D37CD5" w:rsidP="00D224AD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D224AD">
        <w:t xml:space="preserve">Меры по управлению рисками обеспечивают в ходе реализации подпрограммы отслеживание показателей, характеризующих существующие и прогнозируемые риски за определенное время до начала их воздействия и </w:t>
      </w:r>
      <w:proofErr w:type="spellStart"/>
      <w:r w:rsidRPr="00D224AD">
        <w:t>минимизируя</w:t>
      </w:r>
      <w:proofErr w:type="spellEnd"/>
      <w:r w:rsidRPr="00D224AD">
        <w:t xml:space="preserve"> потери, связанные с их проявлением. При существенном изменении факторов развития отрасли предусматривается корректировка мероприятий подпрограммы.</w:t>
      </w:r>
    </w:p>
    <w:p w:rsidR="00AC6262" w:rsidRDefault="00AC6262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0E1" w:rsidRDefault="00F430E1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262" w:rsidRPr="0088239D" w:rsidRDefault="00AC6262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239D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кадрового потенциала и повышение производительности труда на промышленных предприятиях Забайкальского края</w:t>
      </w:r>
      <w:r w:rsidRPr="008823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6262" w:rsidRPr="0088239D" w:rsidRDefault="00AC6262" w:rsidP="00AC6262">
      <w:pPr>
        <w:jc w:val="center"/>
        <w:rPr>
          <w:b/>
          <w:bCs/>
        </w:rPr>
      </w:pPr>
    </w:p>
    <w:p w:rsidR="00AC6262" w:rsidRPr="0088239D" w:rsidRDefault="00AC6262" w:rsidP="00AC6262">
      <w:pPr>
        <w:jc w:val="center"/>
        <w:rPr>
          <w:b/>
          <w:bCs/>
        </w:rPr>
      </w:pPr>
      <w:r w:rsidRPr="0088239D">
        <w:rPr>
          <w:b/>
          <w:bCs/>
        </w:rPr>
        <w:t>Паспорт</w:t>
      </w:r>
    </w:p>
    <w:p w:rsidR="00AC6262" w:rsidRPr="0088239D" w:rsidRDefault="00AC6262" w:rsidP="00AC626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278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88239D">
        <w:rPr>
          <w:b/>
          <w:bCs/>
        </w:rPr>
        <w:t xml:space="preserve"> </w:t>
      </w:r>
      <w:r w:rsidRPr="0088239D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кадрового потенциала и повышение производительности труда на промышленных предприятиях Забайкальского края</w:t>
      </w:r>
      <w:r w:rsidRPr="008823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6262" w:rsidRDefault="00AC6262" w:rsidP="00AC6262">
      <w:pPr>
        <w:jc w:val="center"/>
        <w:rPr>
          <w:b/>
          <w:bCs/>
        </w:rPr>
      </w:pPr>
    </w:p>
    <w:p w:rsidR="00AC6262" w:rsidRPr="0088239D" w:rsidRDefault="00AC6262" w:rsidP="00AC6262">
      <w:pPr>
        <w:rPr>
          <w:b/>
          <w:bCs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484"/>
      </w:tblGrid>
      <w:tr w:rsidR="00AC6262" w:rsidRPr="0088239D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88239D" w:rsidRDefault="00AC6262" w:rsidP="00AC6262">
            <w:pPr>
              <w:spacing w:line="240" w:lineRule="auto"/>
              <w:ind w:firstLine="34"/>
              <w:jc w:val="left"/>
            </w:pPr>
            <w:r w:rsidRPr="0088239D">
              <w:t>Ответственный исполнитель подпрограммы</w:t>
            </w:r>
          </w:p>
          <w:p w:rsidR="00AC6262" w:rsidRPr="0088239D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88239D" w:rsidRDefault="00AC6262" w:rsidP="00AC6262">
            <w:pPr>
              <w:spacing w:line="240" w:lineRule="auto"/>
              <w:ind w:firstLine="33"/>
            </w:pPr>
            <w:r w:rsidRPr="0088239D">
              <w:t>Министерство экономического развития Забайкальского края.</w:t>
            </w:r>
          </w:p>
        </w:tc>
      </w:tr>
      <w:tr w:rsidR="00AC6262" w:rsidRPr="0088239D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88239D" w:rsidRDefault="00AC6262" w:rsidP="00AC6262">
            <w:pPr>
              <w:spacing w:line="240" w:lineRule="auto"/>
              <w:ind w:firstLine="34"/>
              <w:jc w:val="left"/>
            </w:pPr>
            <w:r w:rsidRPr="0088239D">
              <w:t>Соисполнители подпрограммы</w:t>
            </w:r>
          </w:p>
          <w:p w:rsidR="00AC6262" w:rsidRPr="0088239D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Default="00537E7D" w:rsidP="00AC6262">
            <w:pPr>
              <w:spacing w:line="240" w:lineRule="auto"/>
              <w:ind w:firstLine="33"/>
            </w:pPr>
            <w:r>
              <w:t>Отсутствуют.</w:t>
            </w:r>
          </w:p>
          <w:p w:rsidR="00537E7D" w:rsidRPr="0088239D" w:rsidRDefault="00537E7D" w:rsidP="00AC6262">
            <w:pPr>
              <w:spacing w:line="240" w:lineRule="auto"/>
              <w:ind w:firstLine="33"/>
            </w:pPr>
          </w:p>
        </w:tc>
      </w:tr>
      <w:tr w:rsidR="00AC6262" w:rsidRPr="00AC6262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A219D8" w:rsidRDefault="00AC6262" w:rsidP="00AC6262">
            <w:pPr>
              <w:spacing w:line="240" w:lineRule="auto"/>
              <w:ind w:firstLine="34"/>
              <w:jc w:val="left"/>
            </w:pPr>
            <w:r w:rsidRPr="00A219D8">
              <w:t>Цел</w:t>
            </w:r>
            <w:r w:rsidR="00A10ADF" w:rsidRPr="00CD2656">
              <w:t>и</w:t>
            </w:r>
            <w:r w:rsidRPr="00A219D8">
              <w:t xml:space="preserve"> подпрограммы</w:t>
            </w:r>
          </w:p>
          <w:p w:rsidR="00AC6262" w:rsidRPr="00A219D8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A219D8" w:rsidRDefault="00A219D8" w:rsidP="00AC6262">
            <w:pPr>
              <w:spacing w:line="240" w:lineRule="auto"/>
            </w:pPr>
            <w:r w:rsidRPr="00A219D8">
              <w:t>Повышение эффективности деятельности промышленных предприятий и развитие кадрового потенциала в промышленности</w:t>
            </w:r>
          </w:p>
          <w:p w:rsidR="00AC6262" w:rsidRPr="00A219D8" w:rsidRDefault="00AC6262" w:rsidP="00AC6262">
            <w:pPr>
              <w:spacing w:line="240" w:lineRule="auto"/>
            </w:pPr>
          </w:p>
        </w:tc>
      </w:tr>
      <w:tr w:rsidR="00AC6262" w:rsidRPr="00AC6262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EA2004" w:rsidRDefault="00AC6262" w:rsidP="00AC6262">
            <w:pPr>
              <w:spacing w:line="240" w:lineRule="auto"/>
              <w:ind w:firstLine="34"/>
              <w:jc w:val="left"/>
            </w:pPr>
            <w:r w:rsidRPr="00EA2004">
              <w:t>Задачи подпрограммы</w:t>
            </w:r>
          </w:p>
          <w:p w:rsidR="00AC6262" w:rsidRPr="00EA2004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219D8" w:rsidRPr="00EA2004" w:rsidRDefault="00A219D8" w:rsidP="00AC6262">
            <w:pPr>
              <w:spacing w:line="240" w:lineRule="auto"/>
            </w:pPr>
            <w:r w:rsidRPr="00EA2004">
              <w:t xml:space="preserve">Сохранение и </w:t>
            </w:r>
            <w:r w:rsidR="00AC6262" w:rsidRPr="00EA2004">
              <w:t xml:space="preserve">развитие кадрового потенциала в сфере </w:t>
            </w:r>
            <w:r w:rsidRPr="00EA2004">
              <w:t>промышленности;</w:t>
            </w:r>
          </w:p>
          <w:p w:rsidR="00A219D8" w:rsidRPr="00EA2004" w:rsidRDefault="00A219D8" w:rsidP="00AC6262">
            <w:pPr>
              <w:spacing w:line="240" w:lineRule="auto"/>
            </w:pPr>
            <w:r w:rsidRPr="00EA2004">
              <w:t xml:space="preserve">Повышение престижа рабочих </w:t>
            </w:r>
            <w:r w:rsidR="00AC6262" w:rsidRPr="00EA2004">
              <w:t xml:space="preserve"> </w:t>
            </w:r>
            <w:r w:rsidRPr="00EA2004">
              <w:t>профессий среди молодежи, выпускников техникумов и профессиональных училищ;</w:t>
            </w:r>
          </w:p>
          <w:p w:rsidR="00AC6262" w:rsidRPr="00EA2004" w:rsidRDefault="00A219D8" w:rsidP="00A219D8">
            <w:pPr>
              <w:spacing w:line="240" w:lineRule="auto"/>
            </w:pPr>
            <w:r w:rsidRPr="00EA2004">
              <w:t>Стимулирование создания и модернизации высокопроизводительных рабочих мест на предприятиях обрабатывающих отраслей промышленности;</w:t>
            </w:r>
          </w:p>
          <w:p w:rsidR="00EA2004" w:rsidRPr="00EA2004" w:rsidRDefault="00A219D8" w:rsidP="00A219D8">
            <w:pPr>
              <w:spacing w:line="240" w:lineRule="auto"/>
            </w:pPr>
            <w:r w:rsidRPr="00EA2004">
              <w:t>Создание условий для</w:t>
            </w:r>
            <w:r w:rsidR="00EA2004" w:rsidRPr="00EA2004">
              <w:t xml:space="preserve"> внедрения программ повышения производительности труда на промышленных предприятиях края</w:t>
            </w:r>
          </w:p>
          <w:p w:rsidR="00A219D8" w:rsidRPr="00EA2004" w:rsidRDefault="00A219D8" w:rsidP="00A219D8">
            <w:pPr>
              <w:spacing w:line="240" w:lineRule="auto"/>
            </w:pPr>
            <w:r w:rsidRPr="00EA2004">
              <w:t xml:space="preserve"> </w:t>
            </w:r>
          </w:p>
        </w:tc>
      </w:tr>
      <w:tr w:rsidR="00AC6262" w:rsidRPr="00AC6262" w:rsidTr="00AC6262">
        <w:trPr>
          <w:trHeight w:val="10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EA2004" w:rsidRDefault="00AC6262" w:rsidP="00AC6262">
            <w:pPr>
              <w:spacing w:line="240" w:lineRule="auto"/>
              <w:ind w:firstLine="34"/>
              <w:jc w:val="left"/>
            </w:pPr>
            <w:r w:rsidRPr="00EA2004">
              <w:t>Этапы и сроки реализации подпрограммы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CD2656" w:rsidRDefault="00AC6262" w:rsidP="00AC6262">
            <w:pPr>
              <w:spacing w:line="240" w:lineRule="auto"/>
              <w:ind w:firstLine="33"/>
            </w:pPr>
            <w:r w:rsidRPr="00CD2656">
              <w:t>201</w:t>
            </w:r>
            <w:r w:rsidR="00CD2656" w:rsidRPr="00CD2656">
              <w:t>8</w:t>
            </w:r>
            <w:r w:rsidRPr="00CD2656">
              <w:t>-202</w:t>
            </w:r>
            <w:r w:rsidR="00A219D8" w:rsidRPr="00CD2656">
              <w:t>3</w:t>
            </w:r>
            <w:r w:rsidRPr="00CD2656">
              <w:t xml:space="preserve"> годы. </w:t>
            </w:r>
          </w:p>
          <w:p w:rsidR="00AC6262" w:rsidRPr="00EA2004" w:rsidRDefault="00CD2656" w:rsidP="00AC6262">
            <w:pPr>
              <w:spacing w:line="240" w:lineRule="auto"/>
              <w:ind w:firstLine="33"/>
            </w:pPr>
            <w:r>
              <w:t>Подпрограмма реализуется в о</w:t>
            </w:r>
            <w:r w:rsidR="00AC6262" w:rsidRPr="00EA2004">
              <w:t>дин этап.</w:t>
            </w:r>
          </w:p>
        </w:tc>
      </w:tr>
      <w:tr w:rsidR="00EA2004" w:rsidRPr="00AC6262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A2004" w:rsidRPr="004C662C" w:rsidRDefault="00EA2004" w:rsidP="00F47197">
            <w:pPr>
              <w:spacing w:line="240" w:lineRule="auto"/>
              <w:ind w:firstLine="34"/>
              <w:jc w:val="left"/>
            </w:pPr>
            <w:r w:rsidRPr="004C662C">
              <w:t>Объемы бюджетных ассигнований подпрограммы</w:t>
            </w:r>
          </w:p>
          <w:p w:rsidR="00EA2004" w:rsidRPr="004C662C" w:rsidRDefault="00EA2004" w:rsidP="00F47197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EA2004" w:rsidRDefault="00EA2004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реализацию подпрограммы составит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 2 600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D2656" w:rsidRPr="004C662C" w:rsidRDefault="00CD2656" w:rsidP="00CD265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2004" w:rsidRPr="004C662C" w:rsidRDefault="00EA2004" w:rsidP="00F47197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2004" w:rsidRPr="004C662C" w:rsidRDefault="00EA2004" w:rsidP="00F47197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A2004" w:rsidRPr="004C662C" w:rsidRDefault="00EA2004" w:rsidP="00F47197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 w:rsidR="00636CC4">
              <w:t xml:space="preserve">550 </w:t>
            </w:r>
            <w:r w:rsidRPr="004C662C">
              <w:t>тыс. рублей;</w:t>
            </w:r>
          </w:p>
          <w:p w:rsidR="00EA2004" w:rsidRPr="004C662C" w:rsidRDefault="00EA2004" w:rsidP="00F47197">
            <w:pPr>
              <w:spacing w:line="240" w:lineRule="auto"/>
              <w:ind w:firstLine="33"/>
            </w:pPr>
            <w:r w:rsidRPr="004C662C">
              <w:lastRenderedPageBreak/>
              <w:t>в 2022 году –</w:t>
            </w:r>
            <w:r w:rsidR="00636CC4">
              <w:t xml:space="preserve"> 550 </w:t>
            </w:r>
            <w:r w:rsidRPr="004C662C">
              <w:t>тыс. рублей;</w:t>
            </w:r>
          </w:p>
          <w:p w:rsidR="00EA2004" w:rsidRPr="00CD2656" w:rsidRDefault="00EA2004" w:rsidP="00F47197">
            <w:pPr>
              <w:spacing w:line="240" w:lineRule="auto"/>
              <w:ind w:firstLine="33"/>
            </w:pPr>
            <w:r w:rsidRPr="00CD2656">
              <w:t xml:space="preserve">в 2023 году – </w:t>
            </w:r>
            <w:r w:rsidR="00636CC4">
              <w:t xml:space="preserve">700 </w:t>
            </w:r>
            <w:r w:rsidRPr="00CD2656">
              <w:t>тыс. рублей.</w:t>
            </w:r>
          </w:p>
          <w:p w:rsidR="00EA2004" w:rsidRDefault="00EA2004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A2004" w:rsidRPr="004C662C" w:rsidRDefault="00EA2004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Забайкальского края составят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2 600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>
              <w:t xml:space="preserve">550 </w:t>
            </w:r>
            <w:r w:rsidRPr="004C662C">
              <w:t>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>в 2022 году –</w:t>
            </w:r>
            <w:r>
              <w:t xml:space="preserve"> 550 </w:t>
            </w:r>
            <w:r w:rsidRPr="004C662C">
              <w:t>тыс. рублей;</w:t>
            </w:r>
          </w:p>
          <w:p w:rsidR="00636CC4" w:rsidRPr="00CD2656" w:rsidRDefault="00636CC4" w:rsidP="00636CC4">
            <w:pPr>
              <w:spacing w:line="240" w:lineRule="auto"/>
              <w:ind w:firstLine="33"/>
            </w:pPr>
            <w:r w:rsidRPr="00CD2656">
              <w:t xml:space="preserve">в 2023 году – </w:t>
            </w:r>
            <w:r>
              <w:t xml:space="preserve">700 </w:t>
            </w:r>
            <w:r w:rsidRPr="00CD2656">
              <w:t>тыс. рублей.</w:t>
            </w:r>
          </w:p>
          <w:p w:rsidR="00EA2004" w:rsidRDefault="00EA2004" w:rsidP="00F47197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______ тыс. рублей, в том числе:</w:t>
            </w:r>
          </w:p>
          <w:p w:rsidR="00CD2656" w:rsidRPr="004C662C" w:rsidRDefault="00CD2656" w:rsidP="00CD265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2656" w:rsidRPr="004C662C" w:rsidRDefault="00CD2656" w:rsidP="00CD265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2656" w:rsidRPr="004C662C" w:rsidRDefault="00CD2656" w:rsidP="00CD265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D2656" w:rsidRPr="004C662C" w:rsidRDefault="00CD2656" w:rsidP="00CD2656">
            <w:pPr>
              <w:spacing w:line="240" w:lineRule="auto"/>
              <w:ind w:firstLine="33"/>
            </w:pPr>
            <w:r w:rsidRPr="004C662C">
              <w:t xml:space="preserve">в 2021 году –  </w:t>
            </w:r>
            <w:r w:rsidR="00636CC4">
              <w:t xml:space="preserve">0 </w:t>
            </w:r>
            <w:r w:rsidRPr="004C662C">
              <w:t>тыс. рублей;</w:t>
            </w:r>
          </w:p>
          <w:p w:rsidR="00CD2656" w:rsidRPr="004C662C" w:rsidRDefault="00CD2656" w:rsidP="00CD2656">
            <w:pPr>
              <w:spacing w:line="240" w:lineRule="auto"/>
              <w:ind w:firstLine="33"/>
            </w:pPr>
            <w:r w:rsidRPr="004C662C">
              <w:t xml:space="preserve">в 2022 году –  </w:t>
            </w:r>
            <w:r w:rsidR="00636CC4">
              <w:t>0</w:t>
            </w:r>
            <w:r w:rsidRPr="004C662C">
              <w:t xml:space="preserve"> тыс. рублей;</w:t>
            </w:r>
          </w:p>
          <w:p w:rsidR="00CD2656" w:rsidRPr="00CD2656" w:rsidRDefault="00CD2656" w:rsidP="00CD2656">
            <w:pPr>
              <w:spacing w:line="240" w:lineRule="auto"/>
              <w:ind w:firstLine="33"/>
            </w:pPr>
            <w:r w:rsidRPr="00CD2656">
              <w:t xml:space="preserve">в 2023 году –  </w:t>
            </w:r>
            <w:r w:rsidR="00636CC4">
              <w:t>0</w:t>
            </w:r>
            <w:r w:rsidRPr="00CD2656">
              <w:t xml:space="preserve"> тыс. рублей.</w:t>
            </w:r>
          </w:p>
          <w:p w:rsidR="00EA2004" w:rsidRPr="004C662C" w:rsidRDefault="00EA2004" w:rsidP="00F47197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262" w:rsidRPr="00AC6262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4F3BAF" w:rsidRDefault="00AC6262" w:rsidP="00AC6262">
            <w:pPr>
              <w:spacing w:line="240" w:lineRule="auto"/>
              <w:jc w:val="left"/>
            </w:pPr>
            <w:r w:rsidRPr="004F3BAF">
              <w:lastRenderedPageBreak/>
              <w:t xml:space="preserve">Ожидаемые </w:t>
            </w:r>
            <w:r w:rsidR="00A10ADF" w:rsidRPr="00CD2656">
              <w:t xml:space="preserve">значения показателей конечных </w:t>
            </w:r>
            <w:r w:rsidRPr="00CD2656">
              <w:t>результат</w:t>
            </w:r>
            <w:r w:rsidR="00A10ADF" w:rsidRPr="00CD2656">
              <w:t>ов</w:t>
            </w:r>
            <w:r w:rsidRPr="00CD2656">
              <w:t xml:space="preserve"> реализации</w:t>
            </w:r>
            <w:r w:rsidRPr="004F3BAF">
              <w:t xml:space="preserve"> подпрограммы</w:t>
            </w:r>
          </w:p>
          <w:p w:rsidR="00BE3920" w:rsidRPr="004F3BAF" w:rsidRDefault="00BE3920" w:rsidP="00AC6262">
            <w:pPr>
              <w:spacing w:line="240" w:lineRule="auto"/>
              <w:jc w:val="left"/>
            </w:pPr>
          </w:p>
          <w:p w:rsidR="00BE3920" w:rsidRPr="004F3BAF" w:rsidRDefault="00BE3920" w:rsidP="00AC6262">
            <w:pPr>
              <w:spacing w:line="240" w:lineRule="auto"/>
              <w:jc w:val="left"/>
            </w:pPr>
          </w:p>
          <w:p w:rsidR="00BE3920" w:rsidRPr="004F3BAF" w:rsidRDefault="00BE3920" w:rsidP="00AC6262">
            <w:pPr>
              <w:spacing w:line="240" w:lineRule="auto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FB3455" w:rsidRDefault="00FB3455" w:rsidP="00A219D8">
            <w:pPr>
              <w:spacing w:line="240" w:lineRule="auto"/>
            </w:pPr>
            <w:r>
              <w:t>Реализация программных мероприятий в полном объеме позволит достичь к 202</w:t>
            </w:r>
            <w:r w:rsidR="00CD2656">
              <w:t>3</w:t>
            </w:r>
            <w:r>
              <w:t xml:space="preserve"> году следующего уровня показателей:</w:t>
            </w:r>
          </w:p>
          <w:p w:rsidR="00A219D8" w:rsidRPr="004F3BAF" w:rsidRDefault="00A219D8" w:rsidP="00A219D8">
            <w:pPr>
              <w:spacing w:line="240" w:lineRule="auto"/>
            </w:pPr>
            <w:r w:rsidRPr="004F3BAF">
              <w:t>Количество созданных и модернизированных высокопроизводительных рабочих мест в отраслях промышленности составит не менее 150;</w:t>
            </w:r>
          </w:p>
          <w:p w:rsidR="00AC6262" w:rsidRPr="004F3BAF" w:rsidRDefault="00A219D8" w:rsidP="00A219D8">
            <w:pPr>
              <w:spacing w:line="240" w:lineRule="auto"/>
            </w:pPr>
            <w:r w:rsidRPr="004F3BAF">
              <w:t>Производительность труда работников предприятий промышленности</w:t>
            </w:r>
            <w:r w:rsidR="00FB3455">
              <w:t xml:space="preserve"> к уровню 201</w:t>
            </w:r>
            <w:r w:rsidR="005159A6">
              <w:t>6</w:t>
            </w:r>
            <w:r w:rsidR="00FB3455">
              <w:t xml:space="preserve"> года составит 150%.</w:t>
            </w:r>
          </w:p>
          <w:p w:rsidR="00A219D8" w:rsidRPr="004F3BAF" w:rsidRDefault="00A219D8" w:rsidP="00A219D8">
            <w:pPr>
              <w:spacing w:line="240" w:lineRule="auto"/>
              <w:rPr>
                <w:highlight w:val="green"/>
              </w:rPr>
            </w:pPr>
          </w:p>
        </w:tc>
      </w:tr>
    </w:tbl>
    <w:p w:rsidR="00AC6262" w:rsidRDefault="00AC6262" w:rsidP="00AC626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3920">
        <w:rPr>
          <w:b/>
          <w:bCs/>
        </w:rPr>
        <w:t>Характеристика</w:t>
      </w:r>
      <w:r w:rsidRPr="00BE3920">
        <w:rPr>
          <w:rFonts w:ascii="Times New Roman" w:hAnsi="Times New Roman" w:cs="Times New Roman"/>
          <w:b/>
          <w:bCs/>
        </w:rPr>
        <w:t xml:space="preserve"> текущего состояния </w:t>
      </w:r>
      <w:r w:rsidR="00BE3920" w:rsidRPr="00BE3920">
        <w:rPr>
          <w:rFonts w:ascii="Times New Roman" w:hAnsi="Times New Roman" w:cs="Times New Roman"/>
          <w:b/>
          <w:bCs/>
        </w:rPr>
        <w:t>кадрового потенциала и уровня производительности труда на промышленных предприятиях Забайкальского края</w:t>
      </w:r>
    </w:p>
    <w:p w:rsidR="00BE3920" w:rsidRPr="00BE3920" w:rsidRDefault="00BE3920" w:rsidP="00BE39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6022B" w:rsidRDefault="00B6022B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современных условиях р</w:t>
      </w:r>
      <w:r w:rsidR="008A6184">
        <w:rPr>
          <w:rFonts w:ascii="Times New Roman" w:hAnsi="Times New Roman" w:cs="Times New Roman"/>
        </w:rPr>
        <w:t>ыночной</w:t>
      </w:r>
      <w:r>
        <w:rPr>
          <w:rFonts w:ascii="Times New Roman" w:hAnsi="Times New Roman" w:cs="Times New Roman"/>
        </w:rPr>
        <w:t xml:space="preserve"> экономики </w:t>
      </w:r>
      <w:r w:rsidR="008A6184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="008A6184">
        <w:rPr>
          <w:rFonts w:ascii="Times New Roman" w:hAnsi="Times New Roman" w:cs="Times New Roman"/>
        </w:rPr>
        <w:t>всех сфер производства</w:t>
      </w:r>
      <w:r>
        <w:rPr>
          <w:rFonts w:ascii="Times New Roman" w:hAnsi="Times New Roman" w:cs="Times New Roman"/>
        </w:rPr>
        <w:t xml:space="preserve"> </w:t>
      </w:r>
      <w:r w:rsidR="008A6184">
        <w:rPr>
          <w:rFonts w:ascii="Times New Roman" w:hAnsi="Times New Roman" w:cs="Times New Roman"/>
        </w:rPr>
        <w:t xml:space="preserve">становятся актуальными </w:t>
      </w:r>
      <w:r>
        <w:rPr>
          <w:rFonts w:ascii="Times New Roman" w:hAnsi="Times New Roman" w:cs="Times New Roman"/>
        </w:rPr>
        <w:t>вопросы развития кадрового потенциала и повышения производительности труда.</w:t>
      </w:r>
      <w:r w:rsidR="008A6184">
        <w:rPr>
          <w:rFonts w:ascii="Times New Roman" w:hAnsi="Times New Roman" w:cs="Times New Roman"/>
        </w:rPr>
        <w:t xml:space="preserve"> </w:t>
      </w:r>
      <w:r w:rsidR="005F0D40">
        <w:rPr>
          <w:rFonts w:ascii="Times New Roman" w:hAnsi="Times New Roman" w:cs="Times New Roman"/>
        </w:rPr>
        <w:t>П</w:t>
      </w:r>
      <w:r w:rsidR="008A6184">
        <w:rPr>
          <w:rFonts w:ascii="Times New Roman" w:hAnsi="Times New Roman" w:cs="Times New Roman"/>
        </w:rPr>
        <w:t xml:space="preserve">роблема нехватки квалифицированных рабочих кадров </w:t>
      </w:r>
      <w:r w:rsidR="005F0D40">
        <w:rPr>
          <w:rFonts w:ascii="Times New Roman" w:hAnsi="Times New Roman" w:cs="Times New Roman"/>
        </w:rPr>
        <w:t>особенно актуальна для</w:t>
      </w:r>
      <w:r w:rsidR="008A6184">
        <w:rPr>
          <w:rFonts w:ascii="Times New Roman" w:hAnsi="Times New Roman" w:cs="Times New Roman"/>
        </w:rPr>
        <w:t xml:space="preserve"> предприяти</w:t>
      </w:r>
      <w:r w:rsidR="005F0D40">
        <w:rPr>
          <w:rFonts w:ascii="Times New Roman" w:hAnsi="Times New Roman" w:cs="Times New Roman"/>
        </w:rPr>
        <w:t>й</w:t>
      </w:r>
      <w:r w:rsidR="008A6184">
        <w:rPr>
          <w:rFonts w:ascii="Times New Roman" w:hAnsi="Times New Roman" w:cs="Times New Roman"/>
        </w:rPr>
        <w:t xml:space="preserve"> промышленности. </w:t>
      </w:r>
    </w:p>
    <w:p w:rsidR="005F0D40" w:rsidRDefault="005F0D40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Забайкальского края вопрос обеспечения экономики региона квалифицированными кадрами в последние годы стоит особо остро. Миграционн</w:t>
      </w:r>
      <w:r w:rsidR="00175536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</w:t>
      </w:r>
      <w:r w:rsidR="00175536">
        <w:rPr>
          <w:rFonts w:ascii="Times New Roman" w:hAnsi="Times New Roman" w:cs="Times New Roman"/>
        </w:rPr>
        <w:t>убыль населения в регионе осуществляется в первую очередь за счет выбытия молодых высококвалифицированных специалистов, обладающих высокой конкурентоспособностью на рынке труда.</w:t>
      </w:r>
      <w:r>
        <w:rPr>
          <w:rFonts w:ascii="Times New Roman" w:hAnsi="Times New Roman" w:cs="Times New Roman"/>
        </w:rPr>
        <w:t xml:space="preserve"> Согласно расчету перспективной численности населения Забайкальского края до 2030 </w:t>
      </w:r>
      <w:r>
        <w:rPr>
          <w:rFonts w:ascii="Times New Roman" w:hAnsi="Times New Roman" w:cs="Times New Roman"/>
        </w:rPr>
        <w:lastRenderedPageBreak/>
        <w:t xml:space="preserve">года численность населения края по сравнению с 2016 годом сократится </w:t>
      </w:r>
      <w:r w:rsidR="00175536">
        <w:rPr>
          <w:rFonts w:ascii="Times New Roman" w:hAnsi="Times New Roman" w:cs="Times New Roman"/>
        </w:rPr>
        <w:t xml:space="preserve">к 2030 году </w:t>
      </w:r>
      <w:r>
        <w:rPr>
          <w:rFonts w:ascii="Times New Roman" w:hAnsi="Times New Roman" w:cs="Times New Roman"/>
        </w:rPr>
        <w:t xml:space="preserve">на 40 496 человек и составит 1 036 915 человек. </w:t>
      </w:r>
    </w:p>
    <w:p w:rsidR="00717AF4" w:rsidRDefault="00717AF4" w:rsidP="00717AF4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Наряду с проблемой миграционного оттока квалифицированных кадров в промышленности актуальными остаются вопросы повышения производительности труда</w:t>
      </w:r>
      <w:r w:rsidR="00AA58F0">
        <w:rPr>
          <w:rFonts w:ascii="Times New Roman" w:hAnsi="Times New Roman" w:cs="Times New Roman"/>
        </w:rPr>
        <w:t>, а также увеличения количества высокопроизводительных рабочих мест</w:t>
      </w:r>
      <w:r>
        <w:rPr>
          <w:rFonts w:ascii="Times New Roman" w:hAnsi="Times New Roman" w:cs="Times New Roman"/>
        </w:rPr>
        <w:t xml:space="preserve"> </w:t>
      </w:r>
      <w:r w:rsidR="00AA58F0">
        <w:rPr>
          <w:rFonts w:ascii="Times New Roman" w:hAnsi="Times New Roman" w:cs="Times New Roman"/>
        </w:rPr>
        <w:t>на промышленных предприятиях Забайкальского края.</w:t>
      </w:r>
    </w:p>
    <w:p w:rsidR="00994770" w:rsidRDefault="00994770" w:rsidP="00717AF4">
      <w:pPr>
        <w:spacing w:line="312" w:lineRule="atLeast"/>
        <w:ind w:firstLine="709"/>
        <w:jc w:val="right"/>
        <w:textAlignment w:val="baseline"/>
        <w:rPr>
          <w:rFonts w:ascii="Times New Roman" w:hAnsi="Times New Roman" w:cs="Times New Roman"/>
        </w:rPr>
      </w:pPr>
    </w:p>
    <w:p w:rsidR="00717AF4" w:rsidRDefault="00717AF4" w:rsidP="00717AF4">
      <w:pPr>
        <w:spacing w:line="312" w:lineRule="atLeast"/>
        <w:ind w:firstLine="709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– 10 Производительность труда в промышленности, %</w:t>
      </w:r>
    </w:p>
    <w:tbl>
      <w:tblPr>
        <w:tblW w:w="9298" w:type="dxa"/>
        <w:jc w:val="center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1197"/>
        <w:gridCol w:w="1275"/>
        <w:gridCol w:w="1134"/>
        <w:gridCol w:w="1134"/>
        <w:gridCol w:w="1191"/>
      </w:tblGrid>
      <w:tr w:rsidR="00717AF4" w:rsidRPr="00746EDF" w:rsidTr="00AA58F0">
        <w:trPr>
          <w:trHeight w:val="278"/>
          <w:jc w:val="center"/>
        </w:trPr>
        <w:tc>
          <w:tcPr>
            <w:tcW w:w="3367" w:type="dxa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1197" w:type="dxa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2012 год</w:t>
            </w:r>
          </w:p>
        </w:tc>
        <w:tc>
          <w:tcPr>
            <w:tcW w:w="1275" w:type="dxa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2013 год</w:t>
            </w:r>
          </w:p>
        </w:tc>
        <w:tc>
          <w:tcPr>
            <w:tcW w:w="1134" w:type="dxa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1134" w:type="dxa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1191" w:type="dxa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717AF4" w:rsidRPr="00746EDF" w:rsidTr="00AA58F0">
        <w:trPr>
          <w:trHeight w:val="1700"/>
          <w:jc w:val="center"/>
        </w:trPr>
        <w:tc>
          <w:tcPr>
            <w:tcW w:w="3367" w:type="dxa"/>
            <w:vAlign w:val="center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Производительность труда</w:t>
            </w:r>
          </w:p>
        </w:tc>
        <w:tc>
          <w:tcPr>
            <w:tcW w:w="1197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107,63</w:t>
            </w:r>
          </w:p>
        </w:tc>
        <w:tc>
          <w:tcPr>
            <w:tcW w:w="1275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110,06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124,21</w:t>
            </w:r>
          </w:p>
        </w:tc>
        <w:tc>
          <w:tcPr>
            <w:tcW w:w="1191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129,46</w:t>
            </w:r>
          </w:p>
        </w:tc>
      </w:tr>
      <w:tr w:rsidR="00717AF4" w:rsidRPr="00746EDF" w:rsidTr="00AA58F0">
        <w:trPr>
          <w:trHeight w:val="573"/>
          <w:jc w:val="center"/>
        </w:trPr>
        <w:tc>
          <w:tcPr>
            <w:tcW w:w="3367" w:type="dxa"/>
            <w:vAlign w:val="center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добыча полезных ископаемых</w:t>
            </w:r>
          </w:p>
        </w:tc>
        <w:tc>
          <w:tcPr>
            <w:tcW w:w="1197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91,91</w:t>
            </w:r>
          </w:p>
        </w:tc>
        <w:tc>
          <w:tcPr>
            <w:tcW w:w="1275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112,52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161,74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134,15</w:t>
            </w:r>
          </w:p>
        </w:tc>
        <w:tc>
          <w:tcPr>
            <w:tcW w:w="1191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126,92</w:t>
            </w:r>
          </w:p>
        </w:tc>
      </w:tr>
      <w:tr w:rsidR="00717AF4" w:rsidRPr="00746EDF" w:rsidTr="00AA58F0">
        <w:trPr>
          <w:trHeight w:val="573"/>
          <w:jc w:val="center"/>
        </w:trPr>
        <w:tc>
          <w:tcPr>
            <w:tcW w:w="3367" w:type="dxa"/>
            <w:vAlign w:val="center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обрабатывающие производства</w:t>
            </w:r>
          </w:p>
        </w:tc>
        <w:tc>
          <w:tcPr>
            <w:tcW w:w="1197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163,42</w:t>
            </w:r>
          </w:p>
        </w:tc>
        <w:tc>
          <w:tcPr>
            <w:tcW w:w="1275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89,24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119,33</w:t>
            </w:r>
          </w:p>
        </w:tc>
        <w:tc>
          <w:tcPr>
            <w:tcW w:w="1191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</w:t>
            </w:r>
          </w:p>
        </w:tc>
      </w:tr>
      <w:tr w:rsidR="00717AF4" w:rsidRPr="00746EDF" w:rsidTr="00AA58F0">
        <w:trPr>
          <w:trHeight w:val="1145"/>
          <w:jc w:val="center"/>
        </w:trPr>
        <w:tc>
          <w:tcPr>
            <w:tcW w:w="3367" w:type="dxa"/>
            <w:vAlign w:val="center"/>
            <w:hideMark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97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1275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141,97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109,85</w:t>
            </w:r>
          </w:p>
        </w:tc>
        <w:tc>
          <w:tcPr>
            <w:tcW w:w="1134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91" w:type="dxa"/>
            <w:vAlign w:val="center"/>
          </w:tcPr>
          <w:p w:rsidR="00717AF4" w:rsidRPr="00746EDF" w:rsidRDefault="00717AF4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121,83</w:t>
            </w:r>
          </w:p>
        </w:tc>
      </w:tr>
    </w:tbl>
    <w:p w:rsidR="00994770" w:rsidRDefault="00994770" w:rsidP="00AA58F0">
      <w:pPr>
        <w:tabs>
          <w:tab w:val="left" w:pos="720"/>
        </w:tabs>
        <w:spacing w:line="240" w:lineRule="auto"/>
        <w:ind w:firstLine="709"/>
        <w:contextualSpacing/>
        <w:jc w:val="right"/>
      </w:pPr>
    </w:p>
    <w:p w:rsidR="00AA58F0" w:rsidRPr="005B2349" w:rsidRDefault="00AA58F0" w:rsidP="00AA58F0">
      <w:pPr>
        <w:tabs>
          <w:tab w:val="left" w:pos="720"/>
        </w:tabs>
        <w:spacing w:line="240" w:lineRule="auto"/>
        <w:ind w:firstLine="709"/>
        <w:contextualSpacing/>
        <w:jc w:val="right"/>
      </w:pPr>
      <w:r w:rsidRPr="005B2349">
        <w:t xml:space="preserve">Таблица </w:t>
      </w:r>
      <w:r>
        <w:t>11</w:t>
      </w:r>
      <w:r w:rsidRPr="005B2349">
        <w:t xml:space="preserve">– </w:t>
      </w:r>
      <w:r>
        <w:t>Количество</w:t>
      </w:r>
      <w:r w:rsidRPr="005B2349">
        <w:t xml:space="preserve"> высокопроизводительных рабочих ме</w:t>
      </w:r>
      <w:proofErr w:type="gramStart"/>
      <w:r w:rsidRPr="005B2349">
        <w:t>ст в пр</w:t>
      </w:r>
      <w:proofErr w:type="gramEnd"/>
      <w:r w:rsidRPr="005B2349">
        <w:t>омышленности Забайкальского края</w:t>
      </w:r>
    </w:p>
    <w:tbl>
      <w:tblPr>
        <w:tblW w:w="9425" w:type="dxa"/>
        <w:jc w:val="center"/>
        <w:tblInd w:w="-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9"/>
        <w:gridCol w:w="1087"/>
        <w:gridCol w:w="1408"/>
        <w:gridCol w:w="1087"/>
        <w:gridCol w:w="1408"/>
        <w:gridCol w:w="1087"/>
        <w:gridCol w:w="1408"/>
      </w:tblGrid>
      <w:tr w:rsidR="00AA58F0" w:rsidRPr="00746EDF" w:rsidTr="00AA58F0">
        <w:trPr>
          <w:trHeight w:val="480"/>
          <w:jc w:val="center"/>
        </w:trPr>
        <w:tc>
          <w:tcPr>
            <w:tcW w:w="1644" w:type="dxa"/>
            <w:vMerge w:val="restart"/>
            <w:vAlign w:val="center"/>
            <w:hideMark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Период</w:t>
            </w:r>
          </w:p>
        </w:tc>
        <w:tc>
          <w:tcPr>
            <w:tcW w:w="2613" w:type="dxa"/>
            <w:gridSpan w:val="2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2014 год</w:t>
            </w:r>
          </w:p>
        </w:tc>
        <w:tc>
          <w:tcPr>
            <w:tcW w:w="2551" w:type="dxa"/>
            <w:gridSpan w:val="2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2015 год</w:t>
            </w:r>
          </w:p>
        </w:tc>
        <w:tc>
          <w:tcPr>
            <w:tcW w:w="2617" w:type="dxa"/>
            <w:gridSpan w:val="2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 w:rsidRPr="00746EDF">
              <w:rPr>
                <w:b/>
                <w:sz w:val="24"/>
              </w:rPr>
              <w:t>2016 год</w:t>
            </w:r>
          </w:p>
        </w:tc>
      </w:tr>
      <w:tr w:rsidR="00AA58F0" w:rsidRPr="00746EDF" w:rsidTr="00AA58F0">
        <w:trPr>
          <w:trHeight w:val="310"/>
          <w:jc w:val="center"/>
        </w:trPr>
        <w:tc>
          <w:tcPr>
            <w:tcW w:w="1644" w:type="dxa"/>
            <w:vMerge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человек</w:t>
            </w:r>
          </w:p>
        </w:tc>
        <w:tc>
          <w:tcPr>
            <w:tcW w:w="1526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 высоко-</w:t>
            </w:r>
            <w:proofErr w:type="spellStart"/>
            <w:r>
              <w:rPr>
                <w:b/>
                <w:sz w:val="24"/>
              </w:rPr>
              <w:t>произво</w:t>
            </w:r>
            <w:proofErr w:type="spellEnd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дительных</w:t>
            </w:r>
            <w:proofErr w:type="spellEnd"/>
            <w:r>
              <w:rPr>
                <w:b/>
                <w:sz w:val="24"/>
              </w:rPr>
              <w:t xml:space="preserve"> рабочих мест</w:t>
            </w:r>
            <w:proofErr w:type="gramStart"/>
            <w:r>
              <w:rPr>
                <w:b/>
                <w:sz w:val="24"/>
              </w:rPr>
              <w:t xml:space="preserve"> (+/-), %</w:t>
            </w:r>
            <w:proofErr w:type="gramEnd"/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человек</w:t>
            </w:r>
          </w:p>
        </w:tc>
        <w:tc>
          <w:tcPr>
            <w:tcW w:w="1464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 высоко-</w:t>
            </w:r>
            <w:proofErr w:type="spellStart"/>
            <w:r>
              <w:rPr>
                <w:b/>
                <w:sz w:val="24"/>
              </w:rPr>
              <w:t>произво</w:t>
            </w:r>
            <w:proofErr w:type="spellEnd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дительных</w:t>
            </w:r>
            <w:proofErr w:type="spellEnd"/>
            <w:r>
              <w:rPr>
                <w:b/>
                <w:sz w:val="24"/>
              </w:rPr>
              <w:t xml:space="preserve"> рабочих мест</w:t>
            </w:r>
            <w:proofErr w:type="gramStart"/>
            <w:r>
              <w:rPr>
                <w:b/>
                <w:sz w:val="24"/>
              </w:rPr>
              <w:t xml:space="preserve"> (+/-), %</w:t>
            </w:r>
            <w:proofErr w:type="gramEnd"/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Всего, человек</w:t>
            </w:r>
          </w:p>
        </w:tc>
        <w:tc>
          <w:tcPr>
            <w:tcW w:w="1530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Прирост высоко-</w:t>
            </w:r>
            <w:proofErr w:type="spellStart"/>
            <w:r>
              <w:rPr>
                <w:b/>
                <w:sz w:val="24"/>
              </w:rPr>
              <w:t>произво</w:t>
            </w:r>
            <w:proofErr w:type="spellEnd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дительных</w:t>
            </w:r>
            <w:proofErr w:type="spellEnd"/>
            <w:r>
              <w:rPr>
                <w:b/>
                <w:sz w:val="24"/>
              </w:rPr>
              <w:t xml:space="preserve"> рабочих мест</w:t>
            </w:r>
            <w:proofErr w:type="gramStart"/>
            <w:r>
              <w:rPr>
                <w:b/>
                <w:sz w:val="24"/>
              </w:rPr>
              <w:t xml:space="preserve"> (+/-), %</w:t>
            </w:r>
            <w:proofErr w:type="gramEnd"/>
          </w:p>
        </w:tc>
      </w:tr>
      <w:tr w:rsidR="00AA58F0" w:rsidRPr="00746EDF" w:rsidTr="00AA58F0">
        <w:trPr>
          <w:trHeight w:val="834"/>
          <w:jc w:val="center"/>
        </w:trPr>
        <w:tc>
          <w:tcPr>
            <w:tcW w:w="1644" w:type="dxa"/>
            <w:vAlign w:val="center"/>
            <w:hideMark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Всего по промышленным предприятиям, в том числе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A58F0" w:rsidRPr="00746EDF" w:rsidTr="00AA58F0">
        <w:trPr>
          <w:trHeight w:val="573"/>
          <w:jc w:val="center"/>
        </w:trPr>
        <w:tc>
          <w:tcPr>
            <w:tcW w:w="1644" w:type="dxa"/>
            <w:vAlign w:val="center"/>
            <w:hideMark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добыча полезных ископаемых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9178</w:t>
            </w:r>
          </w:p>
        </w:tc>
        <w:tc>
          <w:tcPr>
            <w:tcW w:w="1526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-47,9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7793</w:t>
            </w:r>
          </w:p>
        </w:tc>
        <w:tc>
          <w:tcPr>
            <w:tcW w:w="1464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-15,1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9631</w:t>
            </w:r>
          </w:p>
        </w:tc>
        <w:tc>
          <w:tcPr>
            <w:tcW w:w="1530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+23,61</w:t>
            </w:r>
          </w:p>
        </w:tc>
      </w:tr>
      <w:tr w:rsidR="00AA58F0" w:rsidRPr="00746EDF" w:rsidTr="00AA58F0">
        <w:trPr>
          <w:trHeight w:val="573"/>
          <w:jc w:val="center"/>
        </w:trPr>
        <w:tc>
          <w:tcPr>
            <w:tcW w:w="1644" w:type="dxa"/>
            <w:vAlign w:val="center"/>
            <w:hideMark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обрабатывающие производства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15328</w:t>
            </w:r>
          </w:p>
        </w:tc>
        <w:tc>
          <w:tcPr>
            <w:tcW w:w="1526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+89,4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12429</w:t>
            </w:r>
          </w:p>
        </w:tc>
        <w:tc>
          <w:tcPr>
            <w:tcW w:w="1464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-18,9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9704</w:t>
            </w:r>
          </w:p>
        </w:tc>
        <w:tc>
          <w:tcPr>
            <w:tcW w:w="1530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-21,9</w:t>
            </w:r>
          </w:p>
        </w:tc>
      </w:tr>
      <w:tr w:rsidR="00AA58F0" w:rsidRPr="00746EDF" w:rsidTr="00AA58F0">
        <w:trPr>
          <w:trHeight w:val="805"/>
          <w:jc w:val="center"/>
        </w:trPr>
        <w:tc>
          <w:tcPr>
            <w:tcW w:w="1644" w:type="dxa"/>
            <w:vAlign w:val="center"/>
            <w:hideMark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4"/>
              </w:rPr>
            </w:pPr>
            <w:r w:rsidRPr="00746EDF">
              <w:rPr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</w:t>
            </w:r>
          </w:p>
        </w:tc>
        <w:tc>
          <w:tcPr>
            <w:tcW w:w="1526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+7,9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7286</w:t>
            </w:r>
          </w:p>
        </w:tc>
        <w:tc>
          <w:tcPr>
            <w:tcW w:w="1464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+43,4</w:t>
            </w:r>
          </w:p>
        </w:tc>
        <w:tc>
          <w:tcPr>
            <w:tcW w:w="1087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1530" w:type="dxa"/>
            <w:vAlign w:val="center"/>
          </w:tcPr>
          <w:p w:rsidR="00AA58F0" w:rsidRPr="00746EDF" w:rsidRDefault="00AA58F0" w:rsidP="00825339">
            <w:pPr>
              <w:tabs>
                <w:tab w:val="left" w:pos="720"/>
              </w:tabs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-41,7</w:t>
            </w:r>
          </w:p>
        </w:tc>
      </w:tr>
    </w:tbl>
    <w:p w:rsidR="001B17C3" w:rsidRDefault="008A6184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Традиционными направлениями специализации для Забайкальского края являются горнодобывающая, лесоперерабатывающая и машиностроительная отрасли промышленности.</w:t>
      </w:r>
      <w:r w:rsidR="001B17C3">
        <w:rPr>
          <w:rFonts w:ascii="Times New Roman" w:hAnsi="Times New Roman" w:cs="Times New Roman"/>
        </w:rPr>
        <w:t xml:space="preserve"> На протяжении длительного времени в указанных отраслях наблюдается нехватка рабочих кадров, старение работающего персонала, отток наиболее квалицированных кадров. Актуальной остается проблема повышения престижа рабочей профессии среди молодежи и привлечения молодых кадров на производство.</w:t>
      </w:r>
    </w:p>
    <w:p w:rsidR="00582F97" w:rsidRDefault="00582F97" w:rsidP="00582F97">
      <w:pPr>
        <w:tabs>
          <w:tab w:val="left" w:pos="720"/>
        </w:tabs>
        <w:spacing w:line="240" w:lineRule="auto"/>
        <w:ind w:firstLine="709"/>
        <w:contextualSpacing/>
      </w:pPr>
      <w:proofErr w:type="gramStart"/>
      <w:r>
        <w:t>В 2017 году Министерством труда и социальной защиты населения Забайкальского края в целях подготовки кадров для активно развивающихся отраслей экономики на основе данных органов исполнительной власти Забайкальского края, органов местного самоуправления муниципальных районов и городских округов, а также инвесторов, реализующих или планирующих к реализации на территории Забайкальского края инвестиционные проекты, сформирован Прогноз потребности рынка труда Забайкальского края в рабочих кадрах</w:t>
      </w:r>
      <w:proofErr w:type="gramEnd"/>
      <w:r>
        <w:t xml:space="preserve"> и квалифицированных </w:t>
      </w:r>
      <w:proofErr w:type="gramStart"/>
      <w:r>
        <w:t>специалистах</w:t>
      </w:r>
      <w:proofErr w:type="gramEnd"/>
      <w:r>
        <w:t xml:space="preserve"> по видам экономической деятельности на период 2017-2023 годы (далее – Прогноз). На основе данного Прогноза разрабатывается проект технического задания на подготовку кадров и направляется в Министерство образования, науки и молодежной политики Забайкальского края для рассмотрения и дальнейшего использования в работе, а также анализа возможности учреждений профессионального образования по обеспечению кадрами в установленной сфере деятельности.</w:t>
      </w:r>
    </w:p>
    <w:p w:rsidR="00582F97" w:rsidRDefault="00582F97" w:rsidP="00582F97">
      <w:pPr>
        <w:tabs>
          <w:tab w:val="left" w:pos="720"/>
        </w:tabs>
        <w:spacing w:line="240" w:lineRule="auto"/>
        <w:ind w:firstLine="709"/>
        <w:contextualSpacing/>
      </w:pPr>
      <w:r>
        <w:t>По прогнозным данным, общий объем потребности в специалистах по виду экономической деятельности «Добыча полезных ископаемых» составляет 8 968 человек или 16,4% от общего объема потребности рынка труда, по виду экономической деятельности «Обрабатывающие производства» - 3 766 человек или 6,9%.</w:t>
      </w:r>
    </w:p>
    <w:p w:rsidR="00D437D9" w:rsidRDefault="001B17C3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проблема нехватки кадров в промышленности решается за счет привлечения специалистов из</w:t>
      </w:r>
      <w:r w:rsidR="00D437D9">
        <w:rPr>
          <w:rFonts w:ascii="Times New Roman" w:hAnsi="Times New Roman" w:cs="Times New Roman"/>
        </w:rPr>
        <w:t xml:space="preserve"> других регионов и из-за рубежа (Китай, Казахстан, Таджикистан, Узбекистан, Украина).</w:t>
      </w:r>
    </w:p>
    <w:p w:rsidR="008A6184" w:rsidRDefault="00D437D9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="00404D6B">
        <w:rPr>
          <w:rFonts w:ascii="Times New Roman" w:hAnsi="Times New Roman" w:cs="Times New Roman"/>
        </w:rPr>
        <w:t xml:space="preserve">целях подготовки предложений по определению потребности в привлечении в Забайкальский край иностранных работников, об увеличении (уменьшении) размера потребности в привлечении в Забайкальский край иностранных работников, в том числе по приоритетным профессионально-квалификационным группам </w:t>
      </w:r>
      <w:r>
        <w:rPr>
          <w:rFonts w:ascii="Times New Roman" w:hAnsi="Times New Roman" w:cs="Times New Roman"/>
        </w:rPr>
        <w:t>распоряжением Губернатора Забайкальского края от 06 июня 2014 года № 273-р</w:t>
      </w:r>
      <w:r w:rsidR="00404D6B">
        <w:rPr>
          <w:rFonts w:ascii="Times New Roman" w:hAnsi="Times New Roman" w:cs="Times New Roman"/>
        </w:rPr>
        <w:t xml:space="preserve"> создана Межведомственная комиссия Забайкальского края по вопросам привлечения и использования иностранных работников.</w:t>
      </w:r>
      <w:proofErr w:type="gramEnd"/>
    </w:p>
    <w:p w:rsidR="00AC6262" w:rsidRDefault="005F0D40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задачами Межведомственной комиссии являются </w:t>
      </w:r>
      <w:r w:rsidR="00404D6B">
        <w:rPr>
          <w:rFonts w:ascii="Times New Roman" w:hAnsi="Times New Roman" w:cs="Times New Roman"/>
        </w:rPr>
        <w:t xml:space="preserve"> повышени</w:t>
      </w:r>
      <w:r>
        <w:rPr>
          <w:rFonts w:ascii="Times New Roman" w:hAnsi="Times New Roman" w:cs="Times New Roman"/>
        </w:rPr>
        <w:t>е</w:t>
      </w:r>
      <w:r w:rsidR="00404D6B">
        <w:rPr>
          <w:rFonts w:ascii="Times New Roman" w:hAnsi="Times New Roman" w:cs="Times New Roman"/>
        </w:rPr>
        <w:t xml:space="preserve"> эффективности использования иностранной рабочей силы на территории Забайкальского края и обеспечени</w:t>
      </w:r>
      <w:r>
        <w:rPr>
          <w:rFonts w:ascii="Times New Roman" w:hAnsi="Times New Roman" w:cs="Times New Roman"/>
        </w:rPr>
        <w:t>е</w:t>
      </w:r>
      <w:r w:rsidR="00404D6B">
        <w:rPr>
          <w:rFonts w:ascii="Times New Roman" w:hAnsi="Times New Roman" w:cs="Times New Roman"/>
        </w:rPr>
        <w:t xml:space="preserve"> приоритетного права на трудоустройство граждан Российской Федерации</w:t>
      </w:r>
      <w:r>
        <w:rPr>
          <w:rFonts w:ascii="Times New Roman" w:hAnsi="Times New Roman" w:cs="Times New Roman"/>
        </w:rPr>
        <w:t xml:space="preserve">, организация взаимодействия территориальных органов федеральных органов исполнительной власти и исполнительных органов государственной власти </w:t>
      </w:r>
      <w:r>
        <w:rPr>
          <w:rFonts w:ascii="Times New Roman" w:hAnsi="Times New Roman" w:cs="Times New Roman"/>
        </w:rPr>
        <w:lastRenderedPageBreak/>
        <w:t>Забайкальского края по вопросам привлечения и использования иностранных работников.</w:t>
      </w:r>
    </w:p>
    <w:p w:rsidR="00175536" w:rsidRDefault="00175536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повышения качества профессиональной подготовки рабочих кадров в лесопромышленном комплексе, поднятия престижа рабочих профессий в лесной отрасли Министерством экономического развития Забайкальского края </w:t>
      </w:r>
      <w:r w:rsidR="00736B3C">
        <w:rPr>
          <w:rFonts w:ascii="Times New Roman" w:hAnsi="Times New Roman" w:cs="Times New Roman"/>
        </w:rPr>
        <w:t xml:space="preserve">совместно с заинтересованными органами местного самоуправления проводятся ежегодные краевые профессиональные соревнования среди работников лесной отрасли Забайкальского края. </w:t>
      </w:r>
      <w:r w:rsidR="008A1A1F" w:rsidRPr="00EB2D9D">
        <w:rPr>
          <w:rFonts w:ascii="Times New Roman" w:hAnsi="Times New Roman" w:cs="Times New Roman"/>
          <w:color w:val="000000"/>
        </w:rPr>
        <w:t xml:space="preserve">Команда призеров краевых соревнований </w:t>
      </w:r>
      <w:r w:rsidR="008A1A1F">
        <w:rPr>
          <w:rFonts w:ascii="Times New Roman" w:hAnsi="Times New Roman" w:cs="Times New Roman"/>
          <w:color w:val="000000"/>
        </w:rPr>
        <w:t xml:space="preserve">получает возможность </w:t>
      </w:r>
      <w:r w:rsidR="008A1A1F" w:rsidRPr="00EB2D9D">
        <w:rPr>
          <w:rFonts w:ascii="Times New Roman" w:hAnsi="Times New Roman" w:cs="Times New Roman"/>
          <w:color w:val="000000"/>
        </w:rPr>
        <w:t>представ</w:t>
      </w:r>
      <w:r w:rsidR="008A1A1F">
        <w:rPr>
          <w:rFonts w:ascii="Times New Roman" w:hAnsi="Times New Roman" w:cs="Times New Roman"/>
          <w:color w:val="000000"/>
        </w:rPr>
        <w:t xml:space="preserve">лять </w:t>
      </w:r>
      <w:r w:rsidR="008A1A1F" w:rsidRPr="00EB2D9D">
        <w:rPr>
          <w:rFonts w:ascii="Times New Roman" w:hAnsi="Times New Roman" w:cs="Times New Roman"/>
          <w:color w:val="000000"/>
        </w:rPr>
        <w:t>Забайкальский край в чемпионате России среди вальщиков леса</w:t>
      </w:r>
      <w:r w:rsidR="008A1A1F">
        <w:rPr>
          <w:rFonts w:ascii="Times New Roman" w:hAnsi="Times New Roman" w:cs="Times New Roman"/>
          <w:color w:val="000000"/>
        </w:rPr>
        <w:t>.</w:t>
      </w:r>
      <w:r w:rsidR="008A1A1F" w:rsidRPr="00EB2D9D">
        <w:rPr>
          <w:rFonts w:ascii="Times New Roman" w:hAnsi="Times New Roman" w:cs="Times New Roman"/>
          <w:color w:val="000000"/>
        </w:rPr>
        <w:t xml:space="preserve"> </w:t>
      </w:r>
    </w:p>
    <w:p w:rsidR="004F3BAF" w:rsidRDefault="004F3BAF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проблемами развития кадрового потенциала на промышленных предприятиях  региона являются:</w:t>
      </w:r>
    </w:p>
    <w:p w:rsidR="004F3BAF" w:rsidRDefault="004F3BAF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значительный отток наиболее квалифицированных работников в другие сферы экономики;</w:t>
      </w:r>
    </w:p>
    <w:p w:rsidR="004F3BAF" w:rsidRDefault="004F3BAF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старение работающего промышленного персонала;</w:t>
      </w:r>
    </w:p>
    <w:p w:rsidR="004F3BAF" w:rsidRDefault="004F3BAF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нежелание молодежи трудоустраиваться на производственные предприятия, низкий уровень престижа рабочих профессий.</w:t>
      </w:r>
    </w:p>
    <w:p w:rsidR="004F3BAF" w:rsidRPr="00BE3920" w:rsidRDefault="004F3BAF" w:rsidP="00B6022B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это приводит к острой нехватке промышленно-производственного персонала, снижению его трудового и интеллектуального потенциала и вследствие этого, к повышению рисков хозяйственной деятельности.</w:t>
      </w:r>
    </w:p>
    <w:p w:rsidR="00EB7F0E" w:rsidRDefault="00450AEC" w:rsidP="00AC6262">
      <w:pPr>
        <w:tabs>
          <w:tab w:val="left" w:pos="720"/>
        </w:tabs>
        <w:spacing w:line="240" w:lineRule="auto"/>
        <w:ind w:firstLine="709"/>
        <w:contextualSpacing/>
      </w:pPr>
      <w:r>
        <w:t>Основными задачами развития кадрового потенциала и повышения производительности труда на промышленных предприятиях Забайкальского края являются:</w:t>
      </w:r>
    </w:p>
    <w:p w:rsidR="00450AEC" w:rsidRDefault="00450AEC" w:rsidP="00450AEC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наиболее квалифицированных работников;</w:t>
      </w:r>
    </w:p>
    <w:p w:rsidR="00AE5ADC" w:rsidRDefault="00AE5ADC" w:rsidP="00450AEC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привлечение молодых специалистов на промышленные предприятия и повышение престижа рабочих профессий среди молодежи;</w:t>
      </w:r>
    </w:p>
    <w:p w:rsidR="00450AEC" w:rsidRDefault="00AE5ADC" w:rsidP="00450AEC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внедрение на промышленные предприятия института наставничества;</w:t>
      </w:r>
    </w:p>
    <w:p w:rsidR="00450AEC" w:rsidRDefault="00AE5ADC" w:rsidP="00AC6262">
      <w:pPr>
        <w:tabs>
          <w:tab w:val="left" w:pos="720"/>
        </w:tabs>
        <w:spacing w:line="240" w:lineRule="auto"/>
        <w:ind w:firstLine="709"/>
        <w:contextualSpacing/>
      </w:pPr>
      <w:r>
        <w:t>внедрение на промышленных предприятиях современных программ повышения производительности труда.</w:t>
      </w:r>
    </w:p>
    <w:p w:rsidR="00450AEC" w:rsidRPr="00AF6E6A" w:rsidRDefault="00450AEC" w:rsidP="00AC6262">
      <w:pPr>
        <w:tabs>
          <w:tab w:val="left" w:pos="720"/>
        </w:tabs>
        <w:spacing w:line="240" w:lineRule="auto"/>
        <w:ind w:firstLine="709"/>
        <w:contextualSpacing/>
      </w:pPr>
    </w:p>
    <w:p w:rsidR="00AC6262" w:rsidRPr="00230263" w:rsidRDefault="00AC6262" w:rsidP="00AC6262">
      <w:pPr>
        <w:pStyle w:val="a6"/>
        <w:numPr>
          <w:ilvl w:val="0"/>
          <w:numId w:val="11"/>
        </w:numPr>
        <w:spacing w:line="240" w:lineRule="auto"/>
        <w:ind w:firstLine="709"/>
        <w:jc w:val="center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230263">
        <w:rPr>
          <w:rFonts w:ascii="Times New Roman" w:hAnsi="Times New Roman" w:cs="Times New Roman"/>
          <w:b/>
          <w:bCs/>
        </w:rPr>
        <w:t>Перечень приоритетов государственной политики в сфере реализации подпрограммы</w:t>
      </w:r>
      <w:r w:rsidR="00771BFD" w:rsidRPr="00230263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:rsidR="00230263" w:rsidRPr="00230263" w:rsidRDefault="00230263" w:rsidP="00230263">
      <w:pPr>
        <w:spacing w:line="240" w:lineRule="auto"/>
        <w:jc w:val="center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83693B" w:rsidRPr="00F849F8" w:rsidRDefault="00F849F8" w:rsidP="00F849F8">
      <w:pPr>
        <w:spacing w:line="312" w:lineRule="atLeast"/>
        <w:ind w:firstLine="709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F849F8">
        <w:rPr>
          <w:rFonts w:ascii="Times New Roman" w:hAnsi="Times New Roman" w:cs="Times New Roman"/>
        </w:rPr>
        <w:t>В соответствии с у</w:t>
      </w:r>
      <w:r w:rsidR="0083693B" w:rsidRPr="0083693B">
        <w:rPr>
          <w:rFonts w:ascii="Times New Roman" w:hAnsi="Times New Roman" w:cs="Times New Roman"/>
        </w:rPr>
        <w:t>каз</w:t>
      </w:r>
      <w:r w:rsidRPr="00F849F8">
        <w:rPr>
          <w:rFonts w:ascii="Times New Roman" w:hAnsi="Times New Roman" w:cs="Times New Roman"/>
        </w:rPr>
        <w:t xml:space="preserve">ом </w:t>
      </w:r>
      <w:r w:rsidR="0083693B" w:rsidRPr="0083693B">
        <w:rPr>
          <w:rFonts w:ascii="Times New Roman" w:hAnsi="Times New Roman" w:cs="Times New Roman"/>
        </w:rPr>
        <w:t xml:space="preserve">Президента Российской Федерации 7 мая 2012 года № 596 </w:t>
      </w:r>
      <w:r w:rsidRPr="00F849F8">
        <w:rPr>
          <w:rFonts w:ascii="Times New Roman" w:hAnsi="Times New Roman" w:cs="Times New Roman"/>
        </w:rPr>
        <w:t>«</w:t>
      </w:r>
      <w:r w:rsidR="0083693B" w:rsidRPr="0083693B">
        <w:rPr>
          <w:rFonts w:ascii="Times New Roman" w:hAnsi="Times New Roman" w:cs="Times New Roman"/>
        </w:rPr>
        <w:t>О долгосрочной государственной экономической политике</w:t>
      </w:r>
      <w:r w:rsidRPr="00F849F8">
        <w:rPr>
          <w:rFonts w:ascii="Times New Roman" w:hAnsi="Times New Roman" w:cs="Times New Roman"/>
        </w:rPr>
        <w:t xml:space="preserve">» Правительству Российской Федерации необходимо </w:t>
      </w:r>
      <w:r w:rsidRPr="00F849F8">
        <w:rPr>
          <w:rFonts w:ascii="Times New Roman" w:hAnsi="Times New Roman" w:cs="Times New Roman"/>
          <w:color w:val="000000"/>
          <w:spacing w:val="3"/>
        </w:rPr>
        <w:t xml:space="preserve">принять меры, направленные на </w:t>
      </w:r>
      <w:r w:rsidR="0083693B" w:rsidRPr="00F849F8">
        <w:rPr>
          <w:rFonts w:ascii="Times New Roman" w:hAnsi="Times New Roman" w:cs="Times New Roman"/>
          <w:color w:val="000000"/>
          <w:spacing w:val="3"/>
        </w:rPr>
        <w:t>создание и модернизаци</w:t>
      </w:r>
      <w:r w:rsidRPr="00F849F8">
        <w:rPr>
          <w:rFonts w:ascii="Times New Roman" w:hAnsi="Times New Roman" w:cs="Times New Roman"/>
          <w:color w:val="000000"/>
          <w:spacing w:val="3"/>
        </w:rPr>
        <w:t>ю</w:t>
      </w:r>
      <w:r w:rsidR="0083693B" w:rsidRPr="00F849F8">
        <w:rPr>
          <w:rFonts w:ascii="Times New Roman" w:hAnsi="Times New Roman" w:cs="Times New Roman"/>
          <w:color w:val="000000"/>
          <w:spacing w:val="3"/>
        </w:rPr>
        <w:t xml:space="preserve"> 25 млн</w:t>
      </w:r>
      <w:r>
        <w:rPr>
          <w:rFonts w:ascii="Times New Roman" w:hAnsi="Times New Roman" w:cs="Times New Roman"/>
          <w:color w:val="000000"/>
          <w:spacing w:val="3"/>
        </w:rPr>
        <w:t>.</w:t>
      </w:r>
      <w:r w:rsidR="0083693B" w:rsidRPr="00F849F8">
        <w:rPr>
          <w:rFonts w:ascii="Times New Roman" w:hAnsi="Times New Roman" w:cs="Times New Roman"/>
          <w:color w:val="000000"/>
          <w:spacing w:val="3"/>
        </w:rPr>
        <w:t xml:space="preserve"> высокопроизводительных рабочих мест к 2020 году;</w:t>
      </w:r>
    </w:p>
    <w:p w:rsidR="00CA6D86" w:rsidRPr="00CA6D86" w:rsidRDefault="00CA6D86" w:rsidP="00F849F8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proofErr w:type="gramStart"/>
      <w:r w:rsidRPr="00F849F8">
        <w:rPr>
          <w:rFonts w:ascii="Times New Roman" w:hAnsi="Times New Roman" w:cs="Times New Roman"/>
        </w:rPr>
        <w:t>В соответствии с Концепцией долгосрочного социально-экономического развития Российской Федерации на период до 2020 года</w:t>
      </w:r>
      <w:r w:rsidR="00F849F8" w:rsidRPr="00F849F8">
        <w:rPr>
          <w:rFonts w:ascii="Times New Roman" w:hAnsi="Times New Roman" w:cs="Times New Roman"/>
        </w:rPr>
        <w:t xml:space="preserve"> приоритетным направлением государственной демографической политики является</w:t>
      </w:r>
      <w:r w:rsidR="00F849F8">
        <w:rPr>
          <w:rFonts w:ascii="Times New Roman" w:hAnsi="Times New Roman" w:cs="Times New Roman"/>
        </w:rPr>
        <w:t xml:space="preserve"> </w:t>
      </w:r>
      <w:r w:rsidRPr="00CA6D86">
        <w:rPr>
          <w:rFonts w:ascii="Times New Roman" w:hAnsi="Times New Roman" w:cs="Times New Roman"/>
        </w:rPr>
        <w:t>управление миграционными процессами в целях снижения дефицита трудовых ресурсов в соответствии с потребностями экономики, в том числе</w:t>
      </w:r>
      <w:r w:rsidR="00F849F8" w:rsidRPr="00F849F8">
        <w:rPr>
          <w:rFonts w:ascii="Times New Roman" w:hAnsi="Times New Roman" w:cs="Times New Roman"/>
        </w:rPr>
        <w:t xml:space="preserve"> </w:t>
      </w:r>
      <w:r w:rsidRPr="00CA6D86">
        <w:rPr>
          <w:rFonts w:ascii="Times New Roman" w:hAnsi="Times New Roman" w:cs="Times New Roman"/>
        </w:rPr>
        <w:t xml:space="preserve">проведение активной региональной социально-экономической </w:t>
      </w:r>
      <w:r w:rsidRPr="00CA6D86">
        <w:rPr>
          <w:rFonts w:ascii="Times New Roman" w:hAnsi="Times New Roman" w:cs="Times New Roman"/>
        </w:rPr>
        <w:lastRenderedPageBreak/>
        <w:t>политики, направленной на сохранение численности населения на Дальнем Востоке и в Сибири;</w:t>
      </w:r>
      <w:proofErr w:type="gramEnd"/>
    </w:p>
    <w:p w:rsidR="00104BA1" w:rsidRPr="00104BA1" w:rsidRDefault="00F315EA" w:rsidP="00F315EA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 w:rsidRPr="00F315EA">
        <w:rPr>
          <w:rFonts w:ascii="Times New Roman" w:hAnsi="Times New Roman" w:cs="Times New Roman"/>
        </w:rPr>
        <w:t xml:space="preserve">В соответствии со Стратегией социально-экономического развития Забайкальского края до 2030 года </w:t>
      </w:r>
      <w:r w:rsidR="00104BA1" w:rsidRPr="00F315EA">
        <w:rPr>
          <w:rFonts w:ascii="Times New Roman" w:hAnsi="Times New Roman" w:cs="Times New Roman"/>
        </w:rPr>
        <w:t>стратегическ</w:t>
      </w:r>
      <w:r w:rsidRPr="00F315EA">
        <w:rPr>
          <w:rFonts w:ascii="Times New Roman" w:hAnsi="Times New Roman" w:cs="Times New Roman"/>
        </w:rPr>
        <w:t>ой</w:t>
      </w:r>
      <w:r w:rsidR="00104BA1" w:rsidRPr="00F315EA">
        <w:rPr>
          <w:rFonts w:ascii="Times New Roman" w:hAnsi="Times New Roman" w:cs="Times New Roman"/>
        </w:rPr>
        <w:t xml:space="preserve"> цел</w:t>
      </w:r>
      <w:r w:rsidRPr="00F315EA">
        <w:rPr>
          <w:rFonts w:ascii="Times New Roman" w:hAnsi="Times New Roman" w:cs="Times New Roman"/>
        </w:rPr>
        <w:t>ью</w:t>
      </w:r>
      <w:r w:rsidR="00104BA1" w:rsidRPr="00F315EA">
        <w:rPr>
          <w:rFonts w:ascii="Times New Roman" w:hAnsi="Times New Roman" w:cs="Times New Roman"/>
        </w:rPr>
        <w:t xml:space="preserve"> </w:t>
      </w:r>
      <w:r w:rsidRPr="00F315EA">
        <w:rPr>
          <w:rFonts w:ascii="Times New Roman" w:hAnsi="Times New Roman" w:cs="Times New Roman"/>
        </w:rPr>
        <w:t xml:space="preserve">развития Забайкальского края </w:t>
      </w:r>
      <w:r w:rsidR="00104BA1" w:rsidRPr="00F315EA">
        <w:rPr>
          <w:rFonts w:ascii="Times New Roman" w:hAnsi="Times New Roman" w:cs="Times New Roman"/>
        </w:rPr>
        <w:t>определен</w:t>
      </w:r>
      <w:r w:rsidRPr="00F315EA">
        <w:rPr>
          <w:rFonts w:ascii="Times New Roman" w:hAnsi="Times New Roman" w:cs="Times New Roman"/>
        </w:rPr>
        <w:t xml:space="preserve">о </w:t>
      </w:r>
      <w:r w:rsidR="00104BA1" w:rsidRPr="00104BA1">
        <w:rPr>
          <w:rFonts w:ascii="Times New Roman" w:hAnsi="Times New Roman" w:cs="Times New Roman"/>
        </w:rPr>
        <w:t>создание гибкого эффективно функционирующего рынка труда, отвечающего, с одной стороны, запросам развивающейся экономики, а с другой – обеспечивающего реализацию трудового потенциала, интеллектуальных и предпринимательских способностей населения края.</w:t>
      </w:r>
      <w:r>
        <w:rPr>
          <w:rFonts w:ascii="Times New Roman" w:hAnsi="Times New Roman" w:cs="Times New Roman"/>
        </w:rPr>
        <w:t xml:space="preserve"> </w:t>
      </w:r>
    </w:p>
    <w:p w:rsidR="00672AE0" w:rsidRPr="00F315EA" w:rsidRDefault="00104BA1" w:rsidP="00F315EA">
      <w:pPr>
        <w:spacing w:line="312" w:lineRule="atLeast"/>
        <w:ind w:firstLine="709"/>
        <w:textAlignment w:val="baseline"/>
        <w:rPr>
          <w:rFonts w:ascii="Times New Roman" w:hAnsi="Times New Roman" w:cs="Times New Roman"/>
        </w:rPr>
      </w:pPr>
      <w:r w:rsidRPr="00F315EA">
        <w:rPr>
          <w:rFonts w:ascii="Times New Roman" w:hAnsi="Times New Roman" w:cs="Times New Roman"/>
        </w:rPr>
        <w:t>Оперативн</w:t>
      </w:r>
      <w:r w:rsidR="00F315EA" w:rsidRPr="00F315EA">
        <w:rPr>
          <w:rFonts w:ascii="Times New Roman" w:hAnsi="Times New Roman" w:cs="Times New Roman"/>
        </w:rPr>
        <w:t>ой</w:t>
      </w:r>
      <w:r w:rsidRPr="00F315EA">
        <w:rPr>
          <w:rFonts w:ascii="Times New Roman" w:hAnsi="Times New Roman" w:cs="Times New Roman"/>
        </w:rPr>
        <w:t xml:space="preserve"> </w:t>
      </w:r>
      <w:r w:rsidRPr="00CB791B">
        <w:rPr>
          <w:rFonts w:ascii="Times New Roman" w:hAnsi="Times New Roman" w:cs="Times New Roman"/>
        </w:rPr>
        <w:t>цел</w:t>
      </w:r>
      <w:r w:rsidR="00F315EA" w:rsidRPr="00CB791B">
        <w:rPr>
          <w:rFonts w:ascii="Times New Roman" w:hAnsi="Times New Roman" w:cs="Times New Roman"/>
        </w:rPr>
        <w:t>ью</w:t>
      </w:r>
      <w:r w:rsidRPr="00CB791B">
        <w:rPr>
          <w:rFonts w:ascii="Times New Roman" w:hAnsi="Times New Roman" w:cs="Times New Roman"/>
        </w:rPr>
        <w:t xml:space="preserve"> </w:t>
      </w:r>
      <w:r w:rsidR="006846A1" w:rsidRPr="00CB791B">
        <w:rPr>
          <w:rFonts w:ascii="Times New Roman" w:hAnsi="Times New Roman" w:cs="Times New Roman"/>
        </w:rPr>
        <w:t>Стратеги</w:t>
      </w:r>
      <w:r w:rsidR="00BB6E70" w:rsidRPr="00CB791B">
        <w:rPr>
          <w:rFonts w:ascii="Times New Roman" w:hAnsi="Times New Roman" w:cs="Times New Roman"/>
        </w:rPr>
        <w:t>и</w:t>
      </w:r>
      <w:r w:rsidR="00BB6E70">
        <w:rPr>
          <w:rFonts w:ascii="Times New Roman" w:hAnsi="Times New Roman" w:cs="Times New Roman"/>
        </w:rPr>
        <w:t xml:space="preserve"> </w:t>
      </w:r>
      <w:r w:rsidR="00F315EA" w:rsidRPr="00F315EA">
        <w:rPr>
          <w:rFonts w:ascii="Times New Roman" w:hAnsi="Times New Roman" w:cs="Times New Roman"/>
        </w:rPr>
        <w:t>социально-экономического развития Забайкальского края до 2030 года</w:t>
      </w:r>
      <w:r w:rsidRPr="00F315EA">
        <w:rPr>
          <w:rFonts w:ascii="Times New Roman" w:hAnsi="Times New Roman" w:cs="Times New Roman"/>
        </w:rPr>
        <w:t xml:space="preserve"> </w:t>
      </w:r>
      <w:r w:rsidR="00F315EA" w:rsidRPr="00F315EA">
        <w:rPr>
          <w:rFonts w:ascii="Times New Roman" w:hAnsi="Times New Roman" w:cs="Times New Roman"/>
        </w:rPr>
        <w:t xml:space="preserve">является </w:t>
      </w:r>
      <w:r w:rsidR="00672AE0" w:rsidRPr="00F315EA">
        <w:rPr>
          <w:rFonts w:ascii="Times New Roman" w:hAnsi="Times New Roman" w:cs="Times New Roman"/>
        </w:rPr>
        <w:t>увеличение численности занятых в экономике в 1,2 раза, создание более 31 тыс. высо</w:t>
      </w:r>
      <w:r w:rsidR="00F315EA" w:rsidRPr="00F315EA">
        <w:rPr>
          <w:rFonts w:ascii="Times New Roman" w:hAnsi="Times New Roman" w:cs="Times New Roman"/>
        </w:rPr>
        <w:t>копроизводительных рабочих мест.</w:t>
      </w:r>
    </w:p>
    <w:p w:rsidR="00AC6262" w:rsidRPr="00AC6262" w:rsidRDefault="00AC6262" w:rsidP="00AC6262">
      <w:pPr>
        <w:spacing w:line="240" w:lineRule="auto"/>
        <w:ind w:firstLine="720"/>
        <w:rPr>
          <w:rFonts w:ascii="Times New Roman" w:hAnsi="Times New Roman" w:cs="Times New Roman"/>
          <w:color w:val="C00000"/>
          <w:bdr w:val="none" w:sz="0" w:space="0" w:color="auto" w:frame="1"/>
        </w:rPr>
      </w:pPr>
    </w:p>
    <w:p w:rsidR="00AC6262" w:rsidRDefault="00AC6262" w:rsidP="00FB5D22">
      <w:pPr>
        <w:pStyle w:val="a6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2C0374">
        <w:rPr>
          <w:rFonts w:ascii="Times New Roman" w:hAnsi="Times New Roman" w:cs="Times New Roman"/>
          <w:b/>
          <w:bdr w:val="none" w:sz="0" w:space="0" w:color="auto" w:frame="1"/>
        </w:rPr>
        <w:t>Описание целей и задач подпрограммы</w:t>
      </w:r>
    </w:p>
    <w:p w:rsidR="000026B6" w:rsidRPr="000026B6" w:rsidRDefault="000026B6" w:rsidP="00FB5D22">
      <w:pPr>
        <w:spacing w:line="240" w:lineRule="auto"/>
        <w:ind w:left="360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p w:rsidR="002C0374" w:rsidRPr="002C0374" w:rsidRDefault="00AC6262" w:rsidP="00FB5D22">
      <w:pPr>
        <w:spacing w:line="240" w:lineRule="auto"/>
        <w:ind w:firstLine="709"/>
        <w:rPr>
          <w:b/>
          <w:bCs/>
        </w:rPr>
      </w:pPr>
      <w:r w:rsidRPr="002C0374">
        <w:rPr>
          <w:bCs/>
        </w:rPr>
        <w:t>Цел</w:t>
      </w:r>
      <w:r w:rsidR="002C0374" w:rsidRPr="002C0374">
        <w:rPr>
          <w:bCs/>
        </w:rPr>
        <w:t>ью</w:t>
      </w:r>
      <w:r w:rsidRPr="002C0374">
        <w:rPr>
          <w:bCs/>
        </w:rPr>
        <w:t xml:space="preserve"> подпрограммы явля</w:t>
      </w:r>
      <w:r w:rsidR="002C0374">
        <w:rPr>
          <w:bCs/>
        </w:rPr>
        <w:t>е</w:t>
      </w:r>
      <w:r w:rsidRPr="002C0374">
        <w:rPr>
          <w:bCs/>
        </w:rPr>
        <w:t>тся:</w:t>
      </w:r>
      <w:r w:rsidRPr="002C0374">
        <w:rPr>
          <w:b/>
          <w:bCs/>
        </w:rPr>
        <w:t xml:space="preserve"> </w:t>
      </w:r>
    </w:p>
    <w:p w:rsidR="002C0374" w:rsidRPr="00A219D8" w:rsidRDefault="002C0374" w:rsidP="002C0374">
      <w:pPr>
        <w:spacing w:line="240" w:lineRule="auto"/>
        <w:ind w:firstLine="709"/>
      </w:pPr>
      <w:r>
        <w:t>п</w:t>
      </w:r>
      <w:r w:rsidRPr="00A219D8">
        <w:t>овышение эффективности деятельности промышленных предприятий и развитие кадрового потенциала в промышленности</w:t>
      </w:r>
    </w:p>
    <w:p w:rsidR="002C0374" w:rsidRDefault="00AC6262" w:rsidP="002C0374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2C0374">
        <w:rPr>
          <w:bCs/>
        </w:rPr>
        <w:t>Для достижения поставленной цели подпрограммой предусматривается решение следующих задач:</w:t>
      </w:r>
    </w:p>
    <w:p w:rsidR="002C0374" w:rsidRPr="00EA2004" w:rsidRDefault="002C0374" w:rsidP="002C0374">
      <w:pPr>
        <w:autoSpaceDE w:val="0"/>
        <w:autoSpaceDN w:val="0"/>
        <w:adjustRightInd w:val="0"/>
        <w:spacing w:line="240" w:lineRule="auto"/>
        <w:ind w:firstLine="709"/>
      </w:pPr>
      <w:r w:rsidRPr="00EA2004">
        <w:t>Сохранение и развитие кадрового потенциала в сфере промышленности;</w:t>
      </w:r>
    </w:p>
    <w:p w:rsidR="002C0374" w:rsidRPr="00EA2004" w:rsidRDefault="002C0374" w:rsidP="002C0374">
      <w:pPr>
        <w:spacing w:line="240" w:lineRule="auto"/>
        <w:ind w:firstLine="709"/>
      </w:pPr>
      <w:r w:rsidRPr="00EA2004">
        <w:t>Повышение престижа рабочих  профессий среди молодежи, выпускников техникумов и профессиональных училищ;</w:t>
      </w:r>
    </w:p>
    <w:p w:rsidR="002C0374" w:rsidRPr="00EA2004" w:rsidRDefault="002C0374" w:rsidP="002C0374">
      <w:pPr>
        <w:spacing w:line="240" w:lineRule="auto"/>
        <w:ind w:firstLine="709"/>
      </w:pPr>
      <w:r w:rsidRPr="00EA2004">
        <w:t>Стимулирование создания и модернизации высокопроизводительных рабочих мест на предприятиях обрабатывающих отраслей промышленности;</w:t>
      </w:r>
    </w:p>
    <w:p w:rsidR="002C0374" w:rsidRPr="00EA2004" w:rsidRDefault="002C0374" w:rsidP="002C0374">
      <w:pPr>
        <w:spacing w:line="240" w:lineRule="auto"/>
        <w:ind w:firstLine="709"/>
      </w:pPr>
      <w:r w:rsidRPr="00EA2004">
        <w:t>Создание условий для внедрения программ повышения производительности труда на промышленных предприятиях края</w:t>
      </w:r>
    </w:p>
    <w:p w:rsidR="00AC6262" w:rsidRPr="00AC6262" w:rsidRDefault="00AC6262" w:rsidP="002C037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C00000"/>
          <w:bdr w:val="none" w:sz="0" w:space="0" w:color="auto" w:frame="1"/>
        </w:rPr>
      </w:pPr>
    </w:p>
    <w:p w:rsidR="00AC6262" w:rsidRDefault="00AC6262" w:rsidP="00FB5D22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BA770E">
        <w:rPr>
          <w:b/>
          <w:bCs/>
        </w:rPr>
        <w:t>Сроки и этапы реализации подпрограммы</w:t>
      </w:r>
    </w:p>
    <w:p w:rsidR="005C15B2" w:rsidRPr="005C15B2" w:rsidRDefault="005C15B2" w:rsidP="00FB5D22">
      <w:pPr>
        <w:autoSpaceDE w:val="0"/>
        <w:autoSpaceDN w:val="0"/>
        <w:adjustRightInd w:val="0"/>
        <w:spacing w:line="240" w:lineRule="auto"/>
        <w:ind w:left="360"/>
        <w:jc w:val="center"/>
        <w:rPr>
          <w:b/>
          <w:bCs/>
        </w:rPr>
      </w:pPr>
    </w:p>
    <w:p w:rsidR="00AC6262" w:rsidRPr="00BA770E" w:rsidRDefault="00AC6262" w:rsidP="00FB5D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  <w:r w:rsidRPr="00BA770E">
        <w:t xml:space="preserve">Подпрограмма будет реализована в </w:t>
      </w:r>
      <w:r w:rsidRPr="00CB791B">
        <w:t>201</w:t>
      </w:r>
      <w:r w:rsidR="002C0374" w:rsidRPr="00CB791B">
        <w:t>8</w:t>
      </w:r>
      <w:r w:rsidR="005C15B2" w:rsidRPr="00CB791B">
        <w:t>–</w:t>
      </w:r>
      <w:r w:rsidRPr="00CB791B">
        <w:t>202</w:t>
      </w:r>
      <w:r w:rsidR="00CB791B" w:rsidRPr="00CB791B">
        <w:t>3</w:t>
      </w:r>
      <w:r w:rsidR="005C15B2">
        <w:t xml:space="preserve"> </w:t>
      </w:r>
      <w:r w:rsidRPr="00BA770E">
        <w:t>годах. Этапы реализации подпрограммы не выделяются.</w:t>
      </w:r>
    </w:p>
    <w:p w:rsidR="00AC6262" w:rsidRPr="00AC6262" w:rsidRDefault="00AC6262" w:rsidP="00AC626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C00000"/>
        </w:rPr>
      </w:pPr>
    </w:p>
    <w:p w:rsidR="00295758" w:rsidRPr="00C30740" w:rsidRDefault="00AC6262" w:rsidP="00FB5D22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30740">
        <w:rPr>
          <w:b/>
          <w:bCs/>
        </w:rPr>
        <w:t>Перечень основных мероприятий подпрограммы</w:t>
      </w:r>
      <w:r w:rsidR="00B72D4A" w:rsidRPr="00C30740">
        <w:rPr>
          <w:b/>
          <w:bCs/>
        </w:rPr>
        <w:t xml:space="preserve"> </w:t>
      </w:r>
      <w:r w:rsidR="00295758" w:rsidRPr="00C30740">
        <w:rPr>
          <w:b/>
          <w:bCs/>
        </w:rPr>
        <w:t xml:space="preserve"> с указанием сроков их реализации и ожидаемых непосредственных результатов</w:t>
      </w:r>
    </w:p>
    <w:p w:rsidR="00AC6262" w:rsidRPr="00295758" w:rsidRDefault="00AC6262" w:rsidP="00FB5D22">
      <w:pPr>
        <w:autoSpaceDE w:val="0"/>
        <w:autoSpaceDN w:val="0"/>
        <w:adjustRightInd w:val="0"/>
        <w:spacing w:line="240" w:lineRule="auto"/>
        <w:ind w:left="360"/>
        <w:jc w:val="center"/>
        <w:rPr>
          <w:b/>
          <w:bCs/>
        </w:rPr>
      </w:pPr>
    </w:p>
    <w:p w:rsidR="00AC6262" w:rsidRPr="001C26A2" w:rsidRDefault="001C26A2" w:rsidP="00FB5D2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1C26A2">
        <w:rPr>
          <w:rFonts w:ascii="Times New Roman" w:hAnsi="Times New Roman" w:cs="Times New Roman"/>
        </w:rPr>
        <w:t>Перечень основных мероприятий подпрограммы приведен в приложении к Программе.</w:t>
      </w:r>
    </w:p>
    <w:p w:rsidR="00AC6262" w:rsidRPr="00AC6262" w:rsidRDefault="00AC6262" w:rsidP="00AC6262">
      <w:pPr>
        <w:spacing w:line="312" w:lineRule="atLeast"/>
        <w:textAlignment w:val="baseline"/>
        <w:rPr>
          <w:rFonts w:ascii="Times New Roman" w:hAnsi="Times New Roman" w:cs="Times New Roman"/>
          <w:color w:val="C00000"/>
          <w:bdr w:val="none" w:sz="0" w:space="0" w:color="auto" w:frame="1"/>
        </w:rPr>
      </w:pPr>
    </w:p>
    <w:p w:rsidR="00B72D4A" w:rsidRPr="00C30740" w:rsidRDefault="00AC6262" w:rsidP="00FB5D22">
      <w:pPr>
        <w:pStyle w:val="a6"/>
        <w:numPr>
          <w:ilvl w:val="0"/>
          <w:numId w:val="11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30740">
        <w:rPr>
          <w:rFonts w:ascii="Times New Roman" w:hAnsi="Times New Roman" w:cs="Times New Roman"/>
          <w:b/>
          <w:bCs/>
          <w:bdr w:val="none" w:sz="0" w:space="0" w:color="auto" w:frame="1"/>
        </w:rPr>
        <w:t>Перечень показателей конечных результатов подпрограммы</w:t>
      </w:r>
      <w:r w:rsidR="00B72D4A" w:rsidRPr="00C30740">
        <w:rPr>
          <w:rFonts w:ascii="Times New Roman" w:hAnsi="Times New Roman" w:cs="Times New Roman"/>
          <w:b/>
          <w:bCs/>
          <w:bdr w:val="none" w:sz="0" w:space="0" w:color="auto" w:frame="1"/>
        </w:rPr>
        <w:t>, методик</w:t>
      </w:r>
      <w:r w:rsidR="00C30740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B72D4A" w:rsidRPr="00C307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их расчета и плановые значения по годам реализации </w:t>
      </w:r>
      <w:r w:rsidR="00444A68" w:rsidRPr="00C30740">
        <w:rPr>
          <w:rFonts w:ascii="Times New Roman" w:hAnsi="Times New Roman" w:cs="Times New Roman"/>
          <w:b/>
          <w:bCs/>
          <w:bdr w:val="none" w:sz="0" w:space="0" w:color="auto" w:frame="1"/>
        </w:rPr>
        <w:t>под</w:t>
      </w:r>
      <w:r w:rsidR="00B72D4A" w:rsidRPr="00C30740">
        <w:rPr>
          <w:rFonts w:ascii="Times New Roman" w:hAnsi="Times New Roman" w:cs="Times New Roman"/>
          <w:b/>
          <w:bCs/>
          <w:bdr w:val="none" w:sz="0" w:space="0" w:color="auto" w:frame="1"/>
        </w:rPr>
        <w:t>программы</w:t>
      </w:r>
    </w:p>
    <w:p w:rsidR="00AC6262" w:rsidRPr="00295758" w:rsidRDefault="00295758" w:rsidP="00FB5D22">
      <w:pPr>
        <w:autoSpaceDE w:val="0"/>
        <w:autoSpaceDN w:val="0"/>
        <w:adjustRightInd w:val="0"/>
        <w:spacing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295758">
        <w:rPr>
          <w:rFonts w:ascii="Times New Roman" w:hAnsi="Times New Roman" w:cs="Times New Roman"/>
          <w:b/>
          <w:bCs/>
          <w:bdr w:val="none" w:sz="0" w:space="0" w:color="auto" w:frame="1"/>
        </w:rPr>
        <w:lastRenderedPageBreak/>
        <w:t xml:space="preserve"> </w:t>
      </w:r>
      <w:r w:rsidRPr="00295758">
        <w:rPr>
          <w:b/>
          <w:bCs/>
          <w:highlight w:val="yellow"/>
        </w:rPr>
        <w:t xml:space="preserve"> </w:t>
      </w:r>
    </w:p>
    <w:p w:rsidR="00AC6262" w:rsidRPr="001C26A2" w:rsidRDefault="00AC6262" w:rsidP="00FB5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A2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приведены в приложении к Программе.</w:t>
      </w:r>
    </w:p>
    <w:p w:rsidR="00AC6262" w:rsidRPr="00AC6262" w:rsidRDefault="00AC6262" w:rsidP="00AC6262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C6262" w:rsidRDefault="00AC6262" w:rsidP="00FB5D22">
      <w:pPr>
        <w:pStyle w:val="a6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A2710">
        <w:rPr>
          <w:b/>
          <w:bCs/>
        </w:rPr>
        <w:t>Информация о финансовом обеспечении подпрограммы</w:t>
      </w:r>
    </w:p>
    <w:p w:rsidR="005C15B2" w:rsidRPr="005C15B2" w:rsidRDefault="005C15B2" w:rsidP="00FB5D22">
      <w:pPr>
        <w:autoSpaceDE w:val="0"/>
        <w:autoSpaceDN w:val="0"/>
        <w:adjustRightInd w:val="0"/>
        <w:spacing w:line="240" w:lineRule="auto"/>
        <w:ind w:left="360"/>
        <w:jc w:val="center"/>
        <w:rPr>
          <w:b/>
          <w:bCs/>
        </w:rPr>
      </w:pPr>
    </w:p>
    <w:p w:rsidR="005A2710" w:rsidRPr="00337991" w:rsidRDefault="005A2710" w:rsidP="00FB5D2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5A2710">
        <w:t xml:space="preserve">Финансирование мероприятий подпрограммы осуществляется </w:t>
      </w:r>
      <w:r w:rsidRPr="00337991">
        <w:t>за счет сре</w:t>
      </w:r>
      <w:proofErr w:type="gramStart"/>
      <w:r w:rsidRPr="00337991">
        <w:t>дств кр</w:t>
      </w:r>
      <w:proofErr w:type="gramEnd"/>
      <w:r w:rsidRPr="00337991">
        <w:t xml:space="preserve">аевого бюджета. </w:t>
      </w:r>
      <w:r w:rsidRPr="00337991">
        <w:rPr>
          <w:rFonts w:ascii="Times New Roman" w:hAnsi="Times New Roman" w:cs="Times New Roman"/>
        </w:rPr>
        <w:t>Предполагаемый общий объем финансирования подпрограммы из краевого бюджета на период 2018-</w:t>
      </w:r>
      <w:r w:rsidR="00CB791B" w:rsidRPr="00CB791B">
        <w:rPr>
          <w:rFonts w:ascii="Times New Roman" w:hAnsi="Times New Roman" w:cs="Times New Roman"/>
        </w:rPr>
        <w:t>2023</w:t>
      </w:r>
      <w:r w:rsidRPr="00337991">
        <w:rPr>
          <w:rFonts w:ascii="Times New Roman" w:hAnsi="Times New Roman" w:cs="Times New Roman"/>
        </w:rPr>
        <w:t xml:space="preserve"> годы составит              </w:t>
      </w:r>
      <w:r w:rsidR="00636CC4">
        <w:rPr>
          <w:rFonts w:ascii="Times New Roman" w:hAnsi="Times New Roman" w:cs="Times New Roman"/>
        </w:rPr>
        <w:t xml:space="preserve">2 600 </w:t>
      </w:r>
      <w:r w:rsidRPr="00337991">
        <w:rPr>
          <w:rFonts w:ascii="Times New Roman" w:hAnsi="Times New Roman" w:cs="Times New Roman"/>
        </w:rPr>
        <w:t>тыс. руб., в том числе расходы по годам реализации подпрограммы: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62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 xml:space="preserve">400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sz w:val="28"/>
          <w:szCs w:val="28"/>
        </w:rPr>
        <w:t xml:space="preserve">400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6CC4" w:rsidRPr="004C662C" w:rsidRDefault="00636CC4" w:rsidP="00636CC4">
      <w:pPr>
        <w:spacing w:line="240" w:lineRule="auto"/>
        <w:ind w:firstLine="851"/>
      </w:pPr>
      <w:r w:rsidRPr="004C662C">
        <w:t xml:space="preserve">в 2021 году – </w:t>
      </w:r>
      <w:r>
        <w:t xml:space="preserve">550 </w:t>
      </w:r>
      <w:r w:rsidRPr="004C662C">
        <w:t>тыс. рублей;</w:t>
      </w:r>
    </w:p>
    <w:p w:rsidR="00636CC4" w:rsidRPr="004C662C" w:rsidRDefault="00636CC4" w:rsidP="00636CC4">
      <w:pPr>
        <w:spacing w:line="240" w:lineRule="auto"/>
        <w:ind w:firstLine="851"/>
      </w:pPr>
      <w:r w:rsidRPr="004C662C">
        <w:t>в 2022 году –</w:t>
      </w:r>
      <w:r>
        <w:t xml:space="preserve"> 550 </w:t>
      </w:r>
      <w:r w:rsidRPr="004C662C">
        <w:t>тыс. рублей;</w:t>
      </w:r>
    </w:p>
    <w:p w:rsidR="00636CC4" w:rsidRPr="00CD2656" w:rsidRDefault="00636CC4" w:rsidP="00636CC4">
      <w:pPr>
        <w:spacing w:line="240" w:lineRule="auto"/>
        <w:ind w:firstLine="851"/>
      </w:pPr>
      <w:r w:rsidRPr="00CD2656">
        <w:t xml:space="preserve">в 2023 году – </w:t>
      </w:r>
      <w:r>
        <w:t xml:space="preserve">700 </w:t>
      </w:r>
      <w:r w:rsidRPr="00CD2656">
        <w:t>тыс. рублей.</w:t>
      </w:r>
    </w:p>
    <w:p w:rsidR="005A2710" w:rsidRPr="00337991" w:rsidRDefault="005A2710" w:rsidP="005A2710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337991">
        <w:rPr>
          <w:rFonts w:ascii="Times New Roman" w:hAnsi="Times New Roman" w:cs="Times New Roman"/>
        </w:rPr>
        <w:t>Расчет необходимых объемов финансирования подпрограммы за счет краевого бюджета выполнен исходя из форм поддержки, указанных в программных мероприятиях. Объемы привлекаемых сре</w:t>
      </w:r>
      <w:proofErr w:type="gramStart"/>
      <w:r w:rsidRPr="00337991">
        <w:rPr>
          <w:rFonts w:ascii="Times New Roman" w:hAnsi="Times New Roman" w:cs="Times New Roman"/>
        </w:rPr>
        <w:t>дств кр</w:t>
      </w:r>
      <w:proofErr w:type="gramEnd"/>
      <w:r w:rsidRPr="00337991">
        <w:rPr>
          <w:rFonts w:ascii="Times New Roman" w:hAnsi="Times New Roman" w:cs="Times New Roman"/>
        </w:rPr>
        <w:t>аевого бюджета для финансирования подпрограммы ежегодно уточняются на основании закона Забайкальского края о бюджете на соответствующий финансовый год.</w:t>
      </w:r>
    </w:p>
    <w:p w:rsidR="00AC6262" w:rsidRPr="00AC6262" w:rsidRDefault="00AC6262" w:rsidP="00AC6262">
      <w:pPr>
        <w:spacing w:line="240" w:lineRule="auto"/>
        <w:ind w:firstLine="708"/>
        <w:textAlignment w:val="baseline"/>
        <w:rPr>
          <w:rFonts w:ascii="Times New Roman" w:hAnsi="Times New Roman" w:cs="Times New Roman"/>
          <w:color w:val="C00000"/>
        </w:rPr>
      </w:pPr>
    </w:p>
    <w:p w:rsidR="00B076A7" w:rsidRDefault="00AC6262" w:rsidP="00AC6262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</w:rPr>
      </w:pPr>
      <w:r w:rsidRPr="00863B92">
        <w:rPr>
          <w:b/>
        </w:rPr>
        <w:t>Описание рисков реализации подпрограммы и</w:t>
      </w:r>
    </w:p>
    <w:p w:rsidR="00AC6262" w:rsidRDefault="00AC6262" w:rsidP="00FB5D22">
      <w:pPr>
        <w:autoSpaceDE w:val="0"/>
        <w:autoSpaceDN w:val="0"/>
        <w:adjustRightInd w:val="0"/>
        <w:spacing w:line="240" w:lineRule="auto"/>
        <w:ind w:left="360"/>
        <w:jc w:val="center"/>
        <w:rPr>
          <w:b/>
        </w:rPr>
      </w:pPr>
      <w:r w:rsidRPr="00B076A7">
        <w:rPr>
          <w:b/>
        </w:rPr>
        <w:t xml:space="preserve"> способов их минимизации</w:t>
      </w:r>
    </w:p>
    <w:p w:rsidR="00B076A7" w:rsidRPr="00B076A7" w:rsidRDefault="00B076A7" w:rsidP="00FB5D22">
      <w:pPr>
        <w:autoSpaceDE w:val="0"/>
        <w:autoSpaceDN w:val="0"/>
        <w:adjustRightInd w:val="0"/>
        <w:spacing w:line="240" w:lineRule="auto"/>
        <w:ind w:left="360"/>
        <w:jc w:val="center"/>
        <w:rPr>
          <w:b/>
        </w:rPr>
      </w:pPr>
    </w:p>
    <w:p w:rsidR="00AA5260" w:rsidRPr="00D224AD" w:rsidRDefault="00AA5260" w:rsidP="00FB5D22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D224AD">
        <w:rPr>
          <w:rFonts w:ascii="Times New Roman" w:hAnsi="Times New Roman" w:cs="Times New Roman"/>
        </w:rPr>
        <w:t>Реализация Подпрограммы сопряжена с рядом рисков, которые могут препятствовать достижению целей, показателей и решению задач Подпрограммы, в том числе:</w:t>
      </w:r>
    </w:p>
    <w:p w:rsidR="00AA58F0" w:rsidRPr="00D224AD" w:rsidRDefault="00AA58F0" w:rsidP="00AA58F0">
      <w:pPr>
        <w:spacing w:line="240" w:lineRule="auto"/>
        <w:ind w:firstLine="708"/>
        <w:textAlignment w:val="baseline"/>
      </w:pPr>
      <w:r w:rsidRPr="00D224AD">
        <w:t>низкая активность участия субъектов промышленной деятельности в реализации настоящей подпрограммы</w:t>
      </w:r>
      <w:r>
        <w:t>, нежелание внедрять программы по увеличению производительности труда</w:t>
      </w:r>
      <w:r w:rsidRPr="00D224AD">
        <w:t>;</w:t>
      </w:r>
    </w:p>
    <w:p w:rsidR="00AA58F0" w:rsidRPr="00D224AD" w:rsidRDefault="00AA58F0" w:rsidP="00AA58F0">
      <w:pPr>
        <w:spacing w:line="240" w:lineRule="auto"/>
        <w:ind w:firstLine="708"/>
        <w:textAlignment w:val="baseline"/>
      </w:pPr>
      <w:r>
        <w:t>усиление миграционной убыли населения, что может привести к еще большему оттоку высококвалифицированных кадров и увеличению кадрового дефицита на промышленных предприятиях</w:t>
      </w:r>
      <w:r w:rsidRPr="00D224AD">
        <w:t>.</w:t>
      </w:r>
    </w:p>
    <w:p w:rsidR="00AA58F0" w:rsidRDefault="00AA58F0" w:rsidP="00AA58F0">
      <w:pPr>
        <w:spacing w:line="240" w:lineRule="auto"/>
        <w:ind w:firstLine="708"/>
        <w:textAlignment w:val="baseline"/>
      </w:pPr>
      <w:r w:rsidRPr="00D224AD">
        <w:t xml:space="preserve">Основным способом ограничения рисков будет являться мониторинг изменений состояния развития </w:t>
      </w:r>
      <w:r>
        <w:t>промышленного комплекса Забайкальского края</w:t>
      </w:r>
      <w:r w:rsidRPr="00D224AD">
        <w:t xml:space="preserve">, ежегодная корректировка подпрограммных мероприятий и показателей в зависимости от достигнутого состояния. </w:t>
      </w:r>
    </w:p>
    <w:p w:rsidR="00AA58F0" w:rsidRPr="00D224AD" w:rsidRDefault="00AA58F0" w:rsidP="00AA58F0">
      <w:pPr>
        <w:spacing w:line="240" w:lineRule="auto"/>
        <w:ind w:firstLine="708"/>
        <w:textAlignment w:val="baseline"/>
      </w:pPr>
      <w:r w:rsidRPr="00D224AD">
        <w:t xml:space="preserve">Кроме того, планируется широко информировать предпринимательское сообщество о реализуемой государственной программе – в целях расширения круга ее участников и в целом активизации диалога власти и общества. Также предлагается использовать все доступные способы координации деятельности участников подпрограммы, в числе которых правовое </w:t>
      </w:r>
      <w:r w:rsidRPr="00D224AD">
        <w:lastRenderedPageBreak/>
        <w:t>регулирование, проведение совещаний, согласительные процедуры, методическое сопровождение и т.п.</w:t>
      </w:r>
    </w:p>
    <w:p w:rsidR="00AA58F0" w:rsidRPr="00D224AD" w:rsidRDefault="00AA58F0" w:rsidP="00AA58F0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D224AD">
        <w:t xml:space="preserve">Меры по управлению рисками обеспечивают в ходе реализации подпрограммы отслеживание показателей, характеризующих существующие и прогнозируемые риски за определенное время до начала их воздействия и </w:t>
      </w:r>
      <w:proofErr w:type="spellStart"/>
      <w:r w:rsidRPr="00D224AD">
        <w:t>минимизируя</w:t>
      </w:r>
      <w:proofErr w:type="spellEnd"/>
      <w:r w:rsidRPr="00D224AD">
        <w:t xml:space="preserve"> потери, связанные с их проявлением. При существенном изменении факторов развития отрасли предусматривается корректировка мероприятий подпрограммы.</w:t>
      </w:r>
    </w:p>
    <w:p w:rsidR="00AC6262" w:rsidRPr="00AC6262" w:rsidRDefault="00AC6262" w:rsidP="00AC6262">
      <w:pPr>
        <w:rPr>
          <w:color w:val="C00000"/>
        </w:rPr>
      </w:pPr>
    </w:p>
    <w:p w:rsidR="00AC6262" w:rsidRPr="00AC6262" w:rsidRDefault="00AC6262" w:rsidP="00AC6262">
      <w:pPr>
        <w:jc w:val="right"/>
        <w:rPr>
          <w:color w:val="C00000"/>
        </w:rPr>
      </w:pPr>
    </w:p>
    <w:p w:rsidR="00487E81" w:rsidRDefault="00487E81" w:rsidP="00E30367">
      <w:pPr>
        <w:jc w:val="center"/>
      </w:pPr>
    </w:p>
    <w:p w:rsidR="00487E81" w:rsidRDefault="00487E81" w:rsidP="00E30367">
      <w:pPr>
        <w:jc w:val="center"/>
      </w:pPr>
    </w:p>
    <w:p w:rsidR="00487E81" w:rsidRDefault="00487E81" w:rsidP="00E30367">
      <w:pPr>
        <w:jc w:val="center"/>
      </w:pPr>
    </w:p>
    <w:p w:rsidR="00487E81" w:rsidRDefault="00487E81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315EA" w:rsidRDefault="00F315EA" w:rsidP="00E30367">
      <w:pPr>
        <w:jc w:val="center"/>
      </w:pPr>
    </w:p>
    <w:p w:rsidR="00FB5D22" w:rsidRDefault="00FB5D22" w:rsidP="00E30367">
      <w:pPr>
        <w:jc w:val="center"/>
      </w:pPr>
    </w:p>
    <w:p w:rsidR="00F315EA" w:rsidRDefault="00F315EA" w:rsidP="00E30367">
      <w:pPr>
        <w:jc w:val="center"/>
      </w:pPr>
    </w:p>
    <w:p w:rsidR="00487E81" w:rsidRDefault="00487E81" w:rsidP="00E30367">
      <w:pPr>
        <w:jc w:val="center"/>
      </w:pPr>
    </w:p>
    <w:p w:rsidR="00AC6262" w:rsidRPr="006D6602" w:rsidRDefault="00AC6262" w:rsidP="00AC62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6E17F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Расширение рынков сбыта промышленной продукции Забайкальского края</w:t>
      </w:r>
      <w:r w:rsidRPr="006E17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6262" w:rsidRDefault="00AC6262" w:rsidP="00AC6262">
      <w:pPr>
        <w:jc w:val="center"/>
        <w:rPr>
          <w:b/>
          <w:bCs/>
        </w:rPr>
      </w:pPr>
    </w:p>
    <w:p w:rsidR="00AC6262" w:rsidRPr="00ED0DDC" w:rsidRDefault="00AC6262" w:rsidP="00AC6262">
      <w:pPr>
        <w:jc w:val="center"/>
        <w:rPr>
          <w:b/>
          <w:bCs/>
        </w:rPr>
      </w:pPr>
      <w:r>
        <w:rPr>
          <w:b/>
          <w:bCs/>
        </w:rPr>
        <w:t>Паспорт</w:t>
      </w:r>
    </w:p>
    <w:p w:rsidR="00AC6262" w:rsidRPr="00ED0DDC" w:rsidRDefault="00AC6262" w:rsidP="00AC6262">
      <w:pPr>
        <w:jc w:val="center"/>
        <w:rPr>
          <w:b/>
          <w:bCs/>
        </w:rPr>
      </w:pPr>
      <w:r>
        <w:rPr>
          <w:b/>
          <w:bCs/>
        </w:rPr>
        <w:t xml:space="preserve">подпрограммы </w:t>
      </w:r>
      <w:r w:rsidRPr="00ED0DDC">
        <w:rPr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Расширение рынков сбыта промышленной продукции Забайкальского края</w:t>
      </w:r>
      <w:r w:rsidRPr="00ED0DDC">
        <w:rPr>
          <w:b/>
          <w:bCs/>
        </w:rPr>
        <w:t>»</w:t>
      </w:r>
    </w:p>
    <w:p w:rsidR="00AC6262" w:rsidRPr="00ED0DDC" w:rsidRDefault="00AC6262" w:rsidP="00AC6262">
      <w:pPr>
        <w:rPr>
          <w:b/>
          <w:bCs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484"/>
      </w:tblGrid>
      <w:tr w:rsidR="00AC6262" w:rsidRPr="00ED0DDC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Default="00AC6262" w:rsidP="00AC6262">
            <w:pPr>
              <w:spacing w:line="240" w:lineRule="auto"/>
              <w:ind w:firstLine="34"/>
              <w:jc w:val="left"/>
            </w:pPr>
            <w:r w:rsidRPr="00ED0DDC">
              <w:t>Ответственный исполнитель подпрограммы</w:t>
            </w:r>
          </w:p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ED0DDC" w:rsidRDefault="00AC6262" w:rsidP="00AC6262">
            <w:pPr>
              <w:spacing w:line="240" w:lineRule="auto"/>
              <w:ind w:firstLine="33"/>
            </w:pPr>
            <w:r w:rsidRPr="00ED0DDC">
              <w:t xml:space="preserve">Министерство </w:t>
            </w:r>
            <w:r>
              <w:t>экономического развития</w:t>
            </w:r>
            <w:r w:rsidRPr="00ED0DDC">
              <w:t xml:space="preserve"> Забайкальского края</w:t>
            </w:r>
          </w:p>
        </w:tc>
      </w:tr>
      <w:tr w:rsidR="00AC6262" w:rsidRPr="000D4CED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Default="00AC6262" w:rsidP="00AC6262">
            <w:pPr>
              <w:spacing w:line="240" w:lineRule="auto"/>
              <w:ind w:firstLine="34"/>
              <w:jc w:val="left"/>
            </w:pPr>
            <w:r>
              <w:t>Соисполнители подпрограммы</w:t>
            </w:r>
          </w:p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0D4CED" w:rsidRDefault="00537E7D" w:rsidP="00AC6262">
            <w:pPr>
              <w:spacing w:line="240" w:lineRule="auto"/>
              <w:ind w:firstLine="33"/>
            </w:pPr>
            <w:proofErr w:type="spellStart"/>
            <w:r>
              <w:t>Отсутсвуют</w:t>
            </w:r>
            <w:proofErr w:type="spellEnd"/>
            <w:r>
              <w:t>.</w:t>
            </w:r>
          </w:p>
        </w:tc>
      </w:tr>
      <w:tr w:rsidR="00AC6262" w:rsidRPr="00ED0DDC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  <w:r w:rsidRPr="00ED0DDC">
              <w:t>Цели подпрограммы</w:t>
            </w:r>
          </w:p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Default="00AC6262" w:rsidP="00AC6262">
            <w:pPr>
              <w:spacing w:line="240" w:lineRule="auto"/>
            </w:pPr>
            <w:r>
              <w:t>р</w:t>
            </w:r>
            <w:r w:rsidRPr="00732A3E">
              <w:t xml:space="preserve">азвитие экспортного потенциала промышленного комплекса </w:t>
            </w:r>
            <w:r>
              <w:t>Забайкальского края;</w:t>
            </w:r>
          </w:p>
          <w:p w:rsidR="00AC6262" w:rsidRPr="004D2021" w:rsidRDefault="00AC6262" w:rsidP="00AC6262">
            <w:pPr>
              <w:spacing w:line="240" w:lineRule="auto"/>
            </w:pPr>
          </w:p>
        </w:tc>
      </w:tr>
      <w:tr w:rsidR="00AC6262" w:rsidRPr="006B4CF9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  <w:r w:rsidRPr="00ED0DDC">
              <w:t>Задачи подпрограммы</w:t>
            </w:r>
          </w:p>
          <w:p w:rsidR="00AC6262" w:rsidRPr="00ED0DDC" w:rsidRDefault="00AC626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AC6262" w:rsidRDefault="00AC6262" w:rsidP="00AC6262">
            <w:pPr>
              <w:spacing w:line="240" w:lineRule="auto"/>
            </w:pPr>
            <w:r>
              <w:t>Содействие продвижению продукции промышленного комплекса на межрегиональные и международные рынки;</w:t>
            </w:r>
          </w:p>
          <w:p w:rsidR="00AC6262" w:rsidRDefault="00AC6262" w:rsidP="00AC6262">
            <w:pPr>
              <w:spacing w:line="240" w:lineRule="auto"/>
            </w:pPr>
            <w:r w:rsidRPr="002C4C80">
              <w:t xml:space="preserve">расширение спектра международных связей </w:t>
            </w:r>
            <w:r>
              <w:t>Забайкальского края</w:t>
            </w:r>
            <w:r w:rsidRPr="002C4C80">
              <w:t xml:space="preserve"> с регионами стран дальнего и ближнего зарубежья</w:t>
            </w:r>
            <w:r>
              <w:t xml:space="preserve"> и стран СНГ</w:t>
            </w:r>
            <w:r w:rsidRPr="002C4C80">
              <w:t>;</w:t>
            </w:r>
          </w:p>
          <w:p w:rsidR="00AC6262" w:rsidRDefault="00AC6262" w:rsidP="00AC6262">
            <w:pPr>
              <w:spacing w:line="240" w:lineRule="auto"/>
            </w:pPr>
            <w:r w:rsidRPr="002C4C80">
              <w:t>увеличение внешнеторгового оборота за счет повышения качества продукции и последующего наращивания экспорта;</w:t>
            </w:r>
          </w:p>
          <w:p w:rsidR="00AC6262" w:rsidRDefault="00AC6262" w:rsidP="00AC6262">
            <w:pPr>
              <w:spacing w:line="240" w:lineRule="auto"/>
            </w:pPr>
            <w:r w:rsidRPr="002C4C80">
              <w:t>оптимизация использования ресурсов региона путем поощрения экспорта продукции с высокой степенью переработки;</w:t>
            </w:r>
          </w:p>
          <w:p w:rsidR="00AC6262" w:rsidRPr="004A7B23" w:rsidRDefault="00AC6262" w:rsidP="00AC6262">
            <w:pPr>
              <w:spacing w:line="240" w:lineRule="auto"/>
            </w:pPr>
          </w:p>
        </w:tc>
      </w:tr>
      <w:tr w:rsidR="00863B92" w:rsidRPr="006B4CF9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3B92" w:rsidRPr="00ED0DDC" w:rsidRDefault="00863B92" w:rsidP="00AC6262">
            <w:pPr>
              <w:spacing w:line="240" w:lineRule="auto"/>
              <w:ind w:firstLine="34"/>
              <w:jc w:val="left"/>
            </w:pPr>
            <w:r w:rsidRPr="00ED0DDC">
              <w:t>Этапы и сроки реализации подпрограммы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C30740" w:rsidRDefault="00863B92" w:rsidP="00AC6262">
            <w:pPr>
              <w:spacing w:line="240" w:lineRule="auto"/>
              <w:ind w:firstLine="33"/>
            </w:pPr>
            <w:r w:rsidRPr="00C30740">
              <w:t>201</w:t>
            </w:r>
            <w:r w:rsidR="00C30740" w:rsidRPr="00C30740">
              <w:t>8</w:t>
            </w:r>
            <w:r w:rsidR="00C017B7" w:rsidRPr="00C30740">
              <w:t>–</w:t>
            </w:r>
            <w:r w:rsidRPr="00C30740">
              <w:t>2023</w:t>
            </w:r>
            <w:r w:rsidR="00C017B7" w:rsidRPr="00C30740">
              <w:t xml:space="preserve"> </w:t>
            </w:r>
            <w:r w:rsidRPr="00C30740">
              <w:t xml:space="preserve">годы. </w:t>
            </w:r>
          </w:p>
          <w:p w:rsidR="00863B92" w:rsidRPr="000F2AA8" w:rsidRDefault="00C30740" w:rsidP="00AC6262">
            <w:pPr>
              <w:spacing w:line="240" w:lineRule="auto"/>
              <w:ind w:firstLine="33"/>
            </w:pPr>
            <w:r>
              <w:t>П</w:t>
            </w:r>
            <w:r w:rsidR="00863B92">
              <w:t>одпрограмм</w:t>
            </w:r>
            <w:r>
              <w:t>а</w:t>
            </w:r>
            <w:r w:rsidR="00863B92">
              <w:t xml:space="preserve"> </w:t>
            </w:r>
            <w:r>
              <w:t>реализуется в один этап</w:t>
            </w:r>
            <w:r w:rsidR="00863B92">
              <w:t>.</w:t>
            </w:r>
          </w:p>
          <w:p w:rsidR="00863B92" w:rsidRPr="002C4C80" w:rsidRDefault="00863B92" w:rsidP="00AC6262">
            <w:pPr>
              <w:spacing w:line="240" w:lineRule="auto"/>
            </w:pPr>
          </w:p>
        </w:tc>
      </w:tr>
      <w:tr w:rsidR="00863B92" w:rsidRPr="00ED0DDC" w:rsidTr="00AC6262">
        <w:trPr>
          <w:trHeight w:val="10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3B92" w:rsidRPr="004C662C" w:rsidRDefault="00863B92" w:rsidP="00F47197">
            <w:pPr>
              <w:spacing w:line="240" w:lineRule="auto"/>
              <w:ind w:firstLine="34"/>
              <w:jc w:val="left"/>
            </w:pPr>
            <w:r w:rsidRPr="004C662C">
              <w:t>Объемы бюджетных ассигнований подпрограммы</w:t>
            </w:r>
          </w:p>
          <w:p w:rsidR="00863B92" w:rsidRPr="00ED0DDC" w:rsidRDefault="00863B92" w:rsidP="00AC6262">
            <w:pPr>
              <w:spacing w:line="240" w:lineRule="auto"/>
              <w:ind w:firstLine="34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863B92" w:rsidRDefault="00863B92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реализацию подпрограммы составит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2 240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F4A26" w:rsidRPr="004C662C" w:rsidRDefault="007F4A26" w:rsidP="007F4A26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 w:rsidR="00636CC4">
              <w:t xml:space="preserve">410 </w:t>
            </w:r>
            <w:r w:rsidRPr="004C662C">
              <w:t>тыс. рублей;</w:t>
            </w:r>
          </w:p>
          <w:p w:rsidR="007F4A26" w:rsidRPr="004C662C" w:rsidRDefault="007F4A26" w:rsidP="007F4A26">
            <w:pPr>
              <w:spacing w:line="240" w:lineRule="auto"/>
              <w:ind w:firstLine="33"/>
            </w:pPr>
            <w:r w:rsidRPr="004C662C">
              <w:t xml:space="preserve">в 2022 году – </w:t>
            </w:r>
            <w:r w:rsidR="00636CC4">
              <w:t xml:space="preserve">510 </w:t>
            </w:r>
            <w:r w:rsidRPr="004C662C">
              <w:t>тыс. рублей;</w:t>
            </w:r>
          </w:p>
          <w:p w:rsidR="007F4A26" w:rsidRPr="00612EE5" w:rsidRDefault="007F4A26" w:rsidP="007F4A26">
            <w:pPr>
              <w:spacing w:line="240" w:lineRule="auto"/>
              <w:ind w:firstLine="33"/>
            </w:pPr>
            <w:r w:rsidRPr="00612EE5">
              <w:t xml:space="preserve">в 2023 году – </w:t>
            </w:r>
            <w:r w:rsidR="00636CC4">
              <w:t xml:space="preserve">610 </w:t>
            </w:r>
            <w:r w:rsidRPr="00612EE5">
              <w:t>тыс. рублей.</w:t>
            </w:r>
          </w:p>
          <w:p w:rsidR="00863B92" w:rsidRDefault="00863B92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63B92" w:rsidRPr="004C662C" w:rsidRDefault="00863B92" w:rsidP="00F4719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Забайкальского края составят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2 240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6CC4" w:rsidRPr="004C662C" w:rsidRDefault="00636CC4" w:rsidP="00636CC4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 xml:space="preserve">в 2021 году – </w:t>
            </w:r>
            <w:r>
              <w:t xml:space="preserve">410 </w:t>
            </w:r>
            <w:r w:rsidRPr="004C662C">
              <w:t>тыс. рублей;</w:t>
            </w:r>
          </w:p>
          <w:p w:rsidR="00636CC4" w:rsidRPr="004C662C" w:rsidRDefault="00636CC4" w:rsidP="00636CC4">
            <w:pPr>
              <w:spacing w:line="240" w:lineRule="auto"/>
              <w:ind w:firstLine="33"/>
            </w:pPr>
            <w:r w:rsidRPr="004C662C">
              <w:t xml:space="preserve">в 2022 году – </w:t>
            </w:r>
            <w:r>
              <w:t xml:space="preserve">510 </w:t>
            </w:r>
            <w:r w:rsidRPr="004C662C">
              <w:t>тыс. рублей;</w:t>
            </w:r>
          </w:p>
          <w:p w:rsidR="00636CC4" w:rsidRPr="00612EE5" w:rsidRDefault="00636CC4" w:rsidP="00636CC4">
            <w:pPr>
              <w:spacing w:line="240" w:lineRule="auto"/>
              <w:ind w:firstLine="33"/>
            </w:pPr>
            <w:r w:rsidRPr="00612EE5">
              <w:t xml:space="preserve">в 2023 году – </w:t>
            </w:r>
            <w:r>
              <w:t xml:space="preserve">610 </w:t>
            </w:r>
            <w:r w:rsidRPr="00612EE5">
              <w:t>тыс. рублей.</w:t>
            </w:r>
          </w:p>
          <w:p w:rsidR="00863B92" w:rsidRDefault="00863B92" w:rsidP="00F47197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______ тыс. рублей, в том числе: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A26" w:rsidRPr="004C662C" w:rsidRDefault="007F4A26" w:rsidP="007F4A26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36CC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C66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F4A26" w:rsidRPr="004C662C" w:rsidRDefault="007F4A26" w:rsidP="007F4A26">
            <w:pPr>
              <w:spacing w:line="240" w:lineRule="auto"/>
              <w:ind w:firstLine="33"/>
            </w:pPr>
            <w:r w:rsidRPr="004C662C">
              <w:t xml:space="preserve">в 2021 году –  </w:t>
            </w:r>
            <w:r w:rsidR="00636CC4">
              <w:t xml:space="preserve">0 </w:t>
            </w:r>
            <w:r w:rsidRPr="004C662C">
              <w:t xml:space="preserve"> тыс. рублей;</w:t>
            </w:r>
          </w:p>
          <w:p w:rsidR="007F4A26" w:rsidRPr="004C662C" w:rsidRDefault="007F4A26" w:rsidP="007F4A26">
            <w:pPr>
              <w:spacing w:line="240" w:lineRule="auto"/>
              <w:ind w:firstLine="33"/>
            </w:pPr>
            <w:r w:rsidRPr="004C662C">
              <w:t xml:space="preserve">в 2022 году – </w:t>
            </w:r>
            <w:r w:rsidR="00636CC4">
              <w:t>0</w:t>
            </w:r>
            <w:r w:rsidRPr="004C662C">
              <w:t xml:space="preserve"> тыс. рублей;</w:t>
            </w:r>
          </w:p>
          <w:p w:rsidR="007F4A26" w:rsidRPr="00612EE5" w:rsidRDefault="007F4A26" w:rsidP="007F4A26">
            <w:pPr>
              <w:spacing w:line="240" w:lineRule="auto"/>
              <w:ind w:firstLine="33"/>
            </w:pPr>
            <w:r w:rsidRPr="00612EE5">
              <w:t xml:space="preserve">в 2023 году – </w:t>
            </w:r>
            <w:r w:rsidR="00636CC4">
              <w:t>0</w:t>
            </w:r>
            <w:r w:rsidRPr="00612EE5">
              <w:t xml:space="preserve"> тыс. рублей.</w:t>
            </w:r>
          </w:p>
          <w:p w:rsidR="00863B92" w:rsidRPr="000F2AA8" w:rsidRDefault="00863B92" w:rsidP="00AC6262">
            <w:pPr>
              <w:spacing w:line="240" w:lineRule="auto"/>
              <w:ind w:firstLine="33"/>
            </w:pPr>
          </w:p>
        </w:tc>
      </w:tr>
      <w:tr w:rsidR="00863B92" w:rsidRPr="00ED0DDC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3B92" w:rsidRPr="004C662C" w:rsidRDefault="00863B92" w:rsidP="00F47197">
            <w:pPr>
              <w:spacing w:line="240" w:lineRule="auto"/>
              <w:ind w:firstLine="34"/>
              <w:jc w:val="left"/>
            </w:pPr>
            <w:r w:rsidRPr="00ED0DDC">
              <w:lastRenderedPageBreak/>
              <w:t xml:space="preserve">Ожидаемые </w:t>
            </w:r>
            <w:r>
              <w:t xml:space="preserve">значения показателей конечных </w:t>
            </w:r>
            <w:r w:rsidRPr="00ED0DDC">
              <w:t>результат</w:t>
            </w:r>
            <w:r>
              <w:t>ов</w:t>
            </w:r>
            <w:r w:rsidRPr="00ED0DDC">
              <w:t xml:space="preserve"> реализации подпрограммы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BF5BCF" w:rsidRDefault="00BF5BCF" w:rsidP="00AC6262">
            <w:pPr>
              <w:spacing w:line="240" w:lineRule="auto"/>
            </w:pPr>
            <w:r>
              <w:t>Реализация программных мероприятий в полном объеме позволит достичь к 202</w:t>
            </w:r>
            <w:r w:rsidR="007F4A26">
              <w:t>3</w:t>
            </w:r>
            <w:r>
              <w:t xml:space="preserve"> году следующего уровня показателей:</w:t>
            </w:r>
          </w:p>
          <w:p w:rsidR="00863B92" w:rsidRDefault="00863B92" w:rsidP="00AC6262">
            <w:pPr>
              <w:spacing w:line="240" w:lineRule="auto"/>
            </w:pPr>
            <w:r>
              <w:t>у</w:t>
            </w:r>
            <w:r w:rsidRPr="007254B1">
              <w:t xml:space="preserve">величение </w:t>
            </w:r>
            <w:r>
              <w:t>объемов внешнеторгового оборота</w:t>
            </w:r>
            <w:r w:rsidR="00BF5BCF">
              <w:t xml:space="preserve"> к 201</w:t>
            </w:r>
            <w:r w:rsidR="00230263">
              <w:t>6</w:t>
            </w:r>
            <w:r w:rsidR="00BF5BCF">
              <w:t xml:space="preserve"> году составит 120%</w:t>
            </w:r>
            <w:r>
              <w:t>;</w:t>
            </w:r>
            <w:r w:rsidRPr="007254B1">
              <w:t xml:space="preserve"> </w:t>
            </w:r>
          </w:p>
          <w:p w:rsidR="00863B92" w:rsidRPr="003D13FC" w:rsidRDefault="00863B92" w:rsidP="00AC6262">
            <w:pPr>
              <w:tabs>
                <w:tab w:val="left" w:pos="851"/>
                <w:tab w:val="left" w:pos="993"/>
                <w:tab w:val="left" w:pos="1134"/>
              </w:tabs>
              <w:spacing w:line="240" w:lineRule="auto"/>
            </w:pPr>
            <w:r>
              <w:t>количество стран</w:t>
            </w:r>
            <w:r w:rsidRPr="007457C4">
              <w:t xml:space="preserve"> дальнего зарубежья и СНГ</w:t>
            </w:r>
            <w:r>
              <w:t xml:space="preserve">, участвующих во </w:t>
            </w:r>
            <w:r w:rsidRPr="003D13FC">
              <w:t>внешнеторговом обороте Забайкальского края</w:t>
            </w:r>
            <w:r w:rsidR="00BF5BCF">
              <w:t xml:space="preserve"> составит 56</w:t>
            </w:r>
            <w:r w:rsidRPr="003D13FC">
              <w:t>;</w:t>
            </w:r>
          </w:p>
          <w:p w:rsidR="00863B92" w:rsidRPr="004C662C" w:rsidRDefault="00230263" w:rsidP="0031231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230263">
              <w:rPr>
                <w:rFonts w:ascii="Times New Roman CYR" w:hAnsi="Times New Roman CYR" w:cs="Times New Roman CYR"/>
                <w:sz w:val="28"/>
                <w:szCs w:val="28"/>
              </w:rPr>
              <w:t xml:space="preserve">оля </w:t>
            </w:r>
            <w:r w:rsidR="00312316" w:rsidRPr="00230263">
              <w:rPr>
                <w:rFonts w:ascii="Times New Roman CYR" w:hAnsi="Times New Roman CYR" w:cs="Times New Roman CYR"/>
                <w:sz w:val="28"/>
                <w:szCs w:val="28"/>
              </w:rPr>
              <w:t>продукции</w:t>
            </w:r>
            <w:r w:rsidR="00312316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обрабатывающей </w:t>
            </w:r>
            <w:r w:rsidRPr="00230263">
              <w:rPr>
                <w:rFonts w:ascii="Times New Roman CYR" w:hAnsi="Times New Roman CYR" w:cs="Times New Roman CYR"/>
                <w:sz w:val="28"/>
                <w:szCs w:val="28"/>
              </w:rPr>
              <w:t>промышленно</w:t>
            </w:r>
            <w:r w:rsidR="00312316">
              <w:rPr>
                <w:rFonts w:ascii="Times New Roman CYR" w:hAnsi="Times New Roman CYR" w:cs="Times New Roman CYR"/>
                <w:sz w:val="28"/>
                <w:szCs w:val="28"/>
              </w:rPr>
              <w:t>сти</w:t>
            </w:r>
            <w:r w:rsidRPr="00230263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структуре экспорта Забайкальского края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составит более 20%.</w:t>
            </w:r>
          </w:p>
        </w:tc>
      </w:tr>
      <w:tr w:rsidR="00BF5BCF" w:rsidRPr="00906E31" w:rsidTr="00AC626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F5BCF" w:rsidRPr="00ED0DDC" w:rsidRDefault="00BF5BCF" w:rsidP="00AC6262">
            <w:pPr>
              <w:spacing w:line="240" w:lineRule="auto"/>
              <w:jc w:val="left"/>
            </w:pP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BF5BCF" w:rsidRPr="001A4F3F" w:rsidRDefault="00BF5BCF" w:rsidP="00AC6262">
            <w:pPr>
              <w:spacing w:line="240" w:lineRule="auto"/>
            </w:pPr>
          </w:p>
        </w:tc>
      </w:tr>
    </w:tbl>
    <w:p w:rsidR="00AC6262" w:rsidRPr="00C017B7" w:rsidRDefault="00C017B7" w:rsidP="00C017B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Х</w:t>
      </w:r>
      <w:r w:rsidR="00AC6262" w:rsidRPr="00C017B7">
        <w:rPr>
          <w:b/>
          <w:bCs/>
        </w:rPr>
        <w:t>арактеристика</w:t>
      </w:r>
      <w:r w:rsidR="00AC6262" w:rsidRPr="00C017B7">
        <w:rPr>
          <w:rFonts w:ascii="Times New Roman" w:hAnsi="Times New Roman" w:cs="Times New Roman"/>
          <w:b/>
          <w:bCs/>
        </w:rPr>
        <w:t xml:space="preserve"> текущего состояния экспортного потенциала Забайкальского края</w:t>
      </w:r>
    </w:p>
    <w:p w:rsidR="00AC6262" w:rsidRPr="00E43422" w:rsidRDefault="00AC6262" w:rsidP="00AC6262">
      <w:pPr>
        <w:spacing w:line="312" w:lineRule="atLeast"/>
        <w:textAlignment w:val="baseline"/>
        <w:rPr>
          <w:rFonts w:ascii="Times New Roman" w:hAnsi="Times New Roman" w:cs="Times New Roman"/>
          <w:highlight w:val="red"/>
        </w:rPr>
      </w:pPr>
    </w:p>
    <w:p w:rsidR="00AC6262" w:rsidRDefault="00085867" w:rsidP="00AC6262">
      <w:pPr>
        <w:tabs>
          <w:tab w:val="left" w:pos="720"/>
        </w:tabs>
        <w:spacing w:line="240" w:lineRule="auto"/>
        <w:ind w:firstLine="709"/>
        <w:contextualSpacing/>
      </w:pPr>
      <w:r>
        <w:t>По информации Сибирского таможенного управления Федеральной таможенной службы в</w:t>
      </w:r>
      <w:r w:rsidR="00AC6262">
        <w:t>нешнеторговый оборот Забайкальского края в 201</w:t>
      </w:r>
      <w:r>
        <w:t>7</w:t>
      </w:r>
      <w:r w:rsidR="00AC6262">
        <w:t xml:space="preserve"> году составил </w:t>
      </w:r>
      <w:r>
        <w:t>876,5</w:t>
      </w:r>
      <w:r w:rsidR="00AC6262">
        <w:t xml:space="preserve"> млн. долларов США</w:t>
      </w:r>
      <w:r>
        <w:t xml:space="preserve"> и по сравнению с 2016 годом увеличился на 249,4 млн. долларов США (на 39,8%).</w:t>
      </w:r>
    </w:p>
    <w:p w:rsidR="00AC6262" w:rsidRDefault="00085867" w:rsidP="00AC6262">
      <w:pPr>
        <w:tabs>
          <w:tab w:val="left" w:pos="720"/>
        </w:tabs>
        <w:spacing w:line="240" w:lineRule="auto"/>
        <w:ind w:firstLine="709"/>
        <w:contextualSpacing/>
      </w:pPr>
      <w:r>
        <w:t xml:space="preserve">В стоимостном объеме товарооборота доля экспорта составила 32,7%, доля импорта – 67,3% </w:t>
      </w:r>
      <w:proofErr w:type="gramStart"/>
      <w:r>
        <w:t xml:space="preserve">( </w:t>
      </w:r>
      <w:proofErr w:type="gramEnd"/>
      <w:r>
        <w:t xml:space="preserve">в 2016 году – 34,2% и 65,8% соответственно). Сальдо внешнеторгового баланса сложилось отрицательное в размере 302,7 млн. долларов США </w:t>
      </w:r>
      <w:proofErr w:type="gramStart"/>
      <w:r>
        <w:t xml:space="preserve">( </w:t>
      </w:r>
      <w:proofErr w:type="gramEnd"/>
      <w:r>
        <w:t>в 2016 году также отрицательное 197,6 млн. долларов США).</w:t>
      </w:r>
      <w:r w:rsidR="00AC6262">
        <w:t xml:space="preserve"> 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>
        <w:t>Внешнеторговые операции осуществлялись с 5</w:t>
      </w:r>
      <w:r w:rsidR="00085867">
        <w:t>6</w:t>
      </w:r>
      <w:r>
        <w:t xml:space="preserve"> странами дальнего </w:t>
      </w:r>
      <w:r w:rsidR="00085867">
        <w:t xml:space="preserve">и ближнего </w:t>
      </w:r>
      <w:r>
        <w:t>зар</w:t>
      </w:r>
      <w:r w:rsidR="00085867">
        <w:t>убежья (в 2016 году – с 55 странами).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>
        <w:t xml:space="preserve">Главным внешнеторговым партнером Забайкальского края является Китайская Народная Республика. На долю КНР приходится </w:t>
      </w:r>
      <w:r w:rsidR="001C46F3">
        <w:t>79,8%</w:t>
      </w:r>
      <w:r>
        <w:t xml:space="preserve"> всего товарооборота внешней торговли региона. Далее следуют </w:t>
      </w:r>
      <w:r w:rsidR="001C46F3">
        <w:t>Казахстан</w:t>
      </w:r>
      <w:r>
        <w:t xml:space="preserve"> – </w:t>
      </w:r>
      <w:r w:rsidR="001C46F3">
        <w:t>8,1</w:t>
      </w:r>
      <w:r>
        <w:t xml:space="preserve"> %, </w:t>
      </w:r>
      <w:r w:rsidR="001C46F3">
        <w:lastRenderedPageBreak/>
        <w:t>США</w:t>
      </w:r>
      <w:r>
        <w:t xml:space="preserve"> – </w:t>
      </w:r>
      <w:r w:rsidR="001C46F3">
        <w:t>3,3 %, Соединенное Королевство Великобритании и Северной Ирландии.</w:t>
      </w:r>
      <w:r>
        <w:t xml:space="preserve"> </w:t>
      </w:r>
      <w:r w:rsidR="001C46F3">
        <w:t>По сравнению с 2016 годом товарооборот с Китаем увеличился на 43,1%, а с Казахстаном уменьшился на 34,5%.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>
        <w:t>Доля остальных стран-партнеров (</w:t>
      </w:r>
      <w:r w:rsidR="001C46F3">
        <w:t>52</w:t>
      </w:r>
      <w:r>
        <w:t xml:space="preserve"> стран) Забайкальского края в объеме товарооборота внешней торговли незначительна – </w:t>
      </w:r>
      <w:r w:rsidR="001C46F3">
        <w:t>6</w:t>
      </w:r>
      <w:r>
        <w:t xml:space="preserve"> %.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  <w:jc w:val="center"/>
      </w:pPr>
    </w:p>
    <w:p w:rsidR="00AC6262" w:rsidRDefault="001C46F3" w:rsidP="00AC6262">
      <w:pPr>
        <w:tabs>
          <w:tab w:val="left" w:pos="720"/>
        </w:tabs>
        <w:spacing w:line="240" w:lineRule="auto"/>
        <w:ind w:firstLine="709"/>
        <w:contextualSpacing/>
        <w:jc w:val="center"/>
      </w:pPr>
      <w:r>
        <w:t xml:space="preserve">Таблица 9 - </w:t>
      </w:r>
      <w:r w:rsidR="00AC6262">
        <w:t>Внешняя торговля Забайкальского края в 201</w:t>
      </w:r>
      <w:r>
        <w:t>3</w:t>
      </w:r>
      <w:r w:rsidR="00AC6262">
        <w:t>-201</w:t>
      </w:r>
      <w:r>
        <w:t>7</w:t>
      </w:r>
      <w:r w:rsidR="00AC6262">
        <w:t xml:space="preserve"> гг.</w:t>
      </w:r>
    </w:p>
    <w:tbl>
      <w:tblPr>
        <w:tblW w:w="9335" w:type="dxa"/>
        <w:tblInd w:w="113" w:type="dxa"/>
        <w:tblLook w:val="04A0" w:firstRow="1" w:lastRow="0" w:firstColumn="1" w:lastColumn="0" w:noHBand="0" w:noVBand="1"/>
      </w:tblPr>
      <w:tblGrid>
        <w:gridCol w:w="2064"/>
        <w:gridCol w:w="1477"/>
        <w:gridCol w:w="1478"/>
        <w:gridCol w:w="1477"/>
        <w:gridCol w:w="1509"/>
        <w:gridCol w:w="1330"/>
      </w:tblGrid>
      <w:tr w:rsidR="001C46F3" w:rsidRPr="00136182" w:rsidTr="001C46F3">
        <w:trPr>
          <w:trHeight w:val="50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1C46F3" w:rsidRPr="00136182" w:rsidTr="001C46F3">
        <w:trPr>
          <w:trHeight w:val="50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6F3" w:rsidRPr="00136182" w:rsidRDefault="001C46F3" w:rsidP="00AC626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экспорт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186 642,50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8 707,60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685 090,6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214 753,5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286 903,7</w:t>
            </w:r>
          </w:p>
        </w:tc>
      </w:tr>
      <w:tr w:rsidR="001C46F3" w:rsidRPr="00136182" w:rsidTr="001C46F3">
        <w:trPr>
          <w:trHeight w:val="50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6F3" w:rsidRPr="00136182" w:rsidRDefault="001C46F3" w:rsidP="00AC626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импорт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531 620,90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31 694,90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203 889,2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412 321,7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589 608,6</w:t>
            </w:r>
          </w:p>
        </w:tc>
      </w:tr>
      <w:tr w:rsidR="001C46F3" w:rsidRPr="00136182" w:rsidTr="001C46F3">
        <w:trPr>
          <w:trHeight w:val="50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6F3" w:rsidRPr="00136182" w:rsidRDefault="001C46F3" w:rsidP="00AC626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внешнеторговый оборот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718 263,40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40 402,50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481 201,4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627 075,2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876 512,3</w:t>
            </w:r>
          </w:p>
        </w:tc>
      </w:tr>
      <w:tr w:rsidR="001C46F3" w:rsidRPr="00136182" w:rsidTr="001C46F3">
        <w:trPr>
          <w:trHeight w:val="50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46F3" w:rsidRPr="00136182" w:rsidRDefault="001C46F3" w:rsidP="00AC6262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сальдо торгового баланса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-344 978,40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1C46F3" w:rsidP="001637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61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-22 987,30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-277 312,2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-197 568,2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6F3" w:rsidRPr="00136182" w:rsidRDefault="00554011" w:rsidP="00AC6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-302 704,9</w:t>
            </w:r>
          </w:p>
        </w:tc>
      </w:tr>
    </w:tbl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  <w:jc w:val="center"/>
      </w:pPr>
    </w:p>
    <w:p w:rsidR="003953E8" w:rsidRDefault="003953E8" w:rsidP="00AC6262">
      <w:pPr>
        <w:tabs>
          <w:tab w:val="left" w:pos="720"/>
        </w:tabs>
        <w:spacing w:line="240" w:lineRule="auto"/>
        <w:ind w:firstLine="709"/>
        <w:contextualSpacing/>
      </w:pPr>
      <w:r>
        <w:t xml:space="preserve">Экспорт Забайкальского края в 2017 году составил 286,9 млн. долларов США и по сравнению с 2016 годом увеличился на 72,2 млн. долларов США (на 33,6%). Физический объем экспортных поставок товаров составил 1,4 млн. тонн и увеличился в 1,8 раза (в основном за счет роста поставок  минеральных продуктов в страны дальнего зарубежья и </w:t>
      </w:r>
      <w:proofErr w:type="gramStart"/>
      <w:r>
        <w:t>лесоматериалов</w:t>
      </w:r>
      <w:proofErr w:type="gramEnd"/>
      <w:r>
        <w:t xml:space="preserve"> обработанных в Китай).</w:t>
      </w:r>
    </w:p>
    <w:p w:rsidR="00AC6262" w:rsidRPr="00D130AB" w:rsidRDefault="003953E8" w:rsidP="00AC6262">
      <w:pPr>
        <w:tabs>
          <w:tab w:val="left" w:pos="720"/>
        </w:tabs>
        <w:spacing w:line="240" w:lineRule="auto"/>
        <w:ind w:firstLine="709"/>
        <w:contextualSpacing/>
      </w:pPr>
      <w:r>
        <w:t>Товарная структура э</w:t>
      </w:r>
      <w:r w:rsidR="00AC6262" w:rsidRPr="00D130AB">
        <w:t>кспорт</w:t>
      </w:r>
      <w:r>
        <w:t>а</w:t>
      </w:r>
      <w:r w:rsidR="00AC6262" w:rsidRPr="00D130AB">
        <w:t xml:space="preserve"> Забайкальского края представлен</w:t>
      </w:r>
      <w:r>
        <w:t>а</w:t>
      </w:r>
      <w:r w:rsidR="00AC6262" w:rsidRPr="00D130AB">
        <w:t xml:space="preserve"> следующими группами товаров: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2857B8">
        <w:t>минеральные продукты</w:t>
      </w:r>
      <w:r>
        <w:t xml:space="preserve"> </w:t>
      </w:r>
      <w:r w:rsidRPr="002857B8">
        <w:t xml:space="preserve">– </w:t>
      </w:r>
      <w:r w:rsidR="0072192E">
        <w:t>74,8</w:t>
      </w:r>
      <w:r w:rsidRPr="002857B8">
        <w:t xml:space="preserve"> %;</w:t>
      </w:r>
    </w:p>
    <w:p w:rsidR="0072192E" w:rsidRPr="002857B8" w:rsidRDefault="0072192E" w:rsidP="0072192E">
      <w:pPr>
        <w:tabs>
          <w:tab w:val="left" w:pos="720"/>
        </w:tabs>
        <w:spacing w:line="240" w:lineRule="auto"/>
        <w:ind w:firstLine="709"/>
        <w:contextualSpacing/>
      </w:pPr>
      <w:r w:rsidRPr="002857B8">
        <w:t xml:space="preserve">древесина и целлюлозно-бумажные изделия – </w:t>
      </w:r>
      <w:r>
        <w:t>14,5</w:t>
      </w:r>
      <w:r w:rsidRPr="002857B8">
        <w:t xml:space="preserve"> %;</w:t>
      </w:r>
    </w:p>
    <w:p w:rsidR="00AC6262" w:rsidRPr="002857B8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2857B8">
        <w:t xml:space="preserve">продовольственные товары и сельскохозяйственные сырье – </w:t>
      </w:r>
      <w:r w:rsidR="0072192E">
        <w:t>5,9</w:t>
      </w:r>
      <w:r w:rsidRPr="002857B8">
        <w:t xml:space="preserve"> %;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>
        <w:t xml:space="preserve">продукция химической промышленности, каучук – </w:t>
      </w:r>
      <w:r w:rsidR="0072192E">
        <w:t>3,8</w:t>
      </w:r>
      <w:r>
        <w:t xml:space="preserve"> %;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D130AB">
        <w:t xml:space="preserve">доля остальных товаров </w:t>
      </w:r>
      <w:r>
        <w:t>–</w:t>
      </w:r>
      <w:r w:rsidRPr="00D130AB">
        <w:t xml:space="preserve"> </w:t>
      </w:r>
      <w:r w:rsidR="0072192E">
        <w:t>1,0</w:t>
      </w:r>
      <w:r w:rsidRPr="00D130AB">
        <w:t xml:space="preserve">%. </w:t>
      </w:r>
    </w:p>
    <w:p w:rsidR="0072192E" w:rsidRPr="00D130AB" w:rsidRDefault="000800C8" w:rsidP="00AC6262">
      <w:pPr>
        <w:tabs>
          <w:tab w:val="left" w:pos="720"/>
        </w:tabs>
        <w:spacing w:line="240" w:lineRule="auto"/>
        <w:ind w:firstLine="709"/>
        <w:contextualSpacing/>
      </w:pPr>
      <w:r>
        <w:t xml:space="preserve">По сравнению с 2016 годом </w:t>
      </w:r>
      <w:proofErr w:type="gramStart"/>
      <w:r>
        <w:t>стоимостной</w:t>
      </w:r>
      <w:proofErr w:type="gramEnd"/>
      <w:r>
        <w:t xml:space="preserve"> объем экспорта минеральных продуктов увеличился на 32,0% и составил 2214,7 млн. долларов США. Физический объем поставок угля каменного увеличился в 5,3 раза, концентратов свинцовых – на 5,2%, концентратов цинковых – на 48,2%, концентратов железорудных – на 38,4%, угля бурого – в 2,1 раза. </w:t>
      </w:r>
      <w:proofErr w:type="gramStart"/>
      <w:r>
        <w:t xml:space="preserve">Стоимость поставок </w:t>
      </w:r>
      <w:r>
        <w:rPr>
          <w:szCs w:val="24"/>
        </w:rPr>
        <w:t>древесины и изделий из нее составила 41,6</w:t>
      </w:r>
      <w:r w:rsidRPr="00EC5FF7">
        <w:t xml:space="preserve"> </w:t>
      </w:r>
      <w:r>
        <w:t>млн. долларов США и увеличилась на 39,3%. При этом физический объем поставок лесоматериалов обработанных вырос на 25,1%,  лесоматериалов необработанных –  на 14,3%. Экспорт</w:t>
      </w:r>
      <w:r>
        <w:rPr>
          <w:szCs w:val="24"/>
        </w:rPr>
        <w:t xml:space="preserve"> </w:t>
      </w:r>
      <w:r>
        <w:t>продовольственных товаров составил 16,9</w:t>
      </w:r>
      <w:r w:rsidRPr="00EC5FF7">
        <w:t xml:space="preserve"> </w:t>
      </w:r>
      <w:r>
        <w:t>млн. долларов США и увеличился по сравнению с 2016 годом на 42,7% (прежде всего, за счет увеличения поставок муки пшеничной, семян рапса, масла подсолнечного, мороженого</w:t>
      </w:r>
      <w:proofErr w:type="gramEnd"/>
      <w:r>
        <w:t xml:space="preserve"> в Китай). 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t>Факторами улучшения внешней конъюнктуры и, следовательно, повышения доходности экспорта в Забайкальском крае, являются расширение географии зарубежных поставок, качественное изменение и расширение номенклатуры экспорта.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lastRenderedPageBreak/>
        <w:t xml:space="preserve">Сдерживающее влияние на </w:t>
      </w:r>
      <w:r w:rsidR="001637A5">
        <w:t>краевой</w:t>
      </w:r>
      <w:r w:rsidRPr="00136182">
        <w:t xml:space="preserve"> экспорт оказывают следующие факторы: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t xml:space="preserve">низкая конкурентоспособность значительной части промышленной продукции, прежде всего </w:t>
      </w:r>
      <w:proofErr w:type="spellStart"/>
      <w:r w:rsidRPr="00136182">
        <w:t>машинотехнических</w:t>
      </w:r>
      <w:proofErr w:type="spellEnd"/>
      <w:r w:rsidRPr="00136182">
        <w:t xml:space="preserve"> изделий;</w:t>
      </w:r>
    </w:p>
    <w:p w:rsidR="00AC6262" w:rsidRPr="00A56EFE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A56EFE">
        <w:t xml:space="preserve">высокий уровень конкуренции со стороны крупных компаний на глобальном рынке и со стороны местных компаний на локальных рынках; </w:t>
      </w:r>
    </w:p>
    <w:p w:rsidR="00AC6262" w:rsidRPr="00A56EFE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A56EFE">
        <w:t xml:space="preserve">низкий уровень финансовой обеспеченности; </w:t>
      </w:r>
    </w:p>
    <w:p w:rsidR="00AC6262" w:rsidRPr="00A56EFE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A56EFE">
        <w:t xml:space="preserve">несоответствие производимых товаров, предоставляемых услуг мировым стандартам качества; </w:t>
      </w:r>
    </w:p>
    <w:p w:rsidR="00AC6262" w:rsidRPr="00A56EFE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A56EFE">
        <w:t>недостаток ресурсов (кадровых, организационных) для ведения внешнеэкон</w:t>
      </w:r>
      <w:r>
        <w:t>омической деятельности;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t>тяжелое финансовое положение большинства предприятий обрабатывающей промышленности, делающее практически невозможным инвестирование в перспективные, ориентированные на экспорт, проекты за счет внутренних ресурсов и коммерциализацию имеющихся конкурентоспособных разработок;</w:t>
      </w:r>
    </w:p>
    <w:p w:rsidR="00AC6262" w:rsidRPr="00136182" w:rsidRDefault="00AC6262" w:rsidP="00AA5260">
      <w:pPr>
        <w:tabs>
          <w:tab w:val="left" w:pos="720"/>
        </w:tabs>
        <w:spacing w:line="240" w:lineRule="auto"/>
        <w:ind w:firstLine="709"/>
        <w:contextualSpacing/>
      </w:pPr>
      <w:r w:rsidRPr="00136182">
        <w:t>недостаточное развитие отечественных систем сертификации и контроля качества экспортной продукции на фоне значительного усиления требований к потребительским и экологическим характеристикам, а также к безопасности продукции, реализуемой на рынках промышленно развитых государств;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t>несовершенная рыночная инфраструктура, обеспечивающая краевой экспорт, неразвитость информац</w:t>
      </w:r>
      <w:r w:rsidR="001637A5">
        <w:t>ионной внешнеэкономической базы.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proofErr w:type="gramStart"/>
      <w:r w:rsidRPr="00136182">
        <w:t>С учетом всего комплекса факторов, определяющих состояние и перспективы развития экспортного потенциала Забайкальского края, очевидна необходимость принятие целостной системы мер государственного и регионального стимулирования экспорта, которые, с одной стороны, будут способствовать эффективному преодолению существующих проблем и препятствий в экспортной деятельности, а с другой стороны, позволят максимально использовать в интересах развития экспорта происходящие позитивные перемены в экономике и внешнеэкономической политике России</w:t>
      </w:r>
      <w:proofErr w:type="gramEnd"/>
      <w:r w:rsidRPr="00136182">
        <w:t xml:space="preserve"> и Забайкальского края.</w:t>
      </w:r>
    </w:p>
    <w:p w:rsidR="00AC6262" w:rsidRPr="00136182" w:rsidRDefault="00AC6262" w:rsidP="00AC6262">
      <w:pPr>
        <w:tabs>
          <w:tab w:val="left" w:pos="720"/>
        </w:tabs>
        <w:spacing w:line="240" w:lineRule="auto"/>
        <w:ind w:firstLine="709"/>
        <w:contextualSpacing/>
      </w:pPr>
      <w:r w:rsidRPr="00136182">
        <w:t xml:space="preserve">В этой связи главной задачей Программы является формирование благоприятных экономических, организационных, правовых и иных условий развития </w:t>
      </w:r>
      <w:r>
        <w:t>краевого</w:t>
      </w:r>
      <w:r w:rsidRPr="00136182">
        <w:t xml:space="preserve"> экспорта и повышения его эффективности, а также механизмов предоставления государственной финансовой, налоговой, информационно-консультационной, маркетинговой и других видов помощи забайкальским экспортерам.</w:t>
      </w:r>
    </w:p>
    <w:p w:rsidR="00AC6262" w:rsidRDefault="00AC6262" w:rsidP="00AC6262">
      <w:pPr>
        <w:tabs>
          <w:tab w:val="left" w:pos="720"/>
        </w:tabs>
        <w:spacing w:line="240" w:lineRule="auto"/>
        <w:ind w:firstLine="709"/>
        <w:contextualSpacing/>
        <w:rPr>
          <w:highlight w:val="red"/>
        </w:rPr>
      </w:pPr>
    </w:p>
    <w:p w:rsidR="001412D7" w:rsidRPr="0094029B" w:rsidRDefault="00AC6262" w:rsidP="0094029B">
      <w:pPr>
        <w:pStyle w:val="a6"/>
        <w:numPr>
          <w:ilvl w:val="0"/>
          <w:numId w:val="15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4029B">
        <w:rPr>
          <w:rFonts w:ascii="Times New Roman" w:hAnsi="Times New Roman" w:cs="Times New Roman"/>
          <w:b/>
          <w:bCs/>
        </w:rPr>
        <w:t xml:space="preserve">Перечень приоритетов государственной политики </w:t>
      </w:r>
    </w:p>
    <w:p w:rsidR="00AC6262" w:rsidRPr="001412D7" w:rsidRDefault="00AC6262" w:rsidP="001412D7">
      <w:pPr>
        <w:spacing w:line="240" w:lineRule="auto"/>
        <w:ind w:left="71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1412D7">
        <w:rPr>
          <w:rFonts w:ascii="Times New Roman" w:hAnsi="Times New Roman" w:cs="Times New Roman"/>
          <w:b/>
          <w:bCs/>
        </w:rPr>
        <w:t>в сфере реализации подпрограммы</w:t>
      </w:r>
    </w:p>
    <w:p w:rsidR="00B076A7" w:rsidRPr="00B076A7" w:rsidRDefault="00B076A7" w:rsidP="00B076A7">
      <w:pPr>
        <w:spacing w:line="240" w:lineRule="auto"/>
        <w:ind w:left="71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863B92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Вопросы укрепления экспортного потенциала </w:t>
      </w:r>
      <w:r>
        <w:rPr>
          <w:rFonts w:ascii="Times New Roman" w:hAnsi="Times New Roman" w:cs="Times New Roman"/>
          <w:bdr w:val="none" w:sz="0" w:space="0" w:color="auto" w:frame="1"/>
        </w:rPr>
        <w:t>Забайкальского края</w:t>
      </w: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 являются исключительно важными и актуальными на современном этапе экономических преобразований. </w:t>
      </w:r>
    </w:p>
    <w:p w:rsidR="00AC6262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lastRenderedPageBreak/>
        <w:t xml:space="preserve">Основной целью экспортной стратегии является совершенствование структуры </w:t>
      </w:r>
      <w:r>
        <w:rPr>
          <w:rFonts w:ascii="Times New Roman" w:hAnsi="Times New Roman" w:cs="Times New Roman"/>
          <w:bdr w:val="none" w:sz="0" w:space="0" w:color="auto" w:frame="1"/>
        </w:rPr>
        <w:t xml:space="preserve">краевого </w:t>
      </w: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экспорта, понимаемое как относительно длительный эволюционный процесс повышения эффективности и масштабов экспортной деятельности на основе расширения ассортимента и улучшения качества экспортируемой продукции, совершенствования товарной и географической структуры экспорта, использования прогрессивных форм международного торгово-экономического сотрудничества. Совершенствование экспортной деятельности распространяется не только на предприятия-экспортеры, но и на технологически связанные производства, охватывая по мере вовлечения в экспорт новых участников внешнеэкономических связей, значительную часть народно-хозяйственного комплекса </w:t>
      </w:r>
      <w:r>
        <w:rPr>
          <w:rFonts w:ascii="Times New Roman" w:hAnsi="Times New Roman" w:cs="Times New Roman"/>
          <w:bdr w:val="none" w:sz="0" w:space="0" w:color="auto" w:frame="1"/>
        </w:rPr>
        <w:t>Забайкальского края</w:t>
      </w:r>
      <w:r w:rsidRPr="002C4C80">
        <w:rPr>
          <w:rFonts w:ascii="Times New Roman" w:hAnsi="Times New Roman" w:cs="Times New Roman"/>
          <w:bdr w:val="none" w:sz="0" w:space="0" w:color="auto" w:frame="1"/>
        </w:rPr>
        <w:t>.</w:t>
      </w:r>
    </w:p>
    <w:p w:rsidR="00AC6262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t>Достижение поставленной цели предполагает</w:t>
      </w:r>
      <w:r>
        <w:rPr>
          <w:rFonts w:ascii="Times New Roman" w:hAnsi="Times New Roman" w:cs="Times New Roman"/>
          <w:bdr w:val="none" w:sz="0" w:space="0" w:color="auto" w:frame="1"/>
        </w:rPr>
        <w:t>:</w:t>
      </w: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AC6262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активное участие государственных органов в развитии </w:t>
      </w:r>
      <w:r>
        <w:rPr>
          <w:rFonts w:ascii="Times New Roman" w:hAnsi="Times New Roman" w:cs="Times New Roman"/>
          <w:bdr w:val="none" w:sz="0" w:space="0" w:color="auto" w:frame="1"/>
        </w:rPr>
        <w:t>краевого экспорта;</w:t>
      </w:r>
    </w:p>
    <w:p w:rsidR="00AC6262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t>тесную координацию всех заинтересов</w:t>
      </w:r>
      <w:r>
        <w:rPr>
          <w:rFonts w:ascii="Times New Roman" w:hAnsi="Times New Roman" w:cs="Times New Roman"/>
          <w:bdr w:val="none" w:sz="0" w:space="0" w:color="auto" w:frame="1"/>
        </w:rPr>
        <w:t>анных сторон в этом направлении;</w:t>
      </w: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:rsidR="00AC6262" w:rsidRPr="002C4C80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формирование долгосрочных партнерских отношений властных структур и деловых кругов в обеспечении торгово-экономических интересов </w:t>
      </w:r>
      <w:r>
        <w:rPr>
          <w:rFonts w:ascii="Times New Roman" w:hAnsi="Times New Roman" w:cs="Times New Roman"/>
          <w:bdr w:val="none" w:sz="0" w:space="0" w:color="auto" w:frame="1"/>
        </w:rPr>
        <w:t>Забайкальского края</w:t>
      </w:r>
      <w:r w:rsidRPr="002C4C80">
        <w:rPr>
          <w:rFonts w:ascii="Times New Roman" w:hAnsi="Times New Roman" w:cs="Times New Roman"/>
          <w:bdr w:val="none" w:sz="0" w:space="0" w:color="auto" w:frame="1"/>
        </w:rPr>
        <w:t xml:space="preserve"> за рубежом.</w:t>
      </w:r>
    </w:p>
    <w:p w:rsidR="00AC6262" w:rsidRPr="00C534BD" w:rsidRDefault="00AC6262" w:rsidP="00AC6262">
      <w:pPr>
        <w:spacing w:line="240" w:lineRule="auto"/>
        <w:ind w:firstLine="709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 xml:space="preserve">Ключевыми документами, определяющими </w:t>
      </w:r>
      <w:r>
        <w:rPr>
          <w:rFonts w:ascii="Times New Roman" w:hAnsi="Times New Roman" w:cs="Times New Roman"/>
          <w:bdr w:val="none" w:sz="0" w:space="0" w:color="auto" w:frame="1"/>
        </w:rPr>
        <w:t xml:space="preserve">экспортную </w:t>
      </w:r>
      <w:r w:rsidRPr="00C534BD">
        <w:rPr>
          <w:rFonts w:ascii="Times New Roman" w:hAnsi="Times New Roman" w:cs="Times New Roman"/>
          <w:bdr w:val="none" w:sz="0" w:space="0" w:color="auto" w:frame="1"/>
        </w:rPr>
        <w:t>политику Забайкальского края на долгосрочную перспективу, являются:</w:t>
      </w:r>
    </w:p>
    <w:p w:rsidR="00AC6262" w:rsidRPr="00C534BD" w:rsidRDefault="00AC6262" w:rsidP="00AC6262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стратегия инвестиционного развития Забайкальского края на период до 2020 года, утвержденная распоряжением Губернатора Забайкальского края от 15 декабря 2014 года № 496-р;</w:t>
      </w:r>
    </w:p>
    <w:p w:rsidR="00AC6262" w:rsidRPr="00C534BD" w:rsidRDefault="00AC6262" w:rsidP="00AC6262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стратегия социально-экономического развития Забайкальского края до 2030 года, утвержденная постановлением Правительства Забайкальского края от 26 декабря 2013 года № 586;</w:t>
      </w:r>
    </w:p>
    <w:p w:rsidR="00AC6262" w:rsidRDefault="00AC6262" w:rsidP="00AC6262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стратегические направления развития Забайкальского края на период 2025 года, утвержденные Законом Забайкальского края от 10 декабря 2009 года № 295-ЗЗК.</w:t>
      </w:r>
    </w:p>
    <w:p w:rsidR="00AC6262" w:rsidRPr="00C534BD" w:rsidRDefault="00AC6262" w:rsidP="00AC6262">
      <w:pPr>
        <w:spacing w:line="240" w:lineRule="auto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 xml:space="preserve">Приоритетными </w:t>
      </w:r>
      <w:r w:rsidR="00BF7451" w:rsidRPr="007F4A26">
        <w:rPr>
          <w:rFonts w:ascii="Times New Roman" w:hAnsi="Times New Roman" w:cs="Times New Roman"/>
          <w:bdr w:val="none" w:sz="0" w:space="0" w:color="auto" w:frame="1"/>
        </w:rPr>
        <w:t>направлениями</w:t>
      </w:r>
      <w:r w:rsidR="00BF7451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C534BD">
        <w:rPr>
          <w:rFonts w:ascii="Times New Roman" w:hAnsi="Times New Roman" w:cs="Times New Roman"/>
          <w:bdr w:val="none" w:sz="0" w:space="0" w:color="auto" w:frame="1"/>
        </w:rPr>
        <w:t xml:space="preserve">в области развития </w:t>
      </w:r>
      <w:r>
        <w:rPr>
          <w:rFonts w:ascii="Times New Roman" w:hAnsi="Times New Roman" w:cs="Times New Roman"/>
          <w:bdr w:val="none" w:sz="0" w:space="0" w:color="auto" w:frame="1"/>
        </w:rPr>
        <w:t>экспортного</w:t>
      </w:r>
      <w:r w:rsidRPr="00C534BD">
        <w:rPr>
          <w:rFonts w:ascii="Times New Roman" w:hAnsi="Times New Roman" w:cs="Times New Roman"/>
          <w:bdr w:val="none" w:sz="0" w:space="0" w:color="auto" w:frame="1"/>
        </w:rPr>
        <w:t xml:space="preserve"> потенциала являются: </w:t>
      </w:r>
    </w:p>
    <w:p w:rsidR="00AC6262" w:rsidRPr="00C534BD" w:rsidRDefault="00AC6262" w:rsidP="00AC6262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анализ и формирование механизмов содействия расширению внешнеэкономического сотрудничества субъектов промышленной деятельности, производящих и (или) реализующих товары и услуги, предназначенные на экспорт;</w:t>
      </w:r>
    </w:p>
    <w:p w:rsidR="00AC6262" w:rsidRPr="00C534BD" w:rsidRDefault="00AC6262" w:rsidP="00AC6262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 xml:space="preserve">координация поддержки </w:t>
      </w:r>
      <w:proofErr w:type="spellStart"/>
      <w:r w:rsidRPr="00C534BD">
        <w:rPr>
          <w:rFonts w:ascii="Times New Roman" w:hAnsi="Times New Roman" w:cs="Times New Roman"/>
          <w:bdr w:val="none" w:sz="0" w:space="0" w:color="auto" w:frame="1"/>
        </w:rPr>
        <w:t>экспортноориентированных</w:t>
      </w:r>
      <w:proofErr w:type="spellEnd"/>
      <w:r w:rsidRPr="00C534BD">
        <w:rPr>
          <w:rFonts w:ascii="Times New Roman" w:hAnsi="Times New Roman" w:cs="Times New Roman"/>
          <w:bdr w:val="none" w:sz="0" w:space="0" w:color="auto" w:frame="1"/>
        </w:rPr>
        <w:t xml:space="preserve"> субъектов промышленной деятельности;</w:t>
      </w:r>
    </w:p>
    <w:p w:rsidR="00AC6262" w:rsidRPr="00C534BD" w:rsidRDefault="00AC6262" w:rsidP="00AC6262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развитие внешнеэкономической деятельности субъектов промышленной деятельности, производящих и (или) реализующих товары и услуги, предназначенные на экспорт;</w:t>
      </w:r>
    </w:p>
    <w:p w:rsidR="00AC6262" w:rsidRPr="00C534BD" w:rsidRDefault="00AC6262" w:rsidP="00AC6262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  <w:r w:rsidRPr="00C534BD">
        <w:rPr>
          <w:rFonts w:ascii="Times New Roman" w:hAnsi="Times New Roman" w:cs="Times New Roman"/>
          <w:bdr w:val="none" w:sz="0" w:space="0" w:color="auto" w:frame="1"/>
        </w:rPr>
        <w:t>развитие инфраструктуры поддержки внешнеэкономической деятельности субъектов промышленной деятельности, производящих и (или) реализующих товары и усл</w:t>
      </w:r>
      <w:r w:rsidR="00863B92">
        <w:rPr>
          <w:rFonts w:ascii="Times New Roman" w:hAnsi="Times New Roman" w:cs="Times New Roman"/>
          <w:bdr w:val="none" w:sz="0" w:space="0" w:color="auto" w:frame="1"/>
        </w:rPr>
        <w:t>уги, предназначенные на экспорт.</w:t>
      </w:r>
    </w:p>
    <w:p w:rsidR="00AC6262" w:rsidRDefault="00AC6262" w:rsidP="00AC6262">
      <w:pPr>
        <w:spacing w:line="240" w:lineRule="auto"/>
        <w:ind w:firstLine="720"/>
        <w:rPr>
          <w:rFonts w:ascii="Times New Roman" w:hAnsi="Times New Roman" w:cs="Times New Roman"/>
          <w:bdr w:val="none" w:sz="0" w:space="0" w:color="auto" w:frame="1"/>
        </w:rPr>
      </w:pPr>
    </w:p>
    <w:p w:rsidR="00AC6262" w:rsidRPr="0094029B" w:rsidRDefault="00AC6262" w:rsidP="00995A4E">
      <w:pPr>
        <w:pStyle w:val="a6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94029B">
        <w:rPr>
          <w:rFonts w:ascii="Times New Roman" w:hAnsi="Times New Roman" w:cs="Times New Roman"/>
          <w:b/>
          <w:bdr w:val="none" w:sz="0" w:space="0" w:color="auto" w:frame="1"/>
        </w:rPr>
        <w:lastRenderedPageBreak/>
        <w:t>Описание целей и задач подпрограммы</w:t>
      </w:r>
    </w:p>
    <w:p w:rsidR="001412D7" w:rsidRPr="001412D7" w:rsidRDefault="001412D7" w:rsidP="00995A4E">
      <w:pPr>
        <w:spacing w:line="240" w:lineRule="auto"/>
        <w:ind w:left="710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p w:rsidR="00AC6262" w:rsidRDefault="00AC6262" w:rsidP="00995A4E">
      <w:pPr>
        <w:autoSpaceDE w:val="0"/>
        <w:autoSpaceDN w:val="0"/>
        <w:adjustRightInd w:val="0"/>
        <w:spacing w:line="240" w:lineRule="auto"/>
        <w:ind w:firstLine="709"/>
      </w:pPr>
      <w:r w:rsidRPr="00F52EB8">
        <w:rPr>
          <w:bCs/>
        </w:rPr>
        <w:t>Целью подпрограммы является:</w:t>
      </w:r>
      <w:r>
        <w:rPr>
          <w:b/>
          <w:bCs/>
        </w:rPr>
        <w:t xml:space="preserve"> </w:t>
      </w:r>
      <w:r>
        <w:t>р</w:t>
      </w:r>
      <w:r w:rsidRPr="00732A3E">
        <w:t xml:space="preserve">азвитие экспортного потенциала промышленного комплекса </w:t>
      </w:r>
      <w:r>
        <w:t>Забайкальского края.</w:t>
      </w:r>
    </w:p>
    <w:p w:rsidR="00AC6262" w:rsidRDefault="00AC6262" w:rsidP="00AC6262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F52EB8">
        <w:rPr>
          <w:bCs/>
        </w:rPr>
        <w:t>Для до</w:t>
      </w:r>
      <w:r>
        <w:rPr>
          <w:bCs/>
        </w:rPr>
        <w:t>стижения поставленной цели подпрограммой предусматривается решение следующих задач:</w:t>
      </w:r>
    </w:p>
    <w:p w:rsidR="00AC6262" w:rsidRDefault="00AC6262" w:rsidP="00AC6262">
      <w:pPr>
        <w:spacing w:line="240" w:lineRule="auto"/>
        <w:ind w:firstLine="709"/>
      </w:pPr>
      <w:r>
        <w:t>содействие продвижению продукции промышленного комплекса на межрегиональные и международные рынки;</w:t>
      </w:r>
    </w:p>
    <w:p w:rsidR="00AC6262" w:rsidRDefault="00AC6262" w:rsidP="00AC6262">
      <w:pPr>
        <w:spacing w:line="240" w:lineRule="auto"/>
        <w:ind w:firstLine="709"/>
      </w:pPr>
      <w:r w:rsidRPr="002C4C80">
        <w:t xml:space="preserve">расширение спектра международных связей </w:t>
      </w:r>
      <w:r>
        <w:t>Забайкальского края</w:t>
      </w:r>
      <w:r w:rsidRPr="002C4C80">
        <w:t xml:space="preserve"> с регионами стран дальнего и ближнего зарубежья</w:t>
      </w:r>
      <w:r>
        <w:t xml:space="preserve"> и стран СНГ</w:t>
      </w:r>
      <w:r w:rsidRPr="002C4C80">
        <w:t>;</w:t>
      </w:r>
    </w:p>
    <w:p w:rsidR="00AC6262" w:rsidRDefault="00AC6262" w:rsidP="00AC6262">
      <w:pPr>
        <w:spacing w:line="240" w:lineRule="auto"/>
        <w:ind w:firstLine="709"/>
      </w:pPr>
      <w:r w:rsidRPr="002C4C80">
        <w:t>увеличение внешнеторгового оборота за счет повышения качества продукции и последующего наращивания экспорта;</w:t>
      </w:r>
    </w:p>
    <w:p w:rsidR="00AC6262" w:rsidRDefault="00AC6262" w:rsidP="00AC6262">
      <w:pPr>
        <w:spacing w:line="240" w:lineRule="auto"/>
        <w:ind w:firstLine="709"/>
      </w:pPr>
      <w:r w:rsidRPr="002C4C80">
        <w:t>оптимизация использования ресурсов региона путем поощрения экспорта продукции с высокой степенью переработки;</w:t>
      </w:r>
    </w:p>
    <w:p w:rsidR="00AC6262" w:rsidRPr="00F52EB8" w:rsidRDefault="00AC6262" w:rsidP="00AC6262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</w:p>
    <w:p w:rsidR="00AC6262" w:rsidRDefault="00AC6262" w:rsidP="00995A4E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61284">
        <w:rPr>
          <w:b/>
          <w:bCs/>
        </w:rPr>
        <w:t>Сроки и этапы реализации подпрограммы</w:t>
      </w:r>
    </w:p>
    <w:p w:rsidR="001412D7" w:rsidRPr="001412D7" w:rsidRDefault="001412D7" w:rsidP="00995A4E">
      <w:pPr>
        <w:autoSpaceDE w:val="0"/>
        <w:autoSpaceDN w:val="0"/>
        <w:adjustRightInd w:val="0"/>
        <w:spacing w:line="240" w:lineRule="auto"/>
        <w:ind w:left="710"/>
        <w:jc w:val="center"/>
        <w:rPr>
          <w:b/>
          <w:bCs/>
        </w:rPr>
      </w:pPr>
    </w:p>
    <w:p w:rsidR="00AC6262" w:rsidRPr="00C534BD" w:rsidRDefault="00AC6262" w:rsidP="00995A4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  <w:r w:rsidRPr="00C534BD">
        <w:t xml:space="preserve">Подпрограмма будет реализована </w:t>
      </w:r>
      <w:r w:rsidRPr="004B5606">
        <w:t>в 201</w:t>
      </w:r>
      <w:r w:rsidR="00AA5260" w:rsidRPr="004B5606">
        <w:t>8</w:t>
      </w:r>
      <w:r w:rsidRPr="004B5606">
        <w:t>-202</w:t>
      </w:r>
      <w:r w:rsidR="004B5606" w:rsidRPr="004B5606">
        <w:t>3</w:t>
      </w:r>
      <w:bookmarkStart w:id="5" w:name="_GoBack"/>
      <w:bookmarkEnd w:id="5"/>
      <w:r w:rsidRPr="00C534BD">
        <w:t xml:space="preserve"> годах. Этапы реализации подпрограммы не выделяются.</w:t>
      </w:r>
    </w:p>
    <w:p w:rsidR="00AC6262" w:rsidRPr="00C534BD" w:rsidRDefault="00AC6262" w:rsidP="00AC626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</w:pPr>
    </w:p>
    <w:p w:rsidR="00AC6262" w:rsidRPr="007F4A26" w:rsidRDefault="00AC6262" w:rsidP="0094029B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F4A26">
        <w:rPr>
          <w:b/>
          <w:bCs/>
        </w:rPr>
        <w:t>Перечень основных мероприятий подпрограммы</w:t>
      </w:r>
      <w:r w:rsidR="00FB5D22" w:rsidRPr="007F4A26">
        <w:rPr>
          <w:b/>
          <w:bCs/>
        </w:rPr>
        <w:t xml:space="preserve"> </w:t>
      </w:r>
      <w:r w:rsidR="001412D7" w:rsidRPr="007F4A26">
        <w:rPr>
          <w:b/>
          <w:bCs/>
        </w:rPr>
        <w:t>с указанием сроков их реализации и ожидаемых непосредственных результатов</w:t>
      </w:r>
    </w:p>
    <w:p w:rsidR="001412D7" w:rsidRPr="001412D7" w:rsidRDefault="001412D7" w:rsidP="001412D7">
      <w:pPr>
        <w:autoSpaceDE w:val="0"/>
        <w:autoSpaceDN w:val="0"/>
        <w:adjustRightInd w:val="0"/>
        <w:spacing w:line="240" w:lineRule="auto"/>
        <w:ind w:left="710"/>
        <w:jc w:val="center"/>
        <w:rPr>
          <w:b/>
          <w:bCs/>
        </w:rPr>
      </w:pPr>
    </w:p>
    <w:p w:rsidR="00863B92" w:rsidRPr="001C26A2" w:rsidRDefault="00863B92" w:rsidP="00863B9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1C26A2">
        <w:rPr>
          <w:rFonts w:ascii="Times New Roman" w:hAnsi="Times New Roman" w:cs="Times New Roman"/>
        </w:rPr>
        <w:t>Перечень основных мероприятий подпрограммы приведен в приложении к Программе.</w:t>
      </w:r>
    </w:p>
    <w:p w:rsidR="00863B92" w:rsidRPr="00863B92" w:rsidRDefault="00863B92" w:rsidP="00863B9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FB5D22" w:rsidRPr="007F4A26" w:rsidRDefault="00AC6262" w:rsidP="00FB5D22">
      <w:pPr>
        <w:pStyle w:val="a6"/>
        <w:numPr>
          <w:ilvl w:val="0"/>
          <w:numId w:val="15"/>
        </w:numPr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7F4A26">
        <w:rPr>
          <w:rFonts w:ascii="Times New Roman" w:hAnsi="Times New Roman" w:cs="Times New Roman"/>
          <w:b/>
          <w:bCs/>
          <w:bdr w:val="none" w:sz="0" w:space="0" w:color="auto" w:frame="1"/>
        </w:rPr>
        <w:t>Перечень показателей конечных результатов подпрограммы</w:t>
      </w:r>
      <w:r w:rsidR="00FB5D22" w:rsidRPr="007F4A26">
        <w:rPr>
          <w:rFonts w:ascii="Times New Roman" w:hAnsi="Times New Roman" w:cs="Times New Roman"/>
          <w:b/>
          <w:bCs/>
          <w:bdr w:val="none" w:sz="0" w:space="0" w:color="auto" w:frame="1"/>
        </w:rPr>
        <w:t>, методик</w:t>
      </w:r>
      <w:r w:rsidR="007F4A26">
        <w:rPr>
          <w:rFonts w:ascii="Times New Roman" w:hAnsi="Times New Roman" w:cs="Times New Roman"/>
          <w:b/>
          <w:bCs/>
          <w:bdr w:val="none" w:sz="0" w:space="0" w:color="auto" w:frame="1"/>
        </w:rPr>
        <w:t>а</w:t>
      </w:r>
      <w:r w:rsidR="00FB5D22" w:rsidRPr="007F4A26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их расчета и плановые значения по годам реализации </w:t>
      </w:r>
      <w:r w:rsidR="00995A4E" w:rsidRPr="007F4A26">
        <w:rPr>
          <w:rFonts w:ascii="Times New Roman" w:hAnsi="Times New Roman" w:cs="Times New Roman"/>
          <w:b/>
          <w:bCs/>
          <w:bdr w:val="none" w:sz="0" w:space="0" w:color="auto" w:frame="1"/>
        </w:rPr>
        <w:t>под</w:t>
      </w:r>
      <w:r w:rsidR="00FB5D22" w:rsidRPr="007F4A26">
        <w:rPr>
          <w:rFonts w:ascii="Times New Roman" w:hAnsi="Times New Roman" w:cs="Times New Roman"/>
          <w:b/>
          <w:bCs/>
          <w:bdr w:val="none" w:sz="0" w:space="0" w:color="auto" w:frame="1"/>
        </w:rPr>
        <w:t>программы</w:t>
      </w:r>
    </w:p>
    <w:p w:rsidR="00AC6262" w:rsidRPr="00FB5D22" w:rsidRDefault="00AC6262" w:rsidP="00FB5D22">
      <w:pPr>
        <w:spacing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AC6262" w:rsidRPr="00CE18FB" w:rsidRDefault="00AC6262" w:rsidP="00AC6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FC"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приведены в приложении к Программе.</w:t>
      </w:r>
    </w:p>
    <w:p w:rsidR="00AC6262" w:rsidRPr="003F1D5F" w:rsidRDefault="00AC6262" w:rsidP="00AC62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62" w:rsidRPr="005354EB" w:rsidRDefault="00AC6262" w:rsidP="0094029B">
      <w:pPr>
        <w:pStyle w:val="a6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</w:rPr>
      </w:pPr>
      <w:r w:rsidRPr="005354EB">
        <w:rPr>
          <w:b/>
          <w:bCs/>
        </w:rPr>
        <w:t>Информация о финансовом обеспечении подпрограммы</w:t>
      </w:r>
    </w:p>
    <w:p w:rsidR="00AC6262" w:rsidRPr="00A219D8" w:rsidRDefault="00AC6262" w:rsidP="00AC626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A219D8">
        <w:t>Финансирование мероприятий подпрограммы осуществляется за счет сре</w:t>
      </w:r>
      <w:proofErr w:type="gramStart"/>
      <w:r w:rsidRPr="00A219D8">
        <w:t>дств кр</w:t>
      </w:r>
      <w:proofErr w:type="gramEnd"/>
      <w:r w:rsidRPr="00A219D8">
        <w:t xml:space="preserve">аевого бюджета. </w:t>
      </w:r>
      <w:r w:rsidRPr="00A219D8">
        <w:rPr>
          <w:rFonts w:ascii="Times New Roman" w:hAnsi="Times New Roman" w:cs="Times New Roman"/>
        </w:rPr>
        <w:t xml:space="preserve">Предполагаемый общий объем финансирования подпрограммы из краевого бюджета на период 2017-2021 годы составит             </w:t>
      </w:r>
      <w:r w:rsidR="000771F2">
        <w:rPr>
          <w:rFonts w:ascii="Times New Roman" w:hAnsi="Times New Roman" w:cs="Times New Roman"/>
        </w:rPr>
        <w:t>2 240</w:t>
      </w:r>
      <w:r w:rsidRPr="00A219D8">
        <w:rPr>
          <w:rFonts w:ascii="Times New Roman" w:hAnsi="Times New Roman" w:cs="Times New Roman"/>
        </w:rPr>
        <w:t xml:space="preserve"> тыс. руб., в том числе расходы по годам реализации подпрограммы:</w:t>
      </w:r>
    </w:p>
    <w:p w:rsidR="000771F2" w:rsidRPr="004C662C" w:rsidRDefault="000771F2" w:rsidP="000771F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62C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1F2" w:rsidRPr="004C662C" w:rsidRDefault="000771F2" w:rsidP="000771F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 xml:space="preserve">400 </w:t>
      </w:r>
      <w:r w:rsidRPr="004C66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1F2" w:rsidRPr="004C662C" w:rsidRDefault="000771F2" w:rsidP="000771F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C662C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4C662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71F2" w:rsidRPr="004C662C" w:rsidRDefault="000771F2" w:rsidP="000771F2">
      <w:pPr>
        <w:spacing w:line="240" w:lineRule="auto"/>
        <w:ind w:firstLine="709"/>
      </w:pPr>
      <w:r w:rsidRPr="004C662C">
        <w:t xml:space="preserve">в 2021 году – </w:t>
      </w:r>
      <w:r>
        <w:t xml:space="preserve">410 </w:t>
      </w:r>
      <w:r w:rsidRPr="004C662C">
        <w:t>тыс. рублей;</w:t>
      </w:r>
    </w:p>
    <w:p w:rsidR="000771F2" w:rsidRPr="004C662C" w:rsidRDefault="000771F2" w:rsidP="000771F2">
      <w:pPr>
        <w:spacing w:line="240" w:lineRule="auto"/>
        <w:ind w:firstLine="709"/>
      </w:pPr>
      <w:r w:rsidRPr="004C662C">
        <w:t xml:space="preserve">в 2022 году – </w:t>
      </w:r>
      <w:r>
        <w:t xml:space="preserve">510 </w:t>
      </w:r>
      <w:r w:rsidRPr="004C662C">
        <w:t>тыс. рублей;</w:t>
      </w:r>
    </w:p>
    <w:p w:rsidR="000771F2" w:rsidRPr="00612EE5" w:rsidRDefault="000771F2" w:rsidP="000771F2">
      <w:pPr>
        <w:spacing w:line="240" w:lineRule="auto"/>
        <w:ind w:firstLine="709"/>
      </w:pPr>
      <w:r w:rsidRPr="00612EE5">
        <w:t xml:space="preserve">в 2023 году – </w:t>
      </w:r>
      <w:r>
        <w:t xml:space="preserve">610 </w:t>
      </w:r>
      <w:r w:rsidRPr="00612EE5">
        <w:t>тыс. рублей.</w:t>
      </w:r>
    </w:p>
    <w:p w:rsidR="00AC6262" w:rsidRDefault="00AC6262" w:rsidP="00AC6262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0E72EB">
        <w:rPr>
          <w:rFonts w:ascii="Times New Roman" w:hAnsi="Times New Roman" w:cs="Times New Roman"/>
        </w:rPr>
        <w:lastRenderedPageBreak/>
        <w:t>Расчет необходимых объемов финансирования подпрограммы за счет краевого бюджета выполнен исходя из форм поддержки, указанных в программных мероприятиях. Объемы привлекаемых сре</w:t>
      </w:r>
      <w:proofErr w:type="gramStart"/>
      <w:r w:rsidRPr="000E72EB">
        <w:rPr>
          <w:rFonts w:ascii="Times New Roman" w:hAnsi="Times New Roman" w:cs="Times New Roman"/>
        </w:rPr>
        <w:t>дств кр</w:t>
      </w:r>
      <w:proofErr w:type="gramEnd"/>
      <w:r w:rsidRPr="000E72EB">
        <w:rPr>
          <w:rFonts w:ascii="Times New Roman" w:hAnsi="Times New Roman" w:cs="Times New Roman"/>
        </w:rPr>
        <w:t>аевого бюджета для финансирования подпрограммы ежегодно уточняются на основании закона Забайкальского края о бюджете на соответствующий финансовый год.</w:t>
      </w:r>
    </w:p>
    <w:p w:rsidR="00AC6262" w:rsidRDefault="00AC6262" w:rsidP="00AC6262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</w:p>
    <w:p w:rsidR="005504EF" w:rsidRDefault="00AC6262" w:rsidP="0094029B">
      <w:pPr>
        <w:pStyle w:val="a6"/>
        <w:numPr>
          <w:ilvl w:val="0"/>
          <w:numId w:val="15"/>
        </w:numPr>
        <w:spacing w:line="240" w:lineRule="auto"/>
        <w:jc w:val="center"/>
        <w:rPr>
          <w:b/>
        </w:rPr>
      </w:pPr>
      <w:r w:rsidRPr="00FD541C">
        <w:rPr>
          <w:b/>
        </w:rPr>
        <w:t xml:space="preserve">Описание рисков реализации подпрограммы и </w:t>
      </w:r>
    </w:p>
    <w:p w:rsidR="00AC6262" w:rsidRDefault="00AC6262" w:rsidP="0094029B">
      <w:pPr>
        <w:spacing w:line="240" w:lineRule="auto"/>
        <w:ind w:left="710"/>
        <w:jc w:val="center"/>
        <w:rPr>
          <w:b/>
        </w:rPr>
      </w:pPr>
      <w:r w:rsidRPr="005504EF">
        <w:rPr>
          <w:b/>
        </w:rPr>
        <w:t>способов их минимизации</w:t>
      </w:r>
    </w:p>
    <w:p w:rsidR="005504EF" w:rsidRPr="005504EF" w:rsidRDefault="005504EF" w:rsidP="0094029B">
      <w:pPr>
        <w:spacing w:line="240" w:lineRule="auto"/>
        <w:ind w:left="710"/>
        <w:jc w:val="center"/>
        <w:rPr>
          <w:b/>
        </w:rPr>
      </w:pPr>
    </w:p>
    <w:p w:rsidR="00863B92" w:rsidRDefault="00863B92" w:rsidP="0094029B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D224AD">
        <w:rPr>
          <w:rFonts w:ascii="Times New Roman" w:hAnsi="Times New Roman" w:cs="Times New Roman"/>
        </w:rPr>
        <w:t>Реализация Подпрограммы сопряжена с рядом рисков, которые могут препятствовать достижению целей, показателей и решению задач Подпрограммы, в том числе:</w:t>
      </w:r>
    </w:p>
    <w:p w:rsidR="00BF5BCF" w:rsidRDefault="00BF5BCF" w:rsidP="00863B92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ухудшение и обострение геополитической обстановки в мире, что может повлечь за собой снижение объемов экспорта российской промышленной продукции в целом, в том числе производителей Забайкальского края;</w:t>
      </w:r>
    </w:p>
    <w:p w:rsidR="00BF5BCF" w:rsidRPr="00D224AD" w:rsidRDefault="00BF5BCF" w:rsidP="00863B92">
      <w:pPr>
        <w:spacing w:line="240" w:lineRule="auto"/>
        <w:ind w:firstLine="708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кризисных явлений в мировой экономике</w:t>
      </w:r>
      <w:r w:rsidR="008A1A1F">
        <w:rPr>
          <w:rFonts w:ascii="Times New Roman" w:hAnsi="Times New Roman" w:cs="Times New Roman"/>
        </w:rPr>
        <w:t>, ухудшение финансовой обстановки в странах-партнерах, что может привести к снижению покупательского спроса на промышленную продукцию.</w:t>
      </w:r>
    </w:p>
    <w:p w:rsidR="00BF5BCF" w:rsidRDefault="00BF5BCF" w:rsidP="00BF5BCF">
      <w:pPr>
        <w:spacing w:line="240" w:lineRule="auto"/>
        <w:ind w:firstLine="708"/>
        <w:textAlignment w:val="baseline"/>
      </w:pPr>
      <w:r w:rsidRPr="00D224AD">
        <w:t xml:space="preserve">Основным способом ограничения рисков будет являться мониторинг </w:t>
      </w:r>
      <w:proofErr w:type="gramStart"/>
      <w:r w:rsidRPr="00D224AD">
        <w:t xml:space="preserve">изменений состояния развития </w:t>
      </w:r>
      <w:r w:rsidR="008A1A1F">
        <w:t>экспорта промышленной продукции Забайкальского</w:t>
      </w:r>
      <w:proofErr w:type="gramEnd"/>
      <w:r w:rsidR="008A1A1F">
        <w:t xml:space="preserve"> края</w:t>
      </w:r>
      <w:r w:rsidRPr="00D224AD">
        <w:t xml:space="preserve">, ежегодная корректировка подпрограммных мероприятий и показателей в зависимости от достигнутого состояния. </w:t>
      </w:r>
    </w:p>
    <w:p w:rsidR="00BF5BCF" w:rsidRPr="00D224AD" w:rsidRDefault="00BF5BCF" w:rsidP="00BF5BCF">
      <w:pPr>
        <w:spacing w:line="240" w:lineRule="auto"/>
        <w:ind w:firstLine="708"/>
        <w:textAlignment w:val="baseline"/>
      </w:pPr>
      <w:r w:rsidRPr="00D224AD">
        <w:t>Кроме того, планируется широко информировать предпринимательское сообщество о реализуемой государственной программе – в целях расширения круга ее участников и в целом активизации диалога власти и общества. Также предлагается использовать все доступные способы координации деятельности участников подпрограммы, в числе которых правовое регулирование, проведение совещаний, согласительные процедуры, методическое сопровождение и т.п.</w:t>
      </w:r>
    </w:p>
    <w:p w:rsidR="00BF5BCF" w:rsidRDefault="00BF5BCF" w:rsidP="00BF5BCF">
      <w:pPr>
        <w:spacing w:line="240" w:lineRule="auto"/>
        <w:ind w:firstLine="708"/>
        <w:textAlignment w:val="baseline"/>
      </w:pPr>
      <w:r w:rsidRPr="00D224AD">
        <w:t xml:space="preserve">Меры по управлению рисками обеспечивают в ходе реализации подпрограммы отслеживание показателей, характеризующих существующие и прогнозируемые риски за определенное время до начала их воздействия и </w:t>
      </w:r>
      <w:proofErr w:type="spellStart"/>
      <w:r w:rsidRPr="00D224AD">
        <w:t>минимизируя</w:t>
      </w:r>
      <w:proofErr w:type="spellEnd"/>
      <w:r w:rsidRPr="00D224AD">
        <w:t xml:space="preserve"> потери, связанные с их проявлением. При существенном изменении факторов развития отрасли предусматривается корректировка мероприятий подпрограммы.</w:t>
      </w:r>
    </w:p>
    <w:p w:rsidR="00F257C9" w:rsidRDefault="00F257C9" w:rsidP="00BF5BCF">
      <w:pPr>
        <w:spacing w:line="240" w:lineRule="auto"/>
        <w:ind w:firstLine="708"/>
        <w:textAlignment w:val="baseline"/>
      </w:pPr>
    </w:p>
    <w:p w:rsidR="00BF5BCF" w:rsidRPr="00863B92" w:rsidRDefault="00BF5BCF" w:rsidP="00863B92">
      <w:pPr>
        <w:jc w:val="center"/>
        <w:rPr>
          <w:b/>
        </w:rPr>
      </w:pPr>
    </w:p>
    <w:sectPr w:rsidR="00BF5BCF" w:rsidRPr="00863B92" w:rsidSect="0082533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B3" w:rsidRDefault="00A672B3" w:rsidP="00A357C4">
      <w:pPr>
        <w:spacing w:line="240" w:lineRule="auto"/>
      </w:pPr>
      <w:r>
        <w:separator/>
      </w:r>
    </w:p>
  </w:endnote>
  <w:endnote w:type="continuationSeparator" w:id="0">
    <w:p w:rsidR="00A672B3" w:rsidRDefault="00A672B3" w:rsidP="00A3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B3" w:rsidRDefault="00A672B3" w:rsidP="00A357C4">
      <w:pPr>
        <w:spacing w:line="240" w:lineRule="auto"/>
      </w:pPr>
      <w:r>
        <w:separator/>
      </w:r>
    </w:p>
  </w:footnote>
  <w:footnote w:type="continuationSeparator" w:id="0">
    <w:p w:rsidR="00A672B3" w:rsidRDefault="00A672B3" w:rsidP="00A35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3367"/>
      <w:docPartObj>
        <w:docPartGallery w:val="Page Numbers (Top of Page)"/>
        <w:docPartUnique/>
      </w:docPartObj>
    </w:sdtPr>
    <w:sdtEndPr/>
    <w:sdtContent>
      <w:p w:rsidR="00A672B3" w:rsidRDefault="00A672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06"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CC8"/>
    <w:multiLevelType w:val="hybridMultilevel"/>
    <w:tmpl w:val="683E8EA6"/>
    <w:lvl w:ilvl="0" w:tplc="6C8C99B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8FE"/>
    <w:multiLevelType w:val="hybridMultilevel"/>
    <w:tmpl w:val="A65EE688"/>
    <w:lvl w:ilvl="0" w:tplc="731695C2">
      <w:start w:val="1"/>
      <w:numFmt w:val="decimal"/>
      <w:lvlText w:val="%1."/>
      <w:lvlJc w:val="left"/>
      <w:pPr>
        <w:ind w:left="990" w:hanging="63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C14"/>
    <w:multiLevelType w:val="hybridMultilevel"/>
    <w:tmpl w:val="49B642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1">
      <w:start w:val="1"/>
      <w:numFmt w:val="decimal"/>
      <w:lvlText w:val="%2)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9D44D9"/>
    <w:multiLevelType w:val="hybridMultilevel"/>
    <w:tmpl w:val="39387A5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D4F720F"/>
    <w:multiLevelType w:val="hybridMultilevel"/>
    <w:tmpl w:val="4EB633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6ED6C8B"/>
    <w:multiLevelType w:val="hybridMultilevel"/>
    <w:tmpl w:val="D87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33A6"/>
    <w:multiLevelType w:val="hybridMultilevel"/>
    <w:tmpl w:val="B4B28A5E"/>
    <w:lvl w:ilvl="0" w:tplc="1400ABF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70FEF"/>
    <w:multiLevelType w:val="hybridMultilevel"/>
    <w:tmpl w:val="92A8B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25DF5"/>
    <w:multiLevelType w:val="hybridMultilevel"/>
    <w:tmpl w:val="21620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93B81"/>
    <w:multiLevelType w:val="hybridMultilevel"/>
    <w:tmpl w:val="3F5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C23E2"/>
    <w:multiLevelType w:val="hybridMultilevel"/>
    <w:tmpl w:val="903C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109A7"/>
    <w:multiLevelType w:val="hybridMultilevel"/>
    <w:tmpl w:val="E978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A6377"/>
    <w:multiLevelType w:val="hybridMultilevel"/>
    <w:tmpl w:val="FFB20A8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>
    <w:nsid w:val="7A1B3B72"/>
    <w:multiLevelType w:val="hybridMultilevel"/>
    <w:tmpl w:val="0694A6A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7B29296E"/>
    <w:multiLevelType w:val="hybridMultilevel"/>
    <w:tmpl w:val="92A8B8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35"/>
    <w:rsid w:val="000026B6"/>
    <w:rsid w:val="0001393E"/>
    <w:rsid w:val="00016581"/>
    <w:rsid w:val="000232E1"/>
    <w:rsid w:val="00026D9C"/>
    <w:rsid w:val="00040246"/>
    <w:rsid w:val="00040FD0"/>
    <w:rsid w:val="0004389D"/>
    <w:rsid w:val="00046DB6"/>
    <w:rsid w:val="00050BA8"/>
    <w:rsid w:val="0005589C"/>
    <w:rsid w:val="00062A31"/>
    <w:rsid w:val="0006336E"/>
    <w:rsid w:val="00064DF9"/>
    <w:rsid w:val="00073D46"/>
    <w:rsid w:val="0007435C"/>
    <w:rsid w:val="000754F8"/>
    <w:rsid w:val="000771F2"/>
    <w:rsid w:val="000800C8"/>
    <w:rsid w:val="000818DC"/>
    <w:rsid w:val="00084716"/>
    <w:rsid w:val="00085867"/>
    <w:rsid w:val="00085EA9"/>
    <w:rsid w:val="000974C7"/>
    <w:rsid w:val="000A07D0"/>
    <w:rsid w:val="000A2999"/>
    <w:rsid w:val="000A3527"/>
    <w:rsid w:val="000A65B6"/>
    <w:rsid w:val="000E1B67"/>
    <w:rsid w:val="000E565E"/>
    <w:rsid w:val="000F3BEB"/>
    <w:rsid w:val="000F66D2"/>
    <w:rsid w:val="001025B5"/>
    <w:rsid w:val="00104BA1"/>
    <w:rsid w:val="00106A20"/>
    <w:rsid w:val="00113138"/>
    <w:rsid w:val="00125F1C"/>
    <w:rsid w:val="001323EC"/>
    <w:rsid w:val="00133FE6"/>
    <w:rsid w:val="001412D7"/>
    <w:rsid w:val="00142119"/>
    <w:rsid w:val="00144E24"/>
    <w:rsid w:val="00146EDE"/>
    <w:rsid w:val="001637A5"/>
    <w:rsid w:val="00163A0F"/>
    <w:rsid w:val="00175536"/>
    <w:rsid w:val="00180E6C"/>
    <w:rsid w:val="00181854"/>
    <w:rsid w:val="001857E0"/>
    <w:rsid w:val="00187912"/>
    <w:rsid w:val="00191346"/>
    <w:rsid w:val="001B17C3"/>
    <w:rsid w:val="001B2EE3"/>
    <w:rsid w:val="001B7A50"/>
    <w:rsid w:val="001C26A2"/>
    <w:rsid w:val="001C38FD"/>
    <w:rsid w:val="001C46F3"/>
    <w:rsid w:val="001C761E"/>
    <w:rsid w:val="001D0376"/>
    <w:rsid w:val="001D1600"/>
    <w:rsid w:val="001D5FDD"/>
    <w:rsid w:val="001E2399"/>
    <w:rsid w:val="001E3DE6"/>
    <w:rsid w:val="001E7F6C"/>
    <w:rsid w:val="001F0314"/>
    <w:rsid w:val="001F4FB3"/>
    <w:rsid w:val="001F6351"/>
    <w:rsid w:val="002125B1"/>
    <w:rsid w:val="00214A87"/>
    <w:rsid w:val="00214FD6"/>
    <w:rsid w:val="002165F1"/>
    <w:rsid w:val="00230263"/>
    <w:rsid w:val="00231282"/>
    <w:rsid w:val="002336AD"/>
    <w:rsid w:val="00234487"/>
    <w:rsid w:val="00241D1A"/>
    <w:rsid w:val="00244967"/>
    <w:rsid w:val="0024528C"/>
    <w:rsid w:val="00257703"/>
    <w:rsid w:val="00274F09"/>
    <w:rsid w:val="0027595B"/>
    <w:rsid w:val="00281A29"/>
    <w:rsid w:val="00285E00"/>
    <w:rsid w:val="002915D1"/>
    <w:rsid w:val="00295758"/>
    <w:rsid w:val="002A367F"/>
    <w:rsid w:val="002A3A18"/>
    <w:rsid w:val="002B271A"/>
    <w:rsid w:val="002B2F49"/>
    <w:rsid w:val="002C0374"/>
    <w:rsid w:val="002D3532"/>
    <w:rsid w:val="002D6166"/>
    <w:rsid w:val="002E431F"/>
    <w:rsid w:val="002E456B"/>
    <w:rsid w:val="002E4DE9"/>
    <w:rsid w:val="002F008C"/>
    <w:rsid w:val="002F066E"/>
    <w:rsid w:val="002F1A28"/>
    <w:rsid w:val="002F71AB"/>
    <w:rsid w:val="0030403F"/>
    <w:rsid w:val="00304D8E"/>
    <w:rsid w:val="00312316"/>
    <w:rsid w:val="003253E6"/>
    <w:rsid w:val="0032592A"/>
    <w:rsid w:val="00331D67"/>
    <w:rsid w:val="00332C03"/>
    <w:rsid w:val="00337991"/>
    <w:rsid w:val="003556E4"/>
    <w:rsid w:val="003620C7"/>
    <w:rsid w:val="00363227"/>
    <w:rsid w:val="00373687"/>
    <w:rsid w:val="00373E98"/>
    <w:rsid w:val="00376E9D"/>
    <w:rsid w:val="00380E03"/>
    <w:rsid w:val="003953E8"/>
    <w:rsid w:val="003B0AEE"/>
    <w:rsid w:val="003C217D"/>
    <w:rsid w:val="003C60E3"/>
    <w:rsid w:val="003C6BD8"/>
    <w:rsid w:val="003E1548"/>
    <w:rsid w:val="003F7803"/>
    <w:rsid w:val="00400995"/>
    <w:rsid w:val="00404D6B"/>
    <w:rsid w:val="0040715E"/>
    <w:rsid w:val="00436F2C"/>
    <w:rsid w:val="004434AF"/>
    <w:rsid w:val="00444A68"/>
    <w:rsid w:val="0045041A"/>
    <w:rsid w:val="00450AEC"/>
    <w:rsid w:val="00474FED"/>
    <w:rsid w:val="004778F9"/>
    <w:rsid w:val="00481DF3"/>
    <w:rsid w:val="00485F29"/>
    <w:rsid w:val="00487E81"/>
    <w:rsid w:val="00492E3C"/>
    <w:rsid w:val="004A233D"/>
    <w:rsid w:val="004A5CB7"/>
    <w:rsid w:val="004B5606"/>
    <w:rsid w:val="004C22A5"/>
    <w:rsid w:val="004C2F32"/>
    <w:rsid w:val="004C53DD"/>
    <w:rsid w:val="004C662C"/>
    <w:rsid w:val="004D2262"/>
    <w:rsid w:val="004D2523"/>
    <w:rsid w:val="004E266C"/>
    <w:rsid w:val="004E4C7E"/>
    <w:rsid w:val="004F1DC4"/>
    <w:rsid w:val="004F3BAF"/>
    <w:rsid w:val="004F4FFA"/>
    <w:rsid w:val="005159A6"/>
    <w:rsid w:val="00524D6A"/>
    <w:rsid w:val="005276CE"/>
    <w:rsid w:val="00537E7D"/>
    <w:rsid w:val="0055002D"/>
    <w:rsid w:val="005504EF"/>
    <w:rsid w:val="00552F36"/>
    <w:rsid w:val="00554011"/>
    <w:rsid w:val="00556BBD"/>
    <w:rsid w:val="0056070D"/>
    <w:rsid w:val="00562D9E"/>
    <w:rsid w:val="005676F8"/>
    <w:rsid w:val="00567D61"/>
    <w:rsid w:val="0057026E"/>
    <w:rsid w:val="00576F14"/>
    <w:rsid w:val="00582F97"/>
    <w:rsid w:val="005A2710"/>
    <w:rsid w:val="005B2349"/>
    <w:rsid w:val="005B7F66"/>
    <w:rsid w:val="005C15B2"/>
    <w:rsid w:val="005C1EC0"/>
    <w:rsid w:val="005C54A6"/>
    <w:rsid w:val="005C7C65"/>
    <w:rsid w:val="005D2466"/>
    <w:rsid w:val="005F0D40"/>
    <w:rsid w:val="005F303C"/>
    <w:rsid w:val="005F4D67"/>
    <w:rsid w:val="0060741A"/>
    <w:rsid w:val="00610F70"/>
    <w:rsid w:val="00612EE5"/>
    <w:rsid w:val="00613188"/>
    <w:rsid w:val="00622398"/>
    <w:rsid w:val="00636CC4"/>
    <w:rsid w:val="00637538"/>
    <w:rsid w:val="00657FDC"/>
    <w:rsid w:val="00661DC1"/>
    <w:rsid w:val="006620F2"/>
    <w:rsid w:val="00663E6C"/>
    <w:rsid w:val="0066472F"/>
    <w:rsid w:val="00667B11"/>
    <w:rsid w:val="006727FD"/>
    <w:rsid w:val="00672AE0"/>
    <w:rsid w:val="006846A1"/>
    <w:rsid w:val="0068752F"/>
    <w:rsid w:val="006939A6"/>
    <w:rsid w:val="00693AEB"/>
    <w:rsid w:val="00695274"/>
    <w:rsid w:val="00695DDE"/>
    <w:rsid w:val="006A6A10"/>
    <w:rsid w:val="006A7172"/>
    <w:rsid w:val="006B6D6F"/>
    <w:rsid w:val="006D2AD3"/>
    <w:rsid w:val="006D5E8C"/>
    <w:rsid w:val="006D7ED1"/>
    <w:rsid w:val="006E0877"/>
    <w:rsid w:val="006E6D0D"/>
    <w:rsid w:val="006E74E0"/>
    <w:rsid w:val="006E7A75"/>
    <w:rsid w:val="006F5B1C"/>
    <w:rsid w:val="0070651C"/>
    <w:rsid w:val="0071550B"/>
    <w:rsid w:val="00717AF4"/>
    <w:rsid w:val="0072192E"/>
    <w:rsid w:val="00736B3C"/>
    <w:rsid w:val="00746EDF"/>
    <w:rsid w:val="0075538D"/>
    <w:rsid w:val="00771BFD"/>
    <w:rsid w:val="00774837"/>
    <w:rsid w:val="00774914"/>
    <w:rsid w:val="007A3D23"/>
    <w:rsid w:val="007A513E"/>
    <w:rsid w:val="007C6279"/>
    <w:rsid w:val="007C725E"/>
    <w:rsid w:val="007D17F3"/>
    <w:rsid w:val="007D2686"/>
    <w:rsid w:val="007E09C5"/>
    <w:rsid w:val="007E48AC"/>
    <w:rsid w:val="007F4A26"/>
    <w:rsid w:val="00811645"/>
    <w:rsid w:val="008127B7"/>
    <w:rsid w:val="00815292"/>
    <w:rsid w:val="00820D57"/>
    <w:rsid w:val="00822C72"/>
    <w:rsid w:val="00825339"/>
    <w:rsid w:val="00833442"/>
    <w:rsid w:val="00836175"/>
    <w:rsid w:val="0083693B"/>
    <w:rsid w:val="0084155B"/>
    <w:rsid w:val="00841589"/>
    <w:rsid w:val="00843EF3"/>
    <w:rsid w:val="00851441"/>
    <w:rsid w:val="00856C61"/>
    <w:rsid w:val="00856D64"/>
    <w:rsid w:val="00861C04"/>
    <w:rsid w:val="00863B92"/>
    <w:rsid w:val="0086753A"/>
    <w:rsid w:val="008708A4"/>
    <w:rsid w:val="008738FB"/>
    <w:rsid w:val="00874CDA"/>
    <w:rsid w:val="00880D52"/>
    <w:rsid w:val="00884C52"/>
    <w:rsid w:val="008854BF"/>
    <w:rsid w:val="0088681E"/>
    <w:rsid w:val="00887677"/>
    <w:rsid w:val="0089096F"/>
    <w:rsid w:val="00891AF3"/>
    <w:rsid w:val="008930A9"/>
    <w:rsid w:val="00894BF7"/>
    <w:rsid w:val="00895560"/>
    <w:rsid w:val="008976B6"/>
    <w:rsid w:val="008A1A1F"/>
    <w:rsid w:val="008A2C81"/>
    <w:rsid w:val="008A6184"/>
    <w:rsid w:val="008A6BE2"/>
    <w:rsid w:val="008D5703"/>
    <w:rsid w:val="008E550A"/>
    <w:rsid w:val="008E55CC"/>
    <w:rsid w:val="008F086F"/>
    <w:rsid w:val="00904253"/>
    <w:rsid w:val="009048F6"/>
    <w:rsid w:val="009107C0"/>
    <w:rsid w:val="00914E97"/>
    <w:rsid w:val="00924B8E"/>
    <w:rsid w:val="00925ADA"/>
    <w:rsid w:val="00926E5B"/>
    <w:rsid w:val="0094029B"/>
    <w:rsid w:val="009455E6"/>
    <w:rsid w:val="009470BE"/>
    <w:rsid w:val="00961034"/>
    <w:rsid w:val="009664B6"/>
    <w:rsid w:val="00980735"/>
    <w:rsid w:val="00990EE9"/>
    <w:rsid w:val="00994770"/>
    <w:rsid w:val="00995A4E"/>
    <w:rsid w:val="009A2A30"/>
    <w:rsid w:val="009B0C6B"/>
    <w:rsid w:val="009B17F7"/>
    <w:rsid w:val="009B1B1A"/>
    <w:rsid w:val="009B4043"/>
    <w:rsid w:val="009B6372"/>
    <w:rsid w:val="009C49CE"/>
    <w:rsid w:val="009C6C77"/>
    <w:rsid w:val="009D2768"/>
    <w:rsid w:val="009D2D00"/>
    <w:rsid w:val="009D7BAE"/>
    <w:rsid w:val="009F6688"/>
    <w:rsid w:val="00A03B0E"/>
    <w:rsid w:val="00A10ADF"/>
    <w:rsid w:val="00A11304"/>
    <w:rsid w:val="00A1157E"/>
    <w:rsid w:val="00A12940"/>
    <w:rsid w:val="00A13F70"/>
    <w:rsid w:val="00A219D8"/>
    <w:rsid w:val="00A23498"/>
    <w:rsid w:val="00A33B5A"/>
    <w:rsid w:val="00A357C4"/>
    <w:rsid w:val="00A41F09"/>
    <w:rsid w:val="00A45DD3"/>
    <w:rsid w:val="00A47D5D"/>
    <w:rsid w:val="00A501C1"/>
    <w:rsid w:val="00A53EBF"/>
    <w:rsid w:val="00A62E1A"/>
    <w:rsid w:val="00A64804"/>
    <w:rsid w:val="00A65AA9"/>
    <w:rsid w:val="00A672B3"/>
    <w:rsid w:val="00A73DAF"/>
    <w:rsid w:val="00A817D2"/>
    <w:rsid w:val="00A8770C"/>
    <w:rsid w:val="00A90121"/>
    <w:rsid w:val="00A94485"/>
    <w:rsid w:val="00A95A37"/>
    <w:rsid w:val="00AA5260"/>
    <w:rsid w:val="00AA58F0"/>
    <w:rsid w:val="00AB34D5"/>
    <w:rsid w:val="00AC17D8"/>
    <w:rsid w:val="00AC6262"/>
    <w:rsid w:val="00AC6583"/>
    <w:rsid w:val="00AD1B4D"/>
    <w:rsid w:val="00AD2882"/>
    <w:rsid w:val="00AD3276"/>
    <w:rsid w:val="00AD4C9A"/>
    <w:rsid w:val="00AE131E"/>
    <w:rsid w:val="00AE5ADC"/>
    <w:rsid w:val="00AF22ED"/>
    <w:rsid w:val="00AF6E6A"/>
    <w:rsid w:val="00B00109"/>
    <w:rsid w:val="00B076A7"/>
    <w:rsid w:val="00B1250B"/>
    <w:rsid w:val="00B1547C"/>
    <w:rsid w:val="00B2129F"/>
    <w:rsid w:val="00B22203"/>
    <w:rsid w:val="00B27441"/>
    <w:rsid w:val="00B40E89"/>
    <w:rsid w:val="00B43603"/>
    <w:rsid w:val="00B47260"/>
    <w:rsid w:val="00B50D54"/>
    <w:rsid w:val="00B542E1"/>
    <w:rsid w:val="00B56785"/>
    <w:rsid w:val="00B6022B"/>
    <w:rsid w:val="00B6084A"/>
    <w:rsid w:val="00B72D4A"/>
    <w:rsid w:val="00B9350E"/>
    <w:rsid w:val="00B9386E"/>
    <w:rsid w:val="00B93A0B"/>
    <w:rsid w:val="00B953A6"/>
    <w:rsid w:val="00BA4968"/>
    <w:rsid w:val="00BA74BF"/>
    <w:rsid w:val="00BA770E"/>
    <w:rsid w:val="00BB5045"/>
    <w:rsid w:val="00BB6E70"/>
    <w:rsid w:val="00BC345F"/>
    <w:rsid w:val="00BC57D4"/>
    <w:rsid w:val="00BC63BC"/>
    <w:rsid w:val="00BC71C4"/>
    <w:rsid w:val="00BD4940"/>
    <w:rsid w:val="00BD5E49"/>
    <w:rsid w:val="00BE2D8A"/>
    <w:rsid w:val="00BE3920"/>
    <w:rsid w:val="00BE5DFB"/>
    <w:rsid w:val="00BF101C"/>
    <w:rsid w:val="00BF5A71"/>
    <w:rsid w:val="00BF5BCF"/>
    <w:rsid w:val="00BF7451"/>
    <w:rsid w:val="00C00DF9"/>
    <w:rsid w:val="00C017B7"/>
    <w:rsid w:val="00C06816"/>
    <w:rsid w:val="00C0716C"/>
    <w:rsid w:val="00C153D2"/>
    <w:rsid w:val="00C3064A"/>
    <w:rsid w:val="00C30740"/>
    <w:rsid w:val="00C343A8"/>
    <w:rsid w:val="00C37F16"/>
    <w:rsid w:val="00C4369B"/>
    <w:rsid w:val="00C43C78"/>
    <w:rsid w:val="00C50B21"/>
    <w:rsid w:val="00C605F7"/>
    <w:rsid w:val="00C60C42"/>
    <w:rsid w:val="00C618E1"/>
    <w:rsid w:val="00C62A0B"/>
    <w:rsid w:val="00C664ED"/>
    <w:rsid w:val="00C71D46"/>
    <w:rsid w:val="00C763FF"/>
    <w:rsid w:val="00C905E2"/>
    <w:rsid w:val="00C90932"/>
    <w:rsid w:val="00C9746A"/>
    <w:rsid w:val="00C97EE7"/>
    <w:rsid w:val="00CA603B"/>
    <w:rsid w:val="00CA66EE"/>
    <w:rsid w:val="00CA6D86"/>
    <w:rsid w:val="00CB5D51"/>
    <w:rsid w:val="00CB791B"/>
    <w:rsid w:val="00CB7C48"/>
    <w:rsid w:val="00CC6CEC"/>
    <w:rsid w:val="00CD2656"/>
    <w:rsid w:val="00CE50D3"/>
    <w:rsid w:val="00CE5207"/>
    <w:rsid w:val="00CF2649"/>
    <w:rsid w:val="00D01618"/>
    <w:rsid w:val="00D0553E"/>
    <w:rsid w:val="00D224AD"/>
    <w:rsid w:val="00D24A12"/>
    <w:rsid w:val="00D30FF7"/>
    <w:rsid w:val="00D31D31"/>
    <w:rsid w:val="00D37CD5"/>
    <w:rsid w:val="00D437D9"/>
    <w:rsid w:val="00D445A6"/>
    <w:rsid w:val="00D500A2"/>
    <w:rsid w:val="00D53D77"/>
    <w:rsid w:val="00D546BD"/>
    <w:rsid w:val="00D5540E"/>
    <w:rsid w:val="00D57CC0"/>
    <w:rsid w:val="00D66225"/>
    <w:rsid w:val="00D7134D"/>
    <w:rsid w:val="00D730CB"/>
    <w:rsid w:val="00D817E7"/>
    <w:rsid w:val="00D94041"/>
    <w:rsid w:val="00DE1D3E"/>
    <w:rsid w:val="00DE5376"/>
    <w:rsid w:val="00DF542F"/>
    <w:rsid w:val="00E07729"/>
    <w:rsid w:val="00E14782"/>
    <w:rsid w:val="00E22D49"/>
    <w:rsid w:val="00E30367"/>
    <w:rsid w:val="00E30DED"/>
    <w:rsid w:val="00E45679"/>
    <w:rsid w:val="00E535F3"/>
    <w:rsid w:val="00E5412D"/>
    <w:rsid w:val="00E569C7"/>
    <w:rsid w:val="00E62DA1"/>
    <w:rsid w:val="00E718A6"/>
    <w:rsid w:val="00E84719"/>
    <w:rsid w:val="00E851A4"/>
    <w:rsid w:val="00E85332"/>
    <w:rsid w:val="00E9470F"/>
    <w:rsid w:val="00EA2004"/>
    <w:rsid w:val="00EA34CA"/>
    <w:rsid w:val="00EA78A0"/>
    <w:rsid w:val="00EB7D21"/>
    <w:rsid w:val="00EB7F0E"/>
    <w:rsid w:val="00EC766A"/>
    <w:rsid w:val="00ED7B3E"/>
    <w:rsid w:val="00F0040E"/>
    <w:rsid w:val="00F01A7D"/>
    <w:rsid w:val="00F077C9"/>
    <w:rsid w:val="00F12696"/>
    <w:rsid w:val="00F150BE"/>
    <w:rsid w:val="00F17C59"/>
    <w:rsid w:val="00F23476"/>
    <w:rsid w:val="00F257C9"/>
    <w:rsid w:val="00F30A8A"/>
    <w:rsid w:val="00F315EA"/>
    <w:rsid w:val="00F430E1"/>
    <w:rsid w:val="00F47197"/>
    <w:rsid w:val="00F47805"/>
    <w:rsid w:val="00F52347"/>
    <w:rsid w:val="00F52412"/>
    <w:rsid w:val="00F52F64"/>
    <w:rsid w:val="00F663EF"/>
    <w:rsid w:val="00F67349"/>
    <w:rsid w:val="00F678FA"/>
    <w:rsid w:val="00F67DEA"/>
    <w:rsid w:val="00F7366B"/>
    <w:rsid w:val="00F74EE7"/>
    <w:rsid w:val="00F773E3"/>
    <w:rsid w:val="00F804D4"/>
    <w:rsid w:val="00F8264B"/>
    <w:rsid w:val="00F849F8"/>
    <w:rsid w:val="00F922CF"/>
    <w:rsid w:val="00F92614"/>
    <w:rsid w:val="00F97690"/>
    <w:rsid w:val="00FA0266"/>
    <w:rsid w:val="00FA35A8"/>
    <w:rsid w:val="00FA592C"/>
    <w:rsid w:val="00FB3455"/>
    <w:rsid w:val="00FB5D22"/>
    <w:rsid w:val="00FB709E"/>
    <w:rsid w:val="00FC4CA1"/>
    <w:rsid w:val="00FC7EA1"/>
    <w:rsid w:val="00FC7F88"/>
    <w:rsid w:val="00FE47F8"/>
    <w:rsid w:val="00FF6AB5"/>
    <w:rsid w:val="00FF70B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5"/>
    <w:pPr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693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80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8073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80735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F70"/>
    <w:pPr>
      <w:ind w:left="720"/>
      <w:contextualSpacing/>
    </w:pPr>
  </w:style>
  <w:style w:type="table" w:styleId="a7">
    <w:name w:val="Table Grid"/>
    <w:basedOn w:val="a1"/>
    <w:uiPriority w:val="59"/>
    <w:rsid w:val="000A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57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7C4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7C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7C4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FC7F88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046DB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37CD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37CD5"/>
    <w:pPr>
      <w:widowControl w:val="0"/>
      <w:autoSpaceDE w:val="0"/>
      <w:autoSpaceDN w:val="0"/>
      <w:adjustRightInd w:val="0"/>
      <w:spacing w:line="323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37CD5"/>
    <w:pPr>
      <w:widowControl w:val="0"/>
      <w:autoSpaceDE w:val="0"/>
      <w:autoSpaceDN w:val="0"/>
      <w:adjustRightInd w:val="0"/>
      <w:spacing w:line="326" w:lineRule="exact"/>
      <w:ind w:firstLine="744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35"/>
    <w:pPr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693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80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80735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80735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0F70"/>
    <w:pPr>
      <w:ind w:left="720"/>
      <w:contextualSpacing/>
    </w:pPr>
  </w:style>
  <w:style w:type="table" w:styleId="a7">
    <w:name w:val="Table Grid"/>
    <w:basedOn w:val="a1"/>
    <w:uiPriority w:val="59"/>
    <w:rsid w:val="000A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57C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7C4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357C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7C4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FC7F88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046DB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37CD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37CD5"/>
    <w:pPr>
      <w:widowControl w:val="0"/>
      <w:autoSpaceDE w:val="0"/>
      <w:autoSpaceDN w:val="0"/>
      <w:adjustRightInd w:val="0"/>
      <w:spacing w:line="323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37CD5"/>
    <w:pPr>
      <w:widowControl w:val="0"/>
      <w:autoSpaceDE w:val="0"/>
      <w:autoSpaceDN w:val="0"/>
      <w:adjustRightInd w:val="0"/>
      <w:spacing w:line="326" w:lineRule="exact"/>
      <w:ind w:firstLine="744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zmaylovaug\&#1048;&#1079;&#1084;&#1072;&#1081;&#1083;&#1086;&#1074;&#1072;\&#1043;&#1055;%20&#1055;&#1088;&#1086;&#1084;&#1099;&#1096;&#1083;&#1077;&#1085;&#1085;&#1086;&#1089;&#1090;&#1100;\&#1048;&#1079;&#1084;&#1072;&#1081;&#1083;&#1086;&#1074;&#1072;\&#1043;&#1055;%20&#1086;&#1082;&#1090;&#1103;&#1073;&#1088;&#1100;%202017\&#1057;&#1093;&#1077;&#1084;&#1099;\&#1044;&#1080;&#1072;&#1075;&#1088;&#1072;&#1084;&#1084;&#1072;%20&#1074;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960362890160924E-2"/>
          <c:y val="0.10798765901618686"/>
          <c:w val="0.97638340046991356"/>
          <c:h val="0.7035080889252947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79646"/>
              </a:solidFill>
            </c:spPr>
          </c:dPt>
          <c:dPt>
            <c:idx val="1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numFmt formatCode="0.00%" sourceLinked="0"/>
              <c:spPr>
                <a:noFill/>
                <a:ln w="22596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 w="22596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0.00%" sourceLinked="0"/>
              <c:spPr>
                <a:noFill/>
                <a:ln w="22596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225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8473" cap="flat" cmpd="sng" algn="ctr">
                  <a:noFill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Лист4!$B$6:$B$8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
 электроэнергии, газа и воды</c:v>
                </c:pt>
              </c:strCache>
            </c:strRef>
          </c:cat>
          <c:val>
            <c:numRef>
              <c:f>Лист4!$C$6:$C$8</c:f>
              <c:numCache>
                <c:formatCode>#,##0.00</c:formatCode>
                <c:ptCount val="3"/>
                <c:pt idx="0">
                  <c:v>36686.6</c:v>
                </c:pt>
                <c:pt idx="1">
                  <c:v>9940</c:v>
                </c:pt>
                <c:pt idx="2">
                  <c:v>11722.7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596">
          <a:noFill/>
        </a:ln>
      </c:spPr>
    </c:plotArea>
    <c:legend>
      <c:legendPos val="b"/>
      <c:layout>
        <c:manualLayout>
          <c:xMode val="edge"/>
          <c:yMode val="edge"/>
          <c:x val="2.178769666967998E-4"/>
          <c:y val="0.83643447008148375"/>
          <c:w val="0.99748427031168552"/>
          <c:h val="0.16046426712043971"/>
        </c:manualLayout>
      </c:layout>
      <c:overlay val="0"/>
      <c:spPr>
        <a:noFill/>
        <a:ln w="22596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61406729988349E-2"/>
          <c:y val="3.3403891142764076E-2"/>
          <c:w val="0.90692435102766655"/>
          <c:h val="0.621453104076276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Word]Лист1'!$A$12</c:f>
              <c:strCache>
                <c:ptCount val="1"/>
                <c:pt idx="0">
                  <c:v>      Забайкальский край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258876546781476E-3"/>
                  <c:y val="-2.176664146506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17753093562952E-3"/>
                  <c:y val="-1.3604150915666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14719136695369E-2"/>
                  <c:y val="-2.7208301831332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2 в Microsoft Word]Лист1'!$B$11:$D$11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воды</c:v>
                </c:pt>
              </c:strCache>
            </c:strRef>
          </c:cat>
          <c:val>
            <c:numRef>
              <c:f>'[Диаграмма 2 в Microsoft Word]Лист1'!$B$12:$D$12</c:f>
              <c:numCache>
                <c:formatCode>0.00%</c:formatCode>
                <c:ptCount val="3"/>
                <c:pt idx="0">
                  <c:v>0.62870000000000004</c:v>
                </c:pt>
                <c:pt idx="1">
                  <c:v>0.1704</c:v>
                </c:pt>
                <c:pt idx="2">
                  <c:v>0.2009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Word]Лист1'!$A$13</c:f>
              <c:strCache>
                <c:ptCount val="1"/>
                <c:pt idx="0">
                  <c:v>Сибирский федеральный округ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377662964034442E-2"/>
                  <c:y val="-2.7208301831332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14719136695369E-2"/>
                  <c:y val="-1.3604150915666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14719136695369E-2"/>
                  <c:y val="-1.3604150915666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2 в Microsoft Word]Лист1'!$B$11:$D$11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воды</c:v>
                </c:pt>
              </c:strCache>
            </c:strRef>
          </c:cat>
          <c:val>
            <c:numRef>
              <c:f>'[Диаграмма 2 в Microsoft Word]Лист1'!$B$13:$D$13</c:f>
              <c:numCache>
                <c:formatCode>0.00%</c:formatCode>
                <c:ptCount val="3"/>
                <c:pt idx="0">
                  <c:v>0.39</c:v>
                </c:pt>
                <c:pt idx="1">
                  <c:v>0.4975</c:v>
                </c:pt>
                <c:pt idx="2">
                  <c:v>0.1125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Word]Лист1'!$A$14</c:f>
              <c:strCache>
                <c:ptCount val="1"/>
                <c:pt idx="0">
                  <c:v>Российская федерация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755325928068884E-2"/>
                  <c:y val="-1.904581128193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77662964034367E-2"/>
                  <c:y val="-1.904581128193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66494446051664E-2"/>
                  <c:y val="-1.6324981098799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2 в Microsoft Word]Лист1'!$B$11:$D$11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газа воды</c:v>
                </c:pt>
              </c:strCache>
            </c:strRef>
          </c:cat>
          <c:val>
            <c:numRef>
              <c:f>'[Диаграмма 2 в Microsoft Word]Лист1'!$B$14:$D$14</c:f>
              <c:numCache>
                <c:formatCode>0.00%</c:formatCode>
                <c:ptCount val="3"/>
                <c:pt idx="0">
                  <c:v>0.33950000000000002</c:v>
                </c:pt>
                <c:pt idx="1">
                  <c:v>0.53900000000000003</c:v>
                </c:pt>
                <c:pt idx="2">
                  <c:v>0.1215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40"/>
        <c:shape val="cylinder"/>
        <c:axId val="88513152"/>
        <c:axId val="88519040"/>
        <c:axId val="0"/>
      </c:bar3DChart>
      <c:catAx>
        <c:axId val="88513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8519040"/>
        <c:crosses val="autoZero"/>
        <c:auto val="0"/>
        <c:lblAlgn val="ctr"/>
        <c:lblOffset val="100"/>
        <c:noMultiLvlLbl val="0"/>
      </c:catAx>
      <c:valAx>
        <c:axId val="885190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851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6545135088767544"/>
          <c:w val="1"/>
          <c:h val="0.1345487767042780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9.7623860556475886E-3"/>
          <c:y val="0.11669478910234056"/>
          <c:w val="0.59960375920751829"/>
          <c:h val="0.9430351500037003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1"/>
          </c:dPt>
          <c:dPt>
            <c:idx val="1"/>
            <c:invertIfNegative val="0"/>
            <c:bubble3D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1"/>
            <c:spPr>
              <a:solidFill>
                <a:schemeClr val="accent3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1"/>
          </c:dPt>
          <c:dPt>
            <c:idx val="6"/>
            <c:invertIfNegative val="0"/>
            <c:bubble3D val="1"/>
          </c:dPt>
          <c:dPt>
            <c:idx val="7"/>
            <c:invertIfNegative val="0"/>
            <c:bubble3D val="1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invertIfNegative val="0"/>
            <c:bubble3D val="1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invertIfNegative val="0"/>
            <c:bubble3D val="1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invertIfNegative val="0"/>
            <c:bubble3D val="1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invertIfNegative val="0"/>
            <c:bubble3D val="1"/>
          </c:dPt>
          <c:dLbls>
            <c:dLbl>
              <c:idx val="1"/>
              <c:layout>
                <c:manualLayout>
                  <c:x val="8.4695344306030523E-3"/>
                  <c:y val="1.773838440969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115806270700887E-3"/>
                  <c:y val="1.6407204597324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085198880067587E-3"/>
                  <c:y val="1.96886455167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157811518666175E-2"/>
                  <c:y val="2.0779272455455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211175380959327E-3"/>
                  <c:y val="1.3394996861960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823161254140177E-2"/>
                  <c:y val="9.8443227583947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62797449966412E-3"/>
                  <c:y val="8.9350794044107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4720951608077301E-3"/>
                  <c:y val="4.41857646958814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677877029645689E-2"/>
                  <c:y val="3.912407748231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6548210196127264E-3"/>
                  <c:y val="-3.5188932190702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05144757838376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Лист4!$B$29:$B$40</c:f>
              <c:strCache>
                <c:ptCount val="12"/>
                <c:pt idx="0">
                  <c:v>Производство пищевых продуктов, включая напитки, и табака</c:v>
                </c:pt>
                <c:pt idx="1">
                  <c:v>Производство транспортных средств и оборудования</c:v>
                </c:pt>
                <c:pt idx="2">
                  <c:v>Производство машин и оборудования</c:v>
                </c:pt>
                <c:pt idx="3">
                  <c:v>Производство прочих неметаллических минеральных продуктов</c:v>
                </c:pt>
                <c:pt idx="4">
                  <c:v>Прочие производства</c:v>
                </c:pt>
                <c:pt idx="5">
                  <c:v>Металлургическое производство и производство готовых металлических изделий</c:v>
                </c:pt>
                <c:pt idx="6">
                  <c:v>Производство резиновых и
 пластмассовых изделий</c:v>
                </c:pt>
                <c:pt idx="7">
                  <c:v>Обработка древесины и производство изделий из дерева</c:v>
                </c:pt>
                <c:pt idx="8">
                  <c:v>Целлюлозно-бумажное производство; издательская и полиграфическая деятельность</c:v>
                </c:pt>
                <c:pt idx="9">
                  <c:v>Производство электрооборудования, электронного и оптического оборудования</c:v>
                </c:pt>
                <c:pt idx="10">
                  <c:v>Текстильное и швейное производство</c:v>
                </c:pt>
                <c:pt idx="11">
                  <c:v>Химическое производство</c:v>
                </c:pt>
              </c:strCache>
            </c:strRef>
          </c:cat>
          <c:val>
            <c:numRef>
              <c:f>Лист4!$D$29:$D$40</c:f>
              <c:numCache>
                <c:formatCode>0.00</c:formatCode>
                <c:ptCount val="12"/>
                <c:pt idx="0">
                  <c:v>37.548894768545701</c:v>
                </c:pt>
                <c:pt idx="1">
                  <c:v>25.966648621034093</c:v>
                </c:pt>
                <c:pt idx="2">
                  <c:v>9.6287428802354587</c:v>
                </c:pt>
                <c:pt idx="3">
                  <c:v>6.9539226376106571</c:v>
                </c:pt>
                <c:pt idx="4">
                  <c:v>6.2005810185361696</c:v>
                </c:pt>
                <c:pt idx="5">
                  <c:v>3.5341481826014687</c:v>
                </c:pt>
                <c:pt idx="6">
                  <c:v>3.0187039169189243</c:v>
                </c:pt>
                <c:pt idx="7">
                  <c:v>2.5276593797894003</c:v>
                </c:pt>
                <c:pt idx="8">
                  <c:v>1.9588407078971244</c:v>
                </c:pt>
                <c:pt idx="9">
                  <c:v>1.8726791664442732</c:v>
                </c:pt>
                <c:pt idx="10">
                  <c:v>0.56805618037499339</c:v>
                </c:pt>
                <c:pt idx="11">
                  <c:v>0.22112254001174239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88700416"/>
        <c:axId val="88698880"/>
        <c:axId val="0"/>
      </c:bar3DChart>
      <c:valAx>
        <c:axId val="88698880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88700416"/>
        <c:crosses val="autoZero"/>
        <c:crossBetween val="between"/>
      </c:valAx>
      <c:catAx>
        <c:axId val="88700416"/>
        <c:scaling>
          <c:orientation val="minMax"/>
        </c:scaling>
        <c:delete val="0"/>
        <c:axPos val="l"/>
        <c:minorGridlines/>
        <c:majorTickMark val="out"/>
        <c:minorTickMark val="none"/>
        <c:tickLblPos val="nextTo"/>
        <c:txPr>
          <a:bodyPr/>
          <a:lstStyle/>
          <a:p>
            <a:pPr>
              <a:defRPr sz="1100" kern="1900" baseline="0"/>
            </a:pPr>
            <a:endParaRPr lang="ru-RU"/>
          </a:p>
        </c:txPr>
        <c:crossAx val="88698880"/>
        <c:crosses val="autoZero"/>
        <c:auto val="1"/>
        <c:lblAlgn val="ctr"/>
        <c:lblOffset val="100"/>
        <c:tickLblSkip val="1"/>
        <c:noMultiLvlLbl val="0"/>
      </c:catAx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71634445138517E-2"/>
          <c:y val="0.12829519924967825"/>
          <c:w val="0.88539491431686246"/>
          <c:h val="0.7080332409972298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Лист4!$B$63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Лист4!$C$62:$G$62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Лист4!$C$63:$G$63</c:f>
              <c:numCache>
                <c:formatCode>0.00%</c:formatCode>
                <c:ptCount val="5"/>
                <c:pt idx="0">
                  <c:v>3.1E-2</c:v>
                </c:pt>
                <c:pt idx="1">
                  <c:v>4.3999999999999997E-2</c:v>
                </c:pt>
                <c:pt idx="2">
                  <c:v>4.2999999999999997E-2</c:v>
                </c:pt>
                <c:pt idx="3">
                  <c:v>4.3999999999999997E-2</c:v>
                </c:pt>
                <c:pt idx="4">
                  <c:v>4.7E-2</c:v>
                </c:pt>
              </c:numCache>
            </c:numRef>
          </c:val>
        </c:ser>
        <c:ser>
          <c:idx val="1"/>
          <c:order val="1"/>
          <c:tx>
            <c:strRef>
              <c:f>Лист4!$B$64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numRef>
              <c:f>Лист4!$C$62:$G$62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Лист4!$C$64:$G$64</c:f>
              <c:numCache>
                <c:formatCode>0.00%</c:formatCode>
                <c:ptCount val="5"/>
                <c:pt idx="0">
                  <c:v>1.7000000000000001E-2</c:v>
                </c:pt>
                <c:pt idx="1">
                  <c:v>1.7999999999999999E-2</c:v>
                </c:pt>
                <c:pt idx="2">
                  <c:v>1.6E-2</c:v>
                </c:pt>
                <c:pt idx="3">
                  <c:v>1.7999999999999999E-2</c:v>
                </c:pt>
                <c:pt idx="4">
                  <c:v>1.9E-2</c:v>
                </c:pt>
              </c:numCache>
            </c:numRef>
          </c:val>
        </c:ser>
        <c:ser>
          <c:idx val="2"/>
          <c:order val="2"/>
          <c:tx>
            <c:strRef>
              <c:f>Лист4!$B$65</c:f>
              <c:strCache>
                <c:ptCount val="1"/>
                <c:pt idx="0">
                  <c:v>Производство и распределение
 электроэнергии, газа и воды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/>
              </a:solidFill>
            </a:ln>
          </c:spPr>
          <c:invertIfNegative val="0"/>
          <c:cat>
            <c:numRef>
              <c:f>Лист4!$C$62:$G$62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Лист4!$C$65:$G$65</c:f>
              <c:numCache>
                <c:formatCode>0.00%</c:formatCode>
                <c:ptCount val="5"/>
                <c:pt idx="0">
                  <c:v>0.10199999999999999</c:v>
                </c:pt>
                <c:pt idx="1">
                  <c:v>9.9000000000000005E-2</c:v>
                </c:pt>
                <c:pt idx="2">
                  <c:v>0.104</c:v>
                </c:pt>
                <c:pt idx="3">
                  <c:v>9.9000000000000005E-2</c:v>
                </c:pt>
                <c:pt idx="4">
                  <c:v>0.10100000000000001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88754432"/>
        <c:axId val="88756224"/>
        <c:axId val="0"/>
      </c:bar3DChart>
      <c:catAx>
        <c:axId val="88754432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crossAx val="88756224"/>
        <c:crosses val="max"/>
        <c:auto val="1"/>
        <c:lblAlgn val="ctr"/>
        <c:lblOffset val="100"/>
        <c:noMultiLvlLbl val="0"/>
      </c:catAx>
      <c:valAx>
        <c:axId val="8875622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crossAx val="887544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9CD6-E312-4F6E-BA42-0AB9471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14330</TotalTime>
  <Pages>39</Pages>
  <Words>10394</Words>
  <Characters>59251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Рязанцева</cp:lastModifiedBy>
  <cp:revision>165</cp:revision>
  <cp:lastPrinted>2018-06-19T02:45:00Z</cp:lastPrinted>
  <dcterms:created xsi:type="dcterms:W3CDTF">2017-02-09T01:22:00Z</dcterms:created>
  <dcterms:modified xsi:type="dcterms:W3CDTF">2018-06-26T03:28:00Z</dcterms:modified>
</cp:coreProperties>
</file>