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216" w:rsidRPr="008854B1" w:rsidRDefault="00933216" w:rsidP="00655103">
      <w:pPr>
        <w:widowControl w:val="0"/>
        <w:shd w:val="clear" w:color="auto" w:fill="FFFFFF"/>
        <w:rPr>
          <w:sz w:val="16"/>
          <w:szCs w:val="16"/>
        </w:rPr>
      </w:pPr>
      <w:r w:rsidRPr="005244D7">
        <w:rPr>
          <w:noProof/>
        </w:rPr>
        <w:drawing>
          <wp:anchor distT="0" distB="0" distL="114300" distR="114300" simplePos="0" relativeHeight="251659264" behindDoc="0" locked="0" layoutInCell="1" allowOverlap="1" wp14:anchorId="6B1E5D67" wp14:editId="06F22F09">
            <wp:simplePos x="0" y="0"/>
            <wp:positionH relativeFrom="column">
              <wp:posOffset>2505075</wp:posOffset>
            </wp:positionH>
            <wp:positionV relativeFrom="paragraph">
              <wp:posOffset>0</wp:posOffset>
            </wp:positionV>
            <wp:extent cx="800100" cy="885825"/>
            <wp:effectExtent l="0" t="0" r="0" b="9525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244D7">
        <w:br w:type="textWrapping" w:clear="all"/>
      </w:r>
    </w:p>
    <w:p w:rsidR="00933216" w:rsidRPr="00EB255C" w:rsidRDefault="00933216" w:rsidP="008854B1">
      <w:pPr>
        <w:widowControl w:val="0"/>
        <w:shd w:val="clear" w:color="auto" w:fill="FFFFFF"/>
        <w:ind w:right="282"/>
        <w:jc w:val="center"/>
        <w:rPr>
          <w:b/>
          <w:spacing w:val="-11"/>
          <w:sz w:val="32"/>
          <w:szCs w:val="32"/>
        </w:rPr>
      </w:pPr>
      <w:r w:rsidRPr="00EB255C">
        <w:rPr>
          <w:b/>
          <w:spacing w:val="-11"/>
          <w:sz w:val="32"/>
          <w:szCs w:val="32"/>
        </w:rPr>
        <w:t>ПРАВИТЕЛЬСТВО ЗАБАЙКАЛЬСКОГО КРАЯ</w:t>
      </w:r>
    </w:p>
    <w:p w:rsidR="00EB255C" w:rsidRPr="008854B1" w:rsidRDefault="00EB255C" w:rsidP="008854B1">
      <w:pPr>
        <w:widowControl w:val="0"/>
        <w:shd w:val="clear" w:color="auto" w:fill="FFFFFF"/>
        <w:ind w:right="282"/>
        <w:jc w:val="center"/>
        <w:rPr>
          <w:bCs/>
          <w:spacing w:val="-14"/>
          <w:sz w:val="16"/>
          <w:szCs w:val="16"/>
        </w:rPr>
      </w:pPr>
    </w:p>
    <w:p w:rsidR="00933216" w:rsidRPr="00EB255C" w:rsidRDefault="00933216" w:rsidP="008854B1">
      <w:pPr>
        <w:widowControl w:val="0"/>
        <w:shd w:val="clear" w:color="auto" w:fill="FFFFFF"/>
        <w:ind w:right="282"/>
        <w:jc w:val="center"/>
        <w:rPr>
          <w:bCs/>
          <w:spacing w:val="-14"/>
          <w:sz w:val="32"/>
          <w:szCs w:val="32"/>
        </w:rPr>
      </w:pPr>
      <w:r w:rsidRPr="00EB255C">
        <w:rPr>
          <w:bCs/>
          <w:spacing w:val="-14"/>
          <w:sz w:val="32"/>
          <w:szCs w:val="32"/>
        </w:rPr>
        <w:t>ПОСТАНОВЛЕНИЕ</w:t>
      </w:r>
    </w:p>
    <w:p w:rsidR="00933216" w:rsidRPr="008854B1" w:rsidRDefault="00933216" w:rsidP="008854B1">
      <w:pPr>
        <w:widowControl w:val="0"/>
        <w:shd w:val="clear" w:color="auto" w:fill="FFFFFF"/>
        <w:ind w:right="282"/>
        <w:jc w:val="center"/>
        <w:rPr>
          <w:bCs/>
          <w:spacing w:val="-14"/>
        </w:rPr>
      </w:pPr>
    </w:p>
    <w:p w:rsidR="00933216" w:rsidRPr="005244D7" w:rsidRDefault="00933216" w:rsidP="008854B1">
      <w:pPr>
        <w:widowControl w:val="0"/>
        <w:shd w:val="clear" w:color="auto" w:fill="FFFFFF"/>
        <w:ind w:right="282"/>
        <w:jc w:val="center"/>
        <w:rPr>
          <w:bCs/>
          <w:spacing w:val="-14"/>
        </w:rPr>
      </w:pPr>
      <w:r w:rsidRPr="005244D7">
        <w:rPr>
          <w:bCs/>
          <w:spacing w:val="-6"/>
        </w:rPr>
        <w:t>г. Чита</w:t>
      </w:r>
    </w:p>
    <w:p w:rsidR="00933216" w:rsidRPr="005244D7" w:rsidRDefault="00933216" w:rsidP="008854B1">
      <w:pPr>
        <w:widowControl w:val="0"/>
        <w:ind w:right="282"/>
        <w:rPr>
          <w:b/>
        </w:rPr>
      </w:pPr>
    </w:p>
    <w:p w:rsidR="00933216" w:rsidRPr="005244D7" w:rsidRDefault="00933216" w:rsidP="008854B1">
      <w:pPr>
        <w:widowControl w:val="0"/>
        <w:ind w:right="282"/>
        <w:rPr>
          <w:b/>
        </w:rPr>
      </w:pPr>
    </w:p>
    <w:p w:rsidR="00933216" w:rsidRPr="005244D7" w:rsidRDefault="004A3C04" w:rsidP="008854B1">
      <w:pPr>
        <w:widowControl w:val="0"/>
        <w:ind w:right="282"/>
        <w:jc w:val="both"/>
        <w:rPr>
          <w:b/>
        </w:rPr>
      </w:pPr>
      <w:r>
        <w:rPr>
          <w:b/>
        </w:rPr>
        <w:t>О внесении изменений в</w:t>
      </w:r>
      <w:r w:rsidR="00AC4A67">
        <w:rPr>
          <w:b/>
        </w:rPr>
        <w:t xml:space="preserve"> </w:t>
      </w:r>
      <w:r w:rsidR="00933216" w:rsidRPr="005244D7">
        <w:rPr>
          <w:b/>
        </w:rPr>
        <w:t>Положени</w:t>
      </w:r>
      <w:r w:rsidR="00B31BCE">
        <w:rPr>
          <w:b/>
        </w:rPr>
        <w:t>е</w:t>
      </w:r>
      <w:r w:rsidR="00933216" w:rsidRPr="005244D7">
        <w:rPr>
          <w:b/>
        </w:rPr>
        <w:t xml:space="preserve"> о Министерстве экономического развития За</w:t>
      </w:r>
      <w:r w:rsidR="00784FE1">
        <w:rPr>
          <w:b/>
        </w:rPr>
        <w:t>байкальского края, утвержденно</w:t>
      </w:r>
      <w:r w:rsidR="008D4384">
        <w:rPr>
          <w:b/>
        </w:rPr>
        <w:t>е</w:t>
      </w:r>
      <w:r w:rsidR="00933216" w:rsidRPr="005244D7">
        <w:rPr>
          <w:b/>
        </w:rPr>
        <w:t xml:space="preserve"> постановлением Правительства Забайк</w:t>
      </w:r>
      <w:r w:rsidR="00750DD2">
        <w:rPr>
          <w:b/>
        </w:rPr>
        <w:t>альского кр</w:t>
      </w:r>
      <w:r w:rsidR="000B74BA">
        <w:rPr>
          <w:b/>
        </w:rPr>
        <w:t xml:space="preserve">ая от 30 декабря 2016 года </w:t>
      </w:r>
      <w:r w:rsidR="00750DD2">
        <w:rPr>
          <w:b/>
        </w:rPr>
        <w:t>№ 525</w:t>
      </w:r>
    </w:p>
    <w:p w:rsidR="00933216" w:rsidRPr="005244D7" w:rsidRDefault="00933216" w:rsidP="008854B1">
      <w:pPr>
        <w:widowControl w:val="0"/>
        <w:ind w:right="282"/>
        <w:jc w:val="both"/>
      </w:pPr>
    </w:p>
    <w:p w:rsidR="00933216" w:rsidRDefault="00933216" w:rsidP="008854B1">
      <w:pPr>
        <w:widowControl w:val="0"/>
        <w:ind w:right="282" w:firstLine="720"/>
        <w:jc w:val="both"/>
        <w:rPr>
          <w:b/>
          <w:spacing w:val="40"/>
        </w:rPr>
      </w:pPr>
      <w:r w:rsidRPr="005244D7">
        <w:t>В соответствии со статьей 44 Устава Забайкальского края,</w:t>
      </w:r>
      <w:r w:rsidR="00655103">
        <w:t xml:space="preserve"> в целях</w:t>
      </w:r>
      <w:r w:rsidR="00750DD2">
        <w:t xml:space="preserve"> </w:t>
      </w:r>
      <w:r w:rsidR="00655103">
        <w:t>приведения</w:t>
      </w:r>
      <w:r w:rsidR="00750DD2">
        <w:t xml:space="preserve"> нормативной правовой базы Забайкальского края </w:t>
      </w:r>
      <w:r w:rsidR="00C1017F">
        <w:t xml:space="preserve">в соответствие </w:t>
      </w:r>
      <w:r w:rsidR="00750DD2">
        <w:t>с действующим законодательством</w:t>
      </w:r>
      <w:r w:rsidR="00E84C59">
        <w:t>,</w:t>
      </w:r>
      <w:r w:rsidR="00750DD2">
        <w:t xml:space="preserve"> Правительство Забайкальского края </w:t>
      </w:r>
      <w:r w:rsidR="00815859" w:rsidRPr="005244D7">
        <w:rPr>
          <w:b/>
          <w:spacing w:val="40"/>
        </w:rPr>
        <w:t>постановляет</w:t>
      </w:r>
      <w:r w:rsidR="00815859">
        <w:rPr>
          <w:b/>
          <w:spacing w:val="40"/>
        </w:rPr>
        <w:t>:</w:t>
      </w:r>
    </w:p>
    <w:p w:rsidR="003C7FED" w:rsidRDefault="003C7FED" w:rsidP="008854B1">
      <w:pPr>
        <w:suppressAutoHyphens/>
        <w:autoSpaceDE w:val="0"/>
        <w:autoSpaceDN w:val="0"/>
        <w:adjustRightInd w:val="0"/>
        <w:ind w:right="282" w:firstLine="709"/>
        <w:jc w:val="both"/>
      </w:pPr>
    </w:p>
    <w:p w:rsidR="008A021E" w:rsidRDefault="00E84C59" w:rsidP="000C31EF">
      <w:pPr>
        <w:widowControl w:val="0"/>
        <w:ind w:right="282" w:firstLine="708"/>
        <w:jc w:val="both"/>
      </w:pPr>
      <w:proofErr w:type="gramStart"/>
      <w:r>
        <w:t>внести в Положение</w:t>
      </w:r>
      <w:r w:rsidR="00933216" w:rsidRPr="005244D7">
        <w:t xml:space="preserve"> </w:t>
      </w:r>
      <w:r w:rsidRPr="00E84C59">
        <w:t>о Министерстве экономического развития Забайкальского края, утвержденное постановлением Правительства Забайкальского кр</w:t>
      </w:r>
      <w:r w:rsidR="00283CE0">
        <w:t>ая от 30 декабря 2016 года</w:t>
      </w:r>
      <w:r w:rsidRPr="00E84C59">
        <w:t xml:space="preserve"> № 525</w:t>
      </w:r>
      <w:r w:rsidR="00283CE0">
        <w:t xml:space="preserve"> (с из</w:t>
      </w:r>
      <w:r w:rsidR="00283CE0" w:rsidRPr="005244D7">
        <w:t xml:space="preserve">менениями, </w:t>
      </w:r>
      <w:r w:rsidR="00283CE0">
        <w:t>внесенным</w:t>
      </w:r>
      <w:r w:rsidR="00C1017F">
        <w:t>и</w:t>
      </w:r>
      <w:r w:rsidR="008A021E">
        <w:t xml:space="preserve"> постановлениями</w:t>
      </w:r>
      <w:r w:rsidR="00283CE0" w:rsidRPr="005244D7">
        <w:t xml:space="preserve"> Правительства Забайкальского</w:t>
      </w:r>
      <w:r w:rsidR="00283CE0">
        <w:t xml:space="preserve"> края </w:t>
      </w:r>
      <w:r w:rsidR="00283CE0">
        <w:rPr>
          <w:lang w:eastAsia="en-US"/>
        </w:rPr>
        <w:t xml:space="preserve">от </w:t>
      </w:r>
      <w:r w:rsidR="008A021E">
        <w:rPr>
          <w:lang w:eastAsia="en-US"/>
        </w:rPr>
        <w:t xml:space="preserve">            </w:t>
      </w:r>
      <w:r w:rsidR="00283CE0">
        <w:rPr>
          <w:lang w:eastAsia="en-US"/>
        </w:rPr>
        <w:t xml:space="preserve">13 июня 2017 года  </w:t>
      </w:r>
      <w:r w:rsidR="00283CE0">
        <w:t>№ 224</w:t>
      </w:r>
      <w:r w:rsidR="008A021E">
        <w:t>, от 13 февраля 2018 года № 63</w:t>
      </w:r>
      <w:r w:rsidR="000C31EF">
        <w:t xml:space="preserve">), следующие изменения: </w:t>
      </w:r>
      <w:bookmarkStart w:id="0" w:name="_GoBack"/>
      <w:bookmarkEnd w:id="0"/>
      <w:r w:rsidR="008A021E">
        <w:t>в подпункте 12.2.13.</w:t>
      </w:r>
      <w:r w:rsidR="000E517F">
        <w:t xml:space="preserve"> слова «(за исключением городов, районных центров, поселков городского типа)» заменить словами «(за исключением городов, районных центров</w:t>
      </w:r>
      <w:proofErr w:type="gramEnd"/>
      <w:r w:rsidR="000E517F">
        <w:t xml:space="preserve"> (кроме административных центров муниципальных районов, являющихся единственным населенным пунктом муниципального района), поселков городского типа)».</w:t>
      </w:r>
    </w:p>
    <w:p w:rsidR="008A021E" w:rsidRDefault="008A021E" w:rsidP="008854B1">
      <w:pPr>
        <w:widowControl w:val="0"/>
        <w:ind w:right="282" w:firstLine="708"/>
        <w:jc w:val="both"/>
      </w:pPr>
    </w:p>
    <w:p w:rsidR="008A021E" w:rsidRDefault="008A021E" w:rsidP="008854B1">
      <w:pPr>
        <w:widowControl w:val="0"/>
        <w:ind w:right="282" w:firstLine="708"/>
        <w:jc w:val="both"/>
      </w:pPr>
    </w:p>
    <w:p w:rsidR="00464C70" w:rsidRPr="000B74BA" w:rsidRDefault="00464C70" w:rsidP="008854B1">
      <w:pPr>
        <w:suppressAutoHyphens/>
        <w:autoSpaceDE w:val="0"/>
        <w:autoSpaceDN w:val="0"/>
        <w:adjustRightInd w:val="0"/>
        <w:ind w:right="282" w:firstLine="709"/>
        <w:jc w:val="both"/>
        <w:rPr>
          <w:color w:val="auto"/>
          <w:spacing w:val="2"/>
        </w:rPr>
      </w:pPr>
    </w:p>
    <w:p w:rsidR="00600CD5" w:rsidRPr="000B74BA" w:rsidRDefault="000B74BA" w:rsidP="008854B1">
      <w:pPr>
        <w:pStyle w:val="formattext"/>
        <w:shd w:val="clear" w:color="auto" w:fill="FFFFFF"/>
        <w:spacing w:before="0" w:beforeAutospacing="0" w:after="0" w:afterAutospacing="0" w:line="315" w:lineRule="atLeast"/>
        <w:ind w:right="282"/>
        <w:textAlignment w:val="baseline"/>
        <w:rPr>
          <w:spacing w:val="2"/>
          <w:sz w:val="28"/>
          <w:szCs w:val="28"/>
        </w:rPr>
      </w:pPr>
      <w:r w:rsidRPr="000B74BA">
        <w:rPr>
          <w:spacing w:val="2"/>
          <w:sz w:val="28"/>
          <w:szCs w:val="28"/>
        </w:rPr>
        <w:t>Гу</w:t>
      </w:r>
      <w:r w:rsidR="008854B1">
        <w:rPr>
          <w:spacing w:val="2"/>
          <w:sz w:val="28"/>
          <w:szCs w:val="28"/>
        </w:rPr>
        <w:t>бернатор Забайкальского края</w:t>
      </w:r>
      <w:r w:rsidR="008854B1">
        <w:rPr>
          <w:spacing w:val="2"/>
          <w:sz w:val="28"/>
          <w:szCs w:val="28"/>
        </w:rPr>
        <w:tab/>
      </w:r>
      <w:r w:rsidR="008854B1">
        <w:rPr>
          <w:spacing w:val="2"/>
          <w:sz w:val="28"/>
          <w:szCs w:val="28"/>
        </w:rPr>
        <w:tab/>
      </w:r>
      <w:r w:rsidR="008854B1">
        <w:rPr>
          <w:spacing w:val="2"/>
          <w:sz w:val="28"/>
          <w:szCs w:val="28"/>
        </w:rPr>
        <w:tab/>
      </w:r>
      <w:r w:rsidR="008854B1">
        <w:rPr>
          <w:spacing w:val="2"/>
          <w:sz w:val="28"/>
          <w:szCs w:val="28"/>
        </w:rPr>
        <w:tab/>
        <w:t xml:space="preserve">     </w:t>
      </w:r>
      <w:r w:rsidR="00F16114">
        <w:rPr>
          <w:spacing w:val="2"/>
          <w:sz w:val="28"/>
          <w:szCs w:val="28"/>
        </w:rPr>
        <w:t xml:space="preserve">       </w:t>
      </w:r>
      <w:r w:rsidRPr="000B74BA">
        <w:rPr>
          <w:spacing w:val="2"/>
          <w:sz w:val="28"/>
          <w:szCs w:val="28"/>
        </w:rPr>
        <w:t>Н.Н. Жданова</w:t>
      </w:r>
    </w:p>
    <w:sectPr w:rsidR="00600CD5" w:rsidRPr="000B74BA" w:rsidSect="008A021E">
      <w:headerReference w:type="default" r:id="rId10"/>
      <w:pgSz w:w="11906" w:h="16838"/>
      <w:pgMar w:top="1134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D61" w:rsidRDefault="00884D61" w:rsidP="00E3040B">
      <w:r>
        <w:separator/>
      </w:r>
    </w:p>
  </w:endnote>
  <w:endnote w:type="continuationSeparator" w:id="0">
    <w:p w:rsidR="00884D61" w:rsidRDefault="00884D61" w:rsidP="00E30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D61" w:rsidRDefault="00884D61" w:rsidP="00E3040B">
      <w:r>
        <w:separator/>
      </w:r>
    </w:p>
  </w:footnote>
  <w:footnote w:type="continuationSeparator" w:id="0">
    <w:p w:rsidR="00884D61" w:rsidRDefault="00884D61" w:rsidP="00E304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0724817"/>
      <w:docPartObj>
        <w:docPartGallery w:val="Page Numbers (Top of Page)"/>
        <w:docPartUnique/>
      </w:docPartObj>
    </w:sdtPr>
    <w:sdtEndPr/>
    <w:sdtContent>
      <w:p w:rsidR="00E3040B" w:rsidRDefault="00E3040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517F">
          <w:rPr>
            <w:noProof/>
          </w:rPr>
          <w:t>2</w:t>
        </w:r>
        <w:r>
          <w:fldChar w:fldCharType="end"/>
        </w:r>
      </w:p>
    </w:sdtContent>
  </w:sdt>
  <w:p w:rsidR="00E3040B" w:rsidRDefault="00E3040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44584"/>
    <w:multiLevelType w:val="hybridMultilevel"/>
    <w:tmpl w:val="5BC62C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0C676D4"/>
    <w:multiLevelType w:val="hybridMultilevel"/>
    <w:tmpl w:val="1DEAECB6"/>
    <w:lvl w:ilvl="0" w:tplc="92BA8F84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CE0480A"/>
    <w:multiLevelType w:val="hybridMultilevel"/>
    <w:tmpl w:val="71D0A766"/>
    <w:lvl w:ilvl="0" w:tplc="81DE84C2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cs="Times New Roman" w:hint="default"/>
      </w:rPr>
    </w:lvl>
    <w:lvl w:ilvl="1" w:tplc="91086C9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1C2ED0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A48E78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1DC9C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420AF4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A6E7D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69804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3D8533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E46"/>
    <w:rsid w:val="00006ACC"/>
    <w:rsid w:val="00031786"/>
    <w:rsid w:val="000361A9"/>
    <w:rsid w:val="0004500F"/>
    <w:rsid w:val="0005173F"/>
    <w:rsid w:val="0005449C"/>
    <w:rsid w:val="00062DA2"/>
    <w:rsid w:val="00087C56"/>
    <w:rsid w:val="000A3ED4"/>
    <w:rsid w:val="000B74BA"/>
    <w:rsid w:val="000C31EF"/>
    <w:rsid w:val="000C54A8"/>
    <w:rsid w:val="000E517F"/>
    <w:rsid w:val="000F4717"/>
    <w:rsid w:val="00121371"/>
    <w:rsid w:val="00194E58"/>
    <w:rsid w:val="001A2085"/>
    <w:rsid w:val="001C6FD1"/>
    <w:rsid w:val="001F4A99"/>
    <w:rsid w:val="0021240E"/>
    <w:rsid w:val="002502BA"/>
    <w:rsid w:val="00283CE0"/>
    <w:rsid w:val="002956EB"/>
    <w:rsid w:val="002A1B24"/>
    <w:rsid w:val="002B10FB"/>
    <w:rsid w:val="002D468C"/>
    <w:rsid w:val="00306E86"/>
    <w:rsid w:val="00310A4A"/>
    <w:rsid w:val="003619C4"/>
    <w:rsid w:val="003A39B6"/>
    <w:rsid w:val="003B622B"/>
    <w:rsid w:val="003C7FED"/>
    <w:rsid w:val="003F3BDE"/>
    <w:rsid w:val="003F6608"/>
    <w:rsid w:val="00421E26"/>
    <w:rsid w:val="00436B89"/>
    <w:rsid w:val="0044179B"/>
    <w:rsid w:val="00443B7F"/>
    <w:rsid w:val="00452E1B"/>
    <w:rsid w:val="004625C0"/>
    <w:rsid w:val="00464C70"/>
    <w:rsid w:val="00465E46"/>
    <w:rsid w:val="004702A4"/>
    <w:rsid w:val="004875FD"/>
    <w:rsid w:val="00487FA9"/>
    <w:rsid w:val="00492FBE"/>
    <w:rsid w:val="004A1D33"/>
    <w:rsid w:val="004A2C1F"/>
    <w:rsid w:val="004A3C04"/>
    <w:rsid w:val="004E7BA1"/>
    <w:rsid w:val="004F0163"/>
    <w:rsid w:val="005121CD"/>
    <w:rsid w:val="0052052F"/>
    <w:rsid w:val="00523A6D"/>
    <w:rsid w:val="005244D7"/>
    <w:rsid w:val="005362E0"/>
    <w:rsid w:val="0053776A"/>
    <w:rsid w:val="00545A26"/>
    <w:rsid w:val="00554A88"/>
    <w:rsid w:val="00562F7F"/>
    <w:rsid w:val="005826D9"/>
    <w:rsid w:val="005872C0"/>
    <w:rsid w:val="005952AB"/>
    <w:rsid w:val="005D1EE4"/>
    <w:rsid w:val="005E60E5"/>
    <w:rsid w:val="005F1597"/>
    <w:rsid w:val="005F64E0"/>
    <w:rsid w:val="006004DF"/>
    <w:rsid w:val="00600CD5"/>
    <w:rsid w:val="00613075"/>
    <w:rsid w:val="006347C1"/>
    <w:rsid w:val="006521E2"/>
    <w:rsid w:val="00655103"/>
    <w:rsid w:val="006946C2"/>
    <w:rsid w:val="006B3FA9"/>
    <w:rsid w:val="006C5AE8"/>
    <w:rsid w:val="006E28ED"/>
    <w:rsid w:val="006E38F3"/>
    <w:rsid w:val="007112DE"/>
    <w:rsid w:val="00721861"/>
    <w:rsid w:val="007330FC"/>
    <w:rsid w:val="007429DF"/>
    <w:rsid w:val="00750DD2"/>
    <w:rsid w:val="00751E30"/>
    <w:rsid w:val="0075515E"/>
    <w:rsid w:val="00755B5D"/>
    <w:rsid w:val="007714FA"/>
    <w:rsid w:val="007745C1"/>
    <w:rsid w:val="00784FE1"/>
    <w:rsid w:val="007B0EA7"/>
    <w:rsid w:val="007C1D3B"/>
    <w:rsid w:val="007D131C"/>
    <w:rsid w:val="007F0859"/>
    <w:rsid w:val="008030C7"/>
    <w:rsid w:val="0081510C"/>
    <w:rsid w:val="0081563D"/>
    <w:rsid w:val="00815859"/>
    <w:rsid w:val="00821F8C"/>
    <w:rsid w:val="0084391B"/>
    <w:rsid w:val="00852CB9"/>
    <w:rsid w:val="008548E8"/>
    <w:rsid w:val="00860C00"/>
    <w:rsid w:val="00871548"/>
    <w:rsid w:val="00884D61"/>
    <w:rsid w:val="00885073"/>
    <w:rsid w:val="008854B1"/>
    <w:rsid w:val="008A021E"/>
    <w:rsid w:val="008C0AC2"/>
    <w:rsid w:val="008C1037"/>
    <w:rsid w:val="008D35A1"/>
    <w:rsid w:val="008D4384"/>
    <w:rsid w:val="008E1A78"/>
    <w:rsid w:val="009163DF"/>
    <w:rsid w:val="0092513B"/>
    <w:rsid w:val="00933216"/>
    <w:rsid w:val="00936252"/>
    <w:rsid w:val="00953723"/>
    <w:rsid w:val="00960F8C"/>
    <w:rsid w:val="009663BC"/>
    <w:rsid w:val="009805FA"/>
    <w:rsid w:val="009836C8"/>
    <w:rsid w:val="00997BA3"/>
    <w:rsid w:val="009D0155"/>
    <w:rsid w:val="009F0129"/>
    <w:rsid w:val="009F14CA"/>
    <w:rsid w:val="009F471B"/>
    <w:rsid w:val="00A13147"/>
    <w:rsid w:val="00A24424"/>
    <w:rsid w:val="00AA4CAA"/>
    <w:rsid w:val="00AA566C"/>
    <w:rsid w:val="00AC4A67"/>
    <w:rsid w:val="00AC4DA2"/>
    <w:rsid w:val="00AD352D"/>
    <w:rsid w:val="00AD390B"/>
    <w:rsid w:val="00AF6ABA"/>
    <w:rsid w:val="00B02BDB"/>
    <w:rsid w:val="00B11F5E"/>
    <w:rsid w:val="00B144C0"/>
    <w:rsid w:val="00B2777A"/>
    <w:rsid w:val="00B31BCE"/>
    <w:rsid w:val="00B874AB"/>
    <w:rsid w:val="00BB4F79"/>
    <w:rsid w:val="00BC265C"/>
    <w:rsid w:val="00BC2B3D"/>
    <w:rsid w:val="00BD7032"/>
    <w:rsid w:val="00BF4D3A"/>
    <w:rsid w:val="00C0715F"/>
    <w:rsid w:val="00C1017F"/>
    <w:rsid w:val="00C22B5B"/>
    <w:rsid w:val="00C9487D"/>
    <w:rsid w:val="00CB00F6"/>
    <w:rsid w:val="00D107B7"/>
    <w:rsid w:val="00D11A1E"/>
    <w:rsid w:val="00D36B2D"/>
    <w:rsid w:val="00D5295D"/>
    <w:rsid w:val="00D92C76"/>
    <w:rsid w:val="00DA52D2"/>
    <w:rsid w:val="00DB3234"/>
    <w:rsid w:val="00DC59E9"/>
    <w:rsid w:val="00E02407"/>
    <w:rsid w:val="00E05B5F"/>
    <w:rsid w:val="00E12427"/>
    <w:rsid w:val="00E21A09"/>
    <w:rsid w:val="00E303E0"/>
    <w:rsid w:val="00E3040B"/>
    <w:rsid w:val="00E40C6B"/>
    <w:rsid w:val="00E6012D"/>
    <w:rsid w:val="00E60223"/>
    <w:rsid w:val="00E60CDA"/>
    <w:rsid w:val="00E64302"/>
    <w:rsid w:val="00E67455"/>
    <w:rsid w:val="00E84C59"/>
    <w:rsid w:val="00EA2ED2"/>
    <w:rsid w:val="00EA3255"/>
    <w:rsid w:val="00EB1E76"/>
    <w:rsid w:val="00EB255C"/>
    <w:rsid w:val="00ED60D0"/>
    <w:rsid w:val="00F16032"/>
    <w:rsid w:val="00F16114"/>
    <w:rsid w:val="00F26F9F"/>
    <w:rsid w:val="00F27942"/>
    <w:rsid w:val="00F36419"/>
    <w:rsid w:val="00F8364C"/>
    <w:rsid w:val="00F90F46"/>
    <w:rsid w:val="00FC786C"/>
    <w:rsid w:val="00FD3833"/>
    <w:rsid w:val="00FD58F3"/>
    <w:rsid w:val="00FF6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216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00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B00F6"/>
    <w:pPr>
      <w:ind w:left="720"/>
      <w:contextualSpacing/>
    </w:pPr>
  </w:style>
  <w:style w:type="paragraph" w:customStyle="1" w:styleId="formattext">
    <w:name w:val="formattext"/>
    <w:basedOn w:val="a"/>
    <w:rsid w:val="007C1D3B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apple-converted-space">
    <w:name w:val="apple-converted-space"/>
    <w:basedOn w:val="a0"/>
    <w:rsid w:val="007C1D3B"/>
  </w:style>
  <w:style w:type="character" w:styleId="a4">
    <w:name w:val="Hyperlink"/>
    <w:basedOn w:val="a0"/>
    <w:uiPriority w:val="99"/>
    <w:semiHidden/>
    <w:unhideWhenUsed/>
    <w:rsid w:val="007C1D3B"/>
    <w:rPr>
      <w:color w:val="0000FF"/>
      <w:u w:val="single"/>
    </w:rPr>
  </w:style>
  <w:style w:type="paragraph" w:customStyle="1" w:styleId="a5">
    <w:name w:val="Знак Знак Знак"/>
    <w:basedOn w:val="a"/>
    <w:uiPriority w:val="99"/>
    <w:rsid w:val="007C1D3B"/>
    <w:pPr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EB255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255C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E3040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3040B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E3040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3040B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c">
    <w:name w:val="Normal (Web)"/>
    <w:basedOn w:val="a"/>
    <w:uiPriority w:val="99"/>
    <w:rsid w:val="009F14CA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2">
    <w:name w:val="Знак Знак Знак2"/>
    <w:basedOn w:val="a"/>
    <w:uiPriority w:val="99"/>
    <w:rsid w:val="009F14CA"/>
    <w:pPr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216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00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B00F6"/>
    <w:pPr>
      <w:ind w:left="720"/>
      <w:contextualSpacing/>
    </w:pPr>
  </w:style>
  <w:style w:type="paragraph" w:customStyle="1" w:styleId="formattext">
    <w:name w:val="formattext"/>
    <w:basedOn w:val="a"/>
    <w:rsid w:val="007C1D3B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apple-converted-space">
    <w:name w:val="apple-converted-space"/>
    <w:basedOn w:val="a0"/>
    <w:rsid w:val="007C1D3B"/>
  </w:style>
  <w:style w:type="character" w:styleId="a4">
    <w:name w:val="Hyperlink"/>
    <w:basedOn w:val="a0"/>
    <w:uiPriority w:val="99"/>
    <w:semiHidden/>
    <w:unhideWhenUsed/>
    <w:rsid w:val="007C1D3B"/>
    <w:rPr>
      <w:color w:val="0000FF"/>
      <w:u w:val="single"/>
    </w:rPr>
  </w:style>
  <w:style w:type="paragraph" w:customStyle="1" w:styleId="a5">
    <w:name w:val="Знак Знак Знак"/>
    <w:basedOn w:val="a"/>
    <w:uiPriority w:val="99"/>
    <w:rsid w:val="007C1D3B"/>
    <w:pPr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EB255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255C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E3040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3040B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E3040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3040B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c">
    <w:name w:val="Normal (Web)"/>
    <w:basedOn w:val="a"/>
    <w:uiPriority w:val="99"/>
    <w:rsid w:val="009F14CA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2">
    <w:name w:val="Знак Знак Знак2"/>
    <w:basedOn w:val="a"/>
    <w:uiPriority w:val="99"/>
    <w:rsid w:val="009F14CA"/>
    <w:pPr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4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9CDAC-E6B3-4882-9E98-DAE05BB0F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turanova</dc:creator>
  <cp:lastModifiedBy>turanova</cp:lastModifiedBy>
  <cp:revision>7</cp:revision>
  <cp:lastPrinted>2018-01-31T08:50:00Z</cp:lastPrinted>
  <dcterms:created xsi:type="dcterms:W3CDTF">2018-01-31T06:49:00Z</dcterms:created>
  <dcterms:modified xsi:type="dcterms:W3CDTF">2018-07-11T05:38:00Z</dcterms:modified>
</cp:coreProperties>
</file>