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0" w:rsidRPr="00445270" w:rsidRDefault="00445270" w:rsidP="00445270">
      <w:pPr>
        <w:spacing w:after="168" w:line="240" w:lineRule="auto"/>
        <w:ind w:right="3000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44527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Указ о Всероссийском физкультурно-спортивном комплексе «Готов к труду и обороне»</w:t>
      </w:r>
    </w:p>
    <w:p w:rsidR="00445270" w:rsidRPr="00445270" w:rsidRDefault="00445270" w:rsidP="00445270">
      <w:pPr>
        <w:spacing w:after="180" w:line="240" w:lineRule="auto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 w:rsidRPr="00445270">
        <w:rPr>
          <w:rFonts w:ascii="Arial" w:eastAsia="Times New Roman" w:hAnsi="Arial" w:cs="Arial"/>
          <w:color w:val="717171"/>
          <w:sz w:val="17"/>
          <w:szCs w:val="17"/>
          <w:lang w:eastAsia="ru-RU"/>
        </w:rPr>
        <w:t>24 марта 2014 года, 18:00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b/>
          <w:bCs/>
          <w:color w:val="1D1D1D"/>
          <w:sz w:val="33"/>
          <w:szCs w:val="33"/>
          <w:lang w:eastAsia="ru-RU"/>
        </w:rPr>
        <w:t>Полный текст Указа: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1. Ввести в действие с 1 сентября 2014 г. в Российской Федерации Всероссийский физкультурно-спортивный комплекс «Готов к труду и обороне» (ГТО) – программную и нормативную основу физического воспитания населения.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2. Правительству Российской Федерации: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а) утвердить до 15 июня 2014 г. положение о Всероссийском физкультурно-спортивном комплексе «Готов к труду и обороне» (ГТО);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(ГТО);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на федеральном, региональном и местном уровнях.</w:t>
      </w:r>
      <w:bookmarkStart w:id="0" w:name="_GoBack"/>
      <w:bookmarkEnd w:id="0"/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lastRenderedPageBreak/>
        <w:t>4. Установить, что реализация мероприятий по поэтапному внедрению Всероссийского физкультурно-спортивного комплекса «Готов к 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5. Министерству спорта Российской Федерации: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спорта» изменений, связанных с введением в действие Всероссийского физкультурно-спортивного комплекса «Готов к труду и обороне» (ГТО).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«Готов к труду и обороне» (ГТО).</w:t>
      </w:r>
    </w:p>
    <w:p w:rsidR="00445270" w:rsidRPr="00445270" w:rsidRDefault="00445270" w:rsidP="00445270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445270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7. Настоящий Указ вступает в силу со дня его официального опубликования.</w:t>
      </w:r>
    </w:p>
    <w:p w:rsidR="00445270" w:rsidRDefault="00445270" w:rsidP="00445270">
      <w:pPr>
        <w:spacing w:after="210" w:line="240" w:lineRule="auto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</w:p>
    <w:p w:rsidR="00445270" w:rsidRPr="00445270" w:rsidRDefault="00445270" w:rsidP="00445270">
      <w:pPr>
        <w:spacing w:after="210" w:line="240" w:lineRule="auto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 w:rsidRPr="00445270">
        <w:rPr>
          <w:rFonts w:ascii="Arial" w:eastAsia="Times New Roman" w:hAnsi="Arial" w:cs="Arial"/>
          <w:color w:val="717171"/>
          <w:sz w:val="17"/>
          <w:szCs w:val="17"/>
          <w:lang w:eastAsia="ru-RU"/>
        </w:rPr>
        <w:t>24 марта 2014 года, 18:00</w:t>
      </w:r>
    </w:p>
    <w:p w:rsidR="00A119A7" w:rsidRDefault="00A119A7"/>
    <w:sectPr w:rsidR="00A119A7" w:rsidSect="004452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A9"/>
    <w:multiLevelType w:val="multilevel"/>
    <w:tmpl w:val="869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1E34"/>
    <w:multiLevelType w:val="multilevel"/>
    <w:tmpl w:val="C61E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E"/>
    <w:rsid w:val="002E40DE"/>
    <w:rsid w:val="00445270"/>
    <w:rsid w:val="00A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3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79">
              <w:marLeft w:val="0"/>
              <w:marRight w:val="30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2014-03-26T23:27:00Z</cp:lastPrinted>
  <dcterms:created xsi:type="dcterms:W3CDTF">2014-03-26T23:22:00Z</dcterms:created>
  <dcterms:modified xsi:type="dcterms:W3CDTF">2014-03-26T23:29:00Z</dcterms:modified>
</cp:coreProperties>
</file>