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E17DF" w:rsidRPr="006E7D6C" w:rsidRDefault="00BE17DF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6134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D6134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F80896">
        <w:rPr>
          <w:rFonts w:ascii="Times New Roman" w:hAnsi="Times New Roman" w:cs="Times New Roman"/>
          <w:b/>
          <w:sz w:val="26"/>
          <w:szCs w:val="26"/>
        </w:rPr>
        <w:t xml:space="preserve"> 355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72A84">
        <w:rPr>
          <w:rFonts w:ascii="Times New Roman" w:hAnsi="Times New Roman" w:cs="Times New Roman"/>
          <w:b/>
          <w:bCs/>
          <w:sz w:val="28"/>
          <w:szCs w:val="28"/>
        </w:rPr>
        <w:t>Николаев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</w:t>
      </w:r>
      <w:r w:rsidR="00472A84" w:rsidRPr="00472A84">
        <w:rPr>
          <w:rFonts w:ascii="Times New Roman" w:hAnsi="Times New Roman"/>
          <w:sz w:val="28"/>
          <w:szCs w:val="28"/>
        </w:rPr>
        <w:t>Николаевское</w:t>
      </w:r>
      <w:r w:rsidR="00A46275">
        <w:rPr>
          <w:rFonts w:ascii="Times New Roman" w:hAnsi="Times New Roman"/>
          <w:sz w:val="28"/>
          <w:szCs w:val="28"/>
        </w:rPr>
        <w:t>»</w:t>
      </w:r>
      <w:r w:rsidR="00D6164E">
        <w:rPr>
          <w:rFonts w:ascii="Times New Roman" w:hAnsi="Times New Roman"/>
          <w:sz w:val="28"/>
          <w:szCs w:val="28"/>
        </w:rPr>
        <w:t xml:space="preserve"> </w:t>
      </w:r>
      <w:r w:rsidR="00472A84">
        <w:rPr>
          <w:rFonts w:ascii="Times New Roman" w:hAnsi="Times New Roman"/>
          <w:sz w:val="28"/>
          <w:szCs w:val="28"/>
        </w:rPr>
        <w:t>ПодопригораВ</w:t>
      </w:r>
      <w:r w:rsidR="00EC76CA">
        <w:rPr>
          <w:rFonts w:ascii="Times New Roman" w:hAnsi="Times New Roman"/>
          <w:sz w:val="28"/>
          <w:szCs w:val="28"/>
        </w:rPr>
        <w:t>.</w:t>
      </w:r>
      <w:r w:rsidR="00472A84">
        <w:rPr>
          <w:rFonts w:ascii="Times New Roman" w:hAnsi="Times New Roman"/>
          <w:sz w:val="28"/>
          <w:szCs w:val="28"/>
        </w:rPr>
        <w:t>Е</w:t>
      </w:r>
      <w:r w:rsidR="00EC76CA">
        <w:rPr>
          <w:rFonts w:ascii="Times New Roman" w:hAnsi="Times New Roman"/>
          <w:sz w:val="28"/>
          <w:szCs w:val="28"/>
        </w:rPr>
        <w:t>.</w:t>
      </w:r>
      <w:r w:rsidR="00D6164E">
        <w:rPr>
          <w:rFonts w:ascii="Times New Roman" w:hAnsi="Times New Roman"/>
          <w:sz w:val="28"/>
          <w:szCs w:val="28"/>
        </w:rPr>
        <w:t xml:space="preserve"> 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72A84" w:rsidRPr="00472A84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BE4289">
        <w:rPr>
          <w:rFonts w:ascii="Times New Roman" w:hAnsi="Times New Roman"/>
          <w:sz w:val="28"/>
          <w:szCs w:val="28"/>
        </w:rPr>
        <w:t>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BE4289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472A84" w:rsidRPr="00472A84">
        <w:rPr>
          <w:rFonts w:ascii="Times New Roman" w:hAnsi="Times New Roman"/>
          <w:sz w:val="28"/>
          <w:szCs w:val="28"/>
        </w:rPr>
        <w:t>Николаевское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r w:rsidR="00E65EAE" w:rsidRPr="003E3D5D">
        <w:rPr>
          <w:rFonts w:ascii="Times New Roman" w:hAnsi="Times New Roman"/>
          <w:sz w:val="28"/>
          <w:szCs w:val="28"/>
        </w:rPr>
        <w:t xml:space="preserve">«НПА </w:t>
      </w:r>
      <w:r w:rsidR="009570B3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F80896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F80896">
        <w:rPr>
          <w:rFonts w:ascii="Times New Roman" w:hAnsi="Times New Roman" w:cs="Times New Roman"/>
          <w:sz w:val="28"/>
          <w:szCs w:val="28"/>
        </w:rPr>
        <w:t>С.С.Подойницын</w:t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Default="00660775" w:rsidP="00A8147F">
      <w:pPr>
        <w:rPr>
          <w:rFonts w:ascii="Times New Roman" w:hAnsi="Times New Roman" w:cs="Times New Roman"/>
          <w:sz w:val="28"/>
          <w:szCs w:val="28"/>
        </w:rPr>
      </w:pPr>
    </w:p>
    <w:p w:rsidR="00660775" w:rsidRPr="00787412" w:rsidRDefault="00660775" w:rsidP="0066077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660775" w:rsidRPr="00787412" w:rsidRDefault="00660775" w:rsidP="00660775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0775" w:rsidRPr="009F5A8D" w:rsidRDefault="00660775" w:rsidP="0066077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5A8D">
        <w:rPr>
          <w:rFonts w:ascii="Times New Roman" w:hAnsi="Times New Roman" w:cs="Times New Roman"/>
          <w:sz w:val="28"/>
          <w:szCs w:val="28"/>
        </w:rPr>
        <w:t>решением Совета муниципального района» Улётовский район» Забайкальского края</w:t>
      </w:r>
    </w:p>
    <w:p w:rsidR="00660775" w:rsidRPr="00787412" w:rsidRDefault="00660775" w:rsidP="0066077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660775" w:rsidRPr="00787412" w:rsidRDefault="00660775" w:rsidP="0066077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60775" w:rsidRPr="009F5A8D" w:rsidRDefault="00660775" w:rsidP="0066077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5A8D">
        <w:rPr>
          <w:rFonts w:ascii="Times New Roman" w:hAnsi="Times New Roman" w:cs="Times New Roman"/>
          <w:sz w:val="28"/>
          <w:szCs w:val="28"/>
        </w:rPr>
        <w:t>решением Совета сельского  поселения «Николаевское» муниципального района «Улётовский район» Забайкальского края</w:t>
      </w:r>
    </w:p>
    <w:p w:rsidR="00660775" w:rsidRPr="00787412" w:rsidRDefault="00660775" w:rsidP="0066077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27» мая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7412">
        <w:rPr>
          <w:rFonts w:ascii="Times New Roman" w:hAnsi="Times New Roman" w:cs="Times New Roman"/>
          <w:sz w:val="28"/>
          <w:szCs w:val="28"/>
        </w:rPr>
        <w:t>_года №</w:t>
      </w:r>
      <w:r>
        <w:rPr>
          <w:rFonts w:ascii="Times New Roman" w:hAnsi="Times New Roman" w:cs="Times New Roman"/>
          <w:sz w:val="28"/>
          <w:szCs w:val="28"/>
        </w:rPr>
        <w:t xml:space="preserve"> 212</w:t>
      </w:r>
    </w:p>
    <w:p w:rsidR="00660775" w:rsidRPr="00787412" w:rsidRDefault="00660775" w:rsidP="0066077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660775" w:rsidRPr="00787412" w:rsidRDefault="00660775" w:rsidP="00660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0775" w:rsidRDefault="00660775" w:rsidP="00660775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660775" w:rsidRPr="00637238" w:rsidRDefault="00CF3FE8" w:rsidP="00660775">
      <w:pPr>
        <w:pStyle w:val="31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0775">
        <w:rPr>
          <w:b/>
          <w:sz w:val="28"/>
          <w:szCs w:val="28"/>
        </w:rPr>
        <w:t>передаче</w:t>
      </w:r>
      <w:r w:rsidR="00660775" w:rsidRPr="00787412">
        <w:rPr>
          <w:b/>
          <w:sz w:val="28"/>
          <w:szCs w:val="28"/>
        </w:rPr>
        <w:t xml:space="preserve"> органам местного самоуправления </w:t>
      </w:r>
      <w:r w:rsidR="00660775">
        <w:rPr>
          <w:b/>
          <w:sz w:val="28"/>
          <w:szCs w:val="28"/>
        </w:rPr>
        <w:t>администрации муниципального района «Улётовский район»</w:t>
      </w:r>
      <w:r w:rsidR="00660775" w:rsidRPr="00787412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660775">
        <w:rPr>
          <w:b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="00660775" w:rsidRPr="00787412">
        <w:rPr>
          <w:b/>
          <w:sz w:val="28"/>
          <w:szCs w:val="28"/>
        </w:rPr>
        <w:t>по осуществлению</w:t>
      </w:r>
      <w:r>
        <w:rPr>
          <w:b/>
          <w:sz w:val="28"/>
          <w:szCs w:val="28"/>
        </w:rPr>
        <w:t xml:space="preserve"> </w:t>
      </w:r>
      <w:r w:rsidR="00660775" w:rsidRPr="00787412">
        <w:rPr>
          <w:b/>
          <w:sz w:val="28"/>
          <w:szCs w:val="28"/>
        </w:rPr>
        <w:t xml:space="preserve">контроля за исполнением </w:t>
      </w:r>
      <w:r w:rsidR="00660775" w:rsidRPr="00637238">
        <w:rPr>
          <w:b/>
          <w:sz w:val="28"/>
          <w:szCs w:val="28"/>
        </w:rPr>
        <w:t>бюджета администрации сельского поселения «Николаевское» муниципального района «Улётовский район» Забайкальского края</w:t>
      </w:r>
    </w:p>
    <w:p w:rsidR="00660775" w:rsidRPr="00637238" w:rsidRDefault="00660775" w:rsidP="00660775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660775" w:rsidRPr="00787412" w:rsidRDefault="00660775" w:rsidP="00660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775" w:rsidRPr="00787412" w:rsidRDefault="00660775" w:rsidP="0066077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951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именуемая в дальнейшем «Сторона 1», в лице главы</w:t>
      </w:r>
      <w:r w:rsidR="00CF3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«Николаевское» </w:t>
      </w:r>
      <w:r>
        <w:rPr>
          <w:rFonts w:ascii="Times New Roman" w:hAnsi="Times New Roman" w:cs="Times New Roman"/>
          <w:b w:val="0"/>
          <w:sz w:val="28"/>
          <w:szCs w:val="28"/>
        </w:rPr>
        <w:t>Подопригора В.Е.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CF3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«Николаевское»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«Улётовский район» Забайкальского края,</w:t>
      </w:r>
      <w:r w:rsidR="00CF3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именуемая в дальнейшем «Сторона 2», в лице главы</w:t>
      </w:r>
      <w:r w:rsidR="00CF3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CF3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Синкевича А.И.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действующего на основании Устава</w:t>
      </w:r>
      <w:r w:rsidR="00CF3F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«Улётов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ский район» Забайкальского края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F3F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660775" w:rsidRPr="00787412" w:rsidRDefault="00660775" w:rsidP="00660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75" w:rsidRPr="00787412" w:rsidRDefault="00660775" w:rsidP="00660775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660775" w:rsidRPr="00787412" w:rsidRDefault="00660775" w:rsidP="00660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75" w:rsidRPr="00166A57" w:rsidRDefault="00660775" w:rsidP="0066077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605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C95185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605D2A">
        <w:rPr>
          <w:rFonts w:ascii="Times New Roman" w:hAnsi="Times New Roman" w:cs="Times New Roman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</w:t>
      </w:r>
      <w:r w:rsidR="00605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05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«Николаевское»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D3065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06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775" w:rsidRPr="00787412" w:rsidRDefault="00660775" w:rsidP="0066077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775" w:rsidRPr="00787412" w:rsidRDefault="00660775" w:rsidP="0066077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660775" w:rsidRPr="00787412" w:rsidRDefault="00660775" w:rsidP="006607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D2A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 Забайкальского края,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55039B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55039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 Забайкальского края,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 на следующий год неиспользованный остаток межбюджетных трансфертов подлежит возврату в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бюдже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осуществлению</w:t>
      </w:r>
      <w:r w:rsidR="00605D2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0775" w:rsidRPr="007E2C46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размере,установленном пунктом 2.1 настоящего Соглашения;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необходимую дляосуществленияСтороной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660775" w:rsidRPr="007E2C46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660775" w:rsidRPr="007E2C46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660775" w:rsidRPr="00510E59" w:rsidRDefault="00660775" w:rsidP="0066077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использованияСтороной 2 не по целевому назначению;</w:t>
      </w:r>
    </w:p>
    <w:p w:rsidR="00660775" w:rsidRPr="00510E59" w:rsidRDefault="00660775" w:rsidP="0066077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660775" w:rsidRPr="00510E59" w:rsidRDefault="00660775" w:rsidP="0066077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</w:t>
      </w:r>
      <w:r w:rsidRPr="00510E59">
        <w:rPr>
          <w:rStyle w:val="af1"/>
          <w:sz w:val="28"/>
          <w:szCs w:val="28"/>
        </w:rPr>
        <w:t xml:space="preserve">.4. </w:t>
      </w:r>
      <w:r>
        <w:rPr>
          <w:rStyle w:val="af1"/>
          <w:sz w:val="28"/>
          <w:szCs w:val="28"/>
        </w:rPr>
        <w:t>Сторона 2 вправе</w:t>
      </w:r>
      <w:r w:rsidRPr="00510E59">
        <w:rPr>
          <w:rStyle w:val="af1"/>
          <w:sz w:val="28"/>
          <w:szCs w:val="28"/>
        </w:rPr>
        <w:t>: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660775" w:rsidRDefault="00660775" w:rsidP="0066077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="00C62436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lastRenderedPageBreak/>
        <w:t>непред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660775" w:rsidRPr="00510E59" w:rsidRDefault="00660775" w:rsidP="0066077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660775" w:rsidRDefault="00660775" w:rsidP="006607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средства, в случаях и порядке, предусмотренных решением Совета</w:t>
      </w:r>
      <w:r w:rsidRPr="0055039B">
        <w:rPr>
          <w:rFonts w:ascii="Times New Roman" w:hAnsi="Times New Roman"/>
          <w:sz w:val="28"/>
          <w:szCs w:val="28"/>
        </w:rPr>
        <w:t xml:space="preserve">  муниципального района «Улётов</w:t>
      </w:r>
      <w:r>
        <w:rPr>
          <w:rFonts w:ascii="Times New Roman" w:hAnsi="Times New Roman"/>
          <w:sz w:val="28"/>
          <w:szCs w:val="28"/>
        </w:rPr>
        <w:t>ский район» Забайкальского края.</w:t>
      </w:r>
    </w:p>
    <w:p w:rsidR="00660775" w:rsidRPr="00787412" w:rsidRDefault="00660775" w:rsidP="0066077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="00C6243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660775" w:rsidRPr="00787412" w:rsidRDefault="00660775" w:rsidP="00660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75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660775" w:rsidRPr="0029756E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5.2.</w:t>
      </w:r>
      <w:r w:rsidRPr="0029756E">
        <w:rPr>
          <w:rFonts w:ascii="Times New Roman" w:hAnsi="Times New Roman" w:cs="Times New Roman"/>
          <w:color w:val="000000"/>
          <w:kern w:val="2"/>
          <w:sz w:val="28"/>
          <w:szCs w:val="28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 суммы межбюджетных трансфертов.</w:t>
      </w:r>
    </w:p>
    <w:p w:rsidR="00660775" w:rsidRPr="0029756E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5.3.</w:t>
      </w:r>
      <w:r w:rsidRPr="0029756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 суммы межбюджетных трансфертов.</w:t>
      </w:r>
    </w:p>
    <w:p w:rsidR="00660775" w:rsidRPr="0029756E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7874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660775" w:rsidRDefault="00660775" w:rsidP="0066077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6.3. Настоящее Соглашение может быть дополнено или изменено путем подписания Сторонами дополнительных соглашений.</w:t>
      </w:r>
    </w:p>
    <w:p w:rsidR="00660775" w:rsidRPr="00510E59" w:rsidRDefault="00660775" w:rsidP="00660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660775" w:rsidRPr="00787412" w:rsidRDefault="00660775" w:rsidP="006607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775" w:rsidRDefault="00660775" w:rsidP="006607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660775" w:rsidRPr="00787412" w:rsidRDefault="00660775" w:rsidP="0066077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46"/>
        <w:gridCol w:w="4351"/>
      </w:tblGrid>
      <w:tr w:rsidR="00660775" w:rsidRPr="00C62436" w:rsidTr="00BD48EE">
        <w:tc>
          <w:tcPr>
            <w:tcW w:w="4926" w:type="dxa"/>
          </w:tcPr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Адрес:674050,Забайкальский край,с.Улёты,ул.Кирова,68-а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Реквизиты:ИНН/КПП7522001721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/752201001,УФК по Забайкальскому краю</w:t>
            </w:r>
            <w:r w:rsidRPr="00C62436">
              <w:rPr>
                <w:rFonts w:ascii="Times New Roman" w:hAnsi="Times New Roman" w:cs="Times New Roman"/>
                <w:sz w:val="28"/>
                <w:szCs w:val="28"/>
              </w:rPr>
              <w:br/>
              <w:t>(Ок25,Администрация муниципального района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«Улётовский район» Забайкальского края)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Р/с40204810400000000284(л.сч.03913006280)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Отделение Чита г.Чита, БИК047601001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ОГРН 1027500803880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Телефон:(30238)53293</w:t>
            </w:r>
          </w:p>
        </w:tc>
        <w:tc>
          <w:tcPr>
            <w:tcW w:w="4927" w:type="dxa"/>
          </w:tcPr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«Николаевское»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Адрес:674070 Забайкальский край,Улётовский район,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с.Николаевское, ул.Октябрьская 68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Реквизиты:ИНН/КПП 7522003535/752201001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«Николаевское» л.с.04913001930)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Р/с 40204810600000000288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Отделение Чита г.Чита БИК 047601001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ОКТМО76646430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Телефон:30238)51172</w:t>
            </w:r>
          </w:p>
        </w:tc>
      </w:tr>
      <w:tr w:rsidR="00660775" w:rsidRPr="00C62436" w:rsidTr="00BD48EE">
        <w:tc>
          <w:tcPr>
            <w:tcW w:w="4926" w:type="dxa"/>
          </w:tcPr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75" w:rsidRPr="00C62436" w:rsidTr="00BD48EE">
        <w:tc>
          <w:tcPr>
            <w:tcW w:w="4926" w:type="dxa"/>
          </w:tcPr>
          <w:p w:rsid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660775" w:rsidRPr="00C62436" w:rsidRDefault="00660775" w:rsidP="00BD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«Николаевское» муниципального района «Улётовский район» Забайкальского края</w:t>
            </w:r>
          </w:p>
        </w:tc>
      </w:tr>
      <w:tr w:rsidR="00660775" w:rsidRPr="00C62436" w:rsidTr="00BD48EE">
        <w:tc>
          <w:tcPr>
            <w:tcW w:w="4926" w:type="dxa"/>
          </w:tcPr>
          <w:p w:rsidR="00660775" w:rsidRPr="00C62436" w:rsidRDefault="00660775" w:rsidP="00BD48E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А.И.Синкевич</w:t>
            </w:r>
          </w:p>
        </w:tc>
        <w:tc>
          <w:tcPr>
            <w:tcW w:w="4927" w:type="dxa"/>
          </w:tcPr>
          <w:p w:rsidR="00660775" w:rsidRPr="00C62436" w:rsidRDefault="00660775" w:rsidP="00BD48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В.Е.Подопригора</w:t>
            </w:r>
          </w:p>
          <w:p w:rsidR="00660775" w:rsidRPr="00C62436" w:rsidRDefault="00660775" w:rsidP="00BD48E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0775" w:rsidRPr="00C62436" w:rsidTr="00BD48EE">
        <w:tc>
          <w:tcPr>
            <w:tcW w:w="4926" w:type="dxa"/>
          </w:tcPr>
          <w:p w:rsidR="00660775" w:rsidRPr="00C62436" w:rsidRDefault="00660775" w:rsidP="00BD48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«_27_»__мая___ 2019_года</w:t>
            </w:r>
          </w:p>
        </w:tc>
        <w:tc>
          <w:tcPr>
            <w:tcW w:w="4927" w:type="dxa"/>
          </w:tcPr>
          <w:p w:rsidR="00660775" w:rsidRPr="00C62436" w:rsidRDefault="00660775" w:rsidP="00BD48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436">
              <w:rPr>
                <w:rFonts w:ascii="Times New Roman" w:hAnsi="Times New Roman" w:cs="Times New Roman"/>
                <w:sz w:val="28"/>
                <w:szCs w:val="28"/>
              </w:rPr>
              <w:t>«_27_»__мая____ 2019___года</w:t>
            </w:r>
          </w:p>
        </w:tc>
      </w:tr>
    </w:tbl>
    <w:p w:rsidR="00660775" w:rsidRPr="00C62436" w:rsidRDefault="00660775" w:rsidP="00660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775" w:rsidRPr="00A8147F" w:rsidRDefault="00660775" w:rsidP="00A8147F"/>
    <w:sectPr w:rsidR="00660775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AC" w:rsidRDefault="00A66BAC" w:rsidP="00347385">
      <w:r>
        <w:separator/>
      </w:r>
    </w:p>
  </w:endnote>
  <w:endnote w:type="continuationSeparator" w:id="1">
    <w:p w:rsidR="00A66BAC" w:rsidRDefault="00A66BAC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AC" w:rsidRDefault="00A66BAC" w:rsidP="00347385">
      <w:r>
        <w:separator/>
      </w:r>
    </w:p>
  </w:footnote>
  <w:footnote w:type="continuationSeparator" w:id="1">
    <w:p w:rsidR="00A66BAC" w:rsidRDefault="00A66BAC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1CEF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387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3A1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AE9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2A84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5D2A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775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C26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B7242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359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B8B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6BAC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070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017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7DF"/>
    <w:rsid w:val="00BE1BAF"/>
    <w:rsid w:val="00BE2D3F"/>
    <w:rsid w:val="00BE35C9"/>
    <w:rsid w:val="00BE428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436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6134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3FE8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7A9"/>
    <w:rsid w:val="00D549B7"/>
    <w:rsid w:val="00D55247"/>
    <w:rsid w:val="00D55697"/>
    <w:rsid w:val="00D55D86"/>
    <w:rsid w:val="00D56508"/>
    <w:rsid w:val="00D5788F"/>
    <w:rsid w:val="00D57E45"/>
    <w:rsid w:val="00D609B2"/>
    <w:rsid w:val="00D6164E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040A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03D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421"/>
    <w:rsid w:val="00EC1E33"/>
    <w:rsid w:val="00EC3C6B"/>
    <w:rsid w:val="00EC644E"/>
    <w:rsid w:val="00EC6836"/>
    <w:rsid w:val="00EC68E1"/>
    <w:rsid w:val="00EC6A0A"/>
    <w:rsid w:val="00EC76C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896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6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6607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6077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0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66077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60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60775"/>
    <w:rPr>
      <w:b/>
      <w:bCs/>
    </w:rPr>
  </w:style>
  <w:style w:type="paragraph" w:customStyle="1" w:styleId="ConsPlusNonformat">
    <w:name w:val="ConsPlusNonformat"/>
    <w:rsid w:val="00660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60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16BB-BD77-45B6-858D-F47D092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2019-04-01T00:32:00Z</cp:lastPrinted>
  <dcterms:created xsi:type="dcterms:W3CDTF">2019-06-14T04:09:00Z</dcterms:created>
  <dcterms:modified xsi:type="dcterms:W3CDTF">2019-07-03T01:17:00Z</dcterms:modified>
</cp:coreProperties>
</file>