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Pr="00F77712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12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Pr="00F77712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12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Pr="00F77712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12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Pr="00F77712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12"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8E2E50" w:rsidRPr="00F77712">
        <w:rPr>
          <w:rFonts w:ascii="Times New Roman" w:hAnsi="Times New Roman" w:cs="Times New Roman"/>
          <w:b/>
          <w:sz w:val="28"/>
          <w:szCs w:val="28"/>
        </w:rPr>
        <w:t>9</w:t>
      </w:r>
      <w:r w:rsidR="00F40116" w:rsidRPr="00F7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33" w:rsidRPr="00F7771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2E50" w:rsidRPr="00F77712">
        <w:rPr>
          <w:rFonts w:ascii="Times New Roman" w:hAnsi="Times New Roman" w:cs="Times New Roman"/>
          <w:b/>
          <w:sz w:val="28"/>
          <w:szCs w:val="28"/>
        </w:rPr>
        <w:t>13</w:t>
      </w:r>
      <w:r w:rsidR="00164E33" w:rsidRPr="00F7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50" w:rsidRPr="00F7771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64E33" w:rsidRPr="00F7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712"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Pr="00F77712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F77712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F77712" w:rsidRDefault="00426D34" w:rsidP="00164E33">
      <w:pPr>
        <w:pStyle w:val="a6"/>
        <w:ind w:firstLine="709"/>
        <w:rPr>
          <w:szCs w:val="28"/>
        </w:rPr>
      </w:pPr>
      <w:r w:rsidRPr="00F77712">
        <w:rPr>
          <w:szCs w:val="28"/>
        </w:rPr>
        <w:t>В течение отчетной недели проделана следующая работа:</w:t>
      </w:r>
    </w:p>
    <w:p w:rsidR="008E2E50" w:rsidRPr="00F77712" w:rsidRDefault="008E2E50" w:rsidP="008E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12">
        <w:rPr>
          <w:rFonts w:ascii="Times New Roman" w:hAnsi="Times New Roman" w:cs="Times New Roman"/>
          <w:sz w:val="28"/>
          <w:szCs w:val="28"/>
        </w:rPr>
        <w:t xml:space="preserve">Согласован проект инвестиционной программы на 2020-2024 годы </w:t>
      </w:r>
      <w:r w:rsidRPr="00F77712"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 w:rsidRPr="00F77712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F77712">
        <w:rPr>
          <w:rFonts w:ascii="Times New Roman" w:hAnsi="Times New Roman" w:cs="Times New Roman"/>
          <w:sz w:val="28"/>
          <w:szCs w:val="28"/>
        </w:rPr>
        <w:t>» филиала «Забайкальский».</w:t>
      </w:r>
    </w:p>
    <w:p w:rsidR="008E2E50" w:rsidRPr="00F77712" w:rsidRDefault="008E2E50" w:rsidP="008E2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12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федеральных и региональных органов власти. Принято участие в судебных заседаниях (подготовлены соответствующие пояснения). </w:t>
      </w:r>
    </w:p>
    <w:p w:rsidR="008E2E50" w:rsidRPr="00F77712" w:rsidRDefault="008E2E50" w:rsidP="008E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F77712" w:rsidRDefault="00426D34" w:rsidP="00F4011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</w:t>
      </w:r>
    </w:p>
    <w:p w:rsidR="00973136" w:rsidRPr="00F77712" w:rsidRDefault="00426D34" w:rsidP="00F4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12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F40116" w:rsidRPr="00F77712" w:rsidRDefault="00F40116" w:rsidP="00F40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7712">
        <w:rPr>
          <w:rFonts w:ascii="Times New Roman" w:hAnsi="Times New Roman" w:cs="Times New Roman"/>
          <w:noProof/>
          <w:sz w:val="28"/>
          <w:szCs w:val="28"/>
        </w:rPr>
        <w:t>Принято участие в 2 судебных заседаниях.</w:t>
      </w:r>
    </w:p>
    <w:p w:rsidR="00F40116" w:rsidRPr="00F77712" w:rsidRDefault="00F40116" w:rsidP="006C2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712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организаций, в органы власти – 2</w:t>
      </w:r>
      <w:r w:rsidR="006C2FAE" w:rsidRPr="00F77712">
        <w:rPr>
          <w:rFonts w:ascii="Times New Roman" w:hAnsi="Times New Roman" w:cs="Times New Roman"/>
          <w:sz w:val="28"/>
          <w:szCs w:val="28"/>
        </w:rPr>
        <w:t>7.</w:t>
      </w:r>
    </w:p>
    <w:p w:rsidR="006C2FAE" w:rsidRPr="00F77712" w:rsidRDefault="006C2FAE" w:rsidP="006C2F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12">
        <w:rPr>
          <w:rFonts w:ascii="Times New Roman" w:eastAsia="Times New Roman" w:hAnsi="Times New Roman" w:cs="Times New Roman"/>
          <w:sz w:val="28"/>
          <w:szCs w:val="28"/>
        </w:rPr>
        <w:t xml:space="preserve">12 сентября 2019 года проведено совещание по вопросам особенностей установления тарифов на коммунальные услуги на территории Забайкальского края и возможности привлечения экспертных организаций по аудиту тарифов </w:t>
      </w:r>
      <w:proofErr w:type="gramStart"/>
      <w:r w:rsidRPr="00F777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7712">
        <w:rPr>
          <w:rFonts w:ascii="Times New Roman" w:eastAsia="Times New Roman" w:hAnsi="Times New Roman" w:cs="Times New Roman"/>
          <w:sz w:val="28"/>
          <w:szCs w:val="28"/>
        </w:rPr>
        <w:t xml:space="preserve"> привлечением Уполномоченного по правам предпринимателей Забайкальского края, руководителей и представителей региональных отделений общероссийских общественных организаций «Деловая Россия» и «Опора России», представителей Союза «Забайкальская торгово-промышленная палата».</w:t>
      </w:r>
    </w:p>
    <w:p w:rsidR="006C2FAE" w:rsidRPr="00F77712" w:rsidRDefault="006C2FAE" w:rsidP="006C2F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12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совещания было достигнуто соглашение о возможности привлечения экспертной организации по аудиту тарифов на коммунальные услуги. Однако</w:t>
      </w:r>
      <w:proofErr w:type="gramStart"/>
      <w:r w:rsidRPr="00F777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77712">
        <w:rPr>
          <w:rFonts w:ascii="Times New Roman" w:eastAsia="Times New Roman" w:hAnsi="Times New Roman" w:cs="Times New Roman"/>
          <w:sz w:val="28"/>
          <w:szCs w:val="28"/>
        </w:rPr>
        <w:t xml:space="preserve"> было акцентировано внимание участников совещания на то, что результаты проведенного аудита не могут являться прямым основанием для изменения тарифов на коммунальные услуги, в виду нарушения антимонопольного законодательства. Вместе с тем РСТ Забайкальского края при установлении тарифов на очередной период регулирования будут рассмотрены и при необходимости учтены результаты аудита в разрезе каждой статьи расходов, участвующей в формировании необходимой валовой выручки </w:t>
      </w:r>
      <w:proofErr w:type="spellStart"/>
      <w:r w:rsidRPr="00F77712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F777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6C2FAE" w:rsidRPr="00F77712" w:rsidRDefault="006C2FAE" w:rsidP="006C2F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12">
        <w:rPr>
          <w:rFonts w:ascii="Times New Roman" w:eastAsia="Times New Roman" w:hAnsi="Times New Roman" w:cs="Times New Roman"/>
          <w:sz w:val="28"/>
          <w:szCs w:val="28"/>
        </w:rPr>
        <w:t>В период с 9 по 13 сентября 2019 года заполнены шаблоны «OREP.KU.2019.MONTHLY.08» –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году.</w:t>
      </w:r>
    </w:p>
    <w:p w:rsidR="006C2FAE" w:rsidRPr="00F77712" w:rsidRDefault="00AF7176" w:rsidP="006C2F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12">
        <w:rPr>
          <w:rFonts w:ascii="Times New Roman" w:eastAsia="Times New Roman" w:hAnsi="Times New Roman" w:cs="Times New Roman"/>
          <w:sz w:val="28"/>
          <w:szCs w:val="28"/>
        </w:rPr>
        <w:t>Согласовано 2</w:t>
      </w:r>
      <w:r w:rsidR="006C2FAE" w:rsidRPr="00F77712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параметра регулирования:</w:t>
      </w:r>
    </w:p>
    <w:p w:rsidR="00F40116" w:rsidRPr="00F77712" w:rsidRDefault="00F40116" w:rsidP="006C28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339" w:rsidRPr="00F77712" w:rsidRDefault="00330339" w:rsidP="00F40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</w:t>
      </w:r>
    </w:p>
    <w:p w:rsidR="005124C8" w:rsidRPr="00F77712" w:rsidRDefault="00330339" w:rsidP="005124C8">
      <w:pPr>
        <w:pStyle w:val="a6"/>
        <w:ind w:firstLine="709"/>
        <w:rPr>
          <w:szCs w:val="28"/>
        </w:rPr>
      </w:pPr>
      <w:r w:rsidRPr="00F77712">
        <w:rPr>
          <w:szCs w:val="28"/>
        </w:rPr>
        <w:t>В течение отчетной недели проделана следующая работа:</w:t>
      </w:r>
    </w:p>
    <w:p w:rsidR="005124C8" w:rsidRPr="00F77712" w:rsidRDefault="005124C8" w:rsidP="005124C8">
      <w:pPr>
        <w:pStyle w:val="a6"/>
        <w:ind w:firstLine="709"/>
        <w:rPr>
          <w:szCs w:val="28"/>
          <w:lang w:eastAsia="ar-SA"/>
        </w:rPr>
      </w:pPr>
      <w:r w:rsidRPr="00F77712">
        <w:rPr>
          <w:szCs w:val="28"/>
          <w:lang w:eastAsia="ar-SA"/>
        </w:rPr>
        <w:t xml:space="preserve">В рамках наблюдения за соблюдением ограничений (запретов) розничной продажи алкогольной продукции выявлено 24 нарушения и составлено 4 протокола </w:t>
      </w:r>
      <w:r w:rsidRPr="00F77712">
        <w:rPr>
          <w:szCs w:val="28"/>
          <w:lang w:eastAsia="ar-SA"/>
        </w:rPr>
        <w:lastRenderedPageBreak/>
        <w:t>об административных правонарушениях по ч. 3 ст. 14.16 КоАП РФ (ООО «Тундра»; ООО «Байкал»; ООО «Гефест»; ООО «</w:t>
      </w:r>
      <w:proofErr w:type="spellStart"/>
      <w:r w:rsidRPr="00F77712">
        <w:rPr>
          <w:szCs w:val="28"/>
          <w:lang w:eastAsia="ar-SA"/>
        </w:rPr>
        <w:t>Усть</w:t>
      </w:r>
      <w:proofErr w:type="spellEnd"/>
      <w:r w:rsidRPr="00F77712">
        <w:rPr>
          <w:szCs w:val="28"/>
          <w:lang w:eastAsia="ar-SA"/>
        </w:rPr>
        <w:t xml:space="preserve">-Карское </w:t>
      </w:r>
      <w:proofErr w:type="gramStart"/>
      <w:r w:rsidRPr="00F77712">
        <w:rPr>
          <w:szCs w:val="28"/>
          <w:lang w:eastAsia="ar-SA"/>
        </w:rPr>
        <w:t>ПО</w:t>
      </w:r>
      <w:proofErr w:type="gramEnd"/>
      <w:r w:rsidRPr="00F77712">
        <w:rPr>
          <w:szCs w:val="28"/>
          <w:lang w:eastAsia="ar-SA"/>
        </w:rPr>
        <w:t xml:space="preserve">»);  </w:t>
      </w:r>
      <w:proofErr w:type="gramStart"/>
      <w:r w:rsidRPr="00F77712">
        <w:rPr>
          <w:szCs w:val="28"/>
          <w:lang w:eastAsia="ar-SA"/>
        </w:rPr>
        <w:t>20 протоколов об административных правонарушениях по ч. 2 ст. 14.6 КоАП РФ (ООО «Дружба», ООО «Галина», ООО «</w:t>
      </w:r>
      <w:proofErr w:type="spellStart"/>
      <w:r w:rsidRPr="00F77712">
        <w:rPr>
          <w:szCs w:val="28"/>
          <w:lang w:eastAsia="ar-SA"/>
        </w:rPr>
        <w:t>Усть</w:t>
      </w:r>
      <w:proofErr w:type="spellEnd"/>
      <w:r w:rsidRPr="00F77712">
        <w:rPr>
          <w:szCs w:val="28"/>
          <w:lang w:eastAsia="ar-SA"/>
        </w:rPr>
        <w:t xml:space="preserve">-Карское ПО», ООО «Афина», ООО «Престиж», ООО «Экстра», ООО «Лидер», ООО «Гепард», ООО «ВВК», ООО «АиФ»; ООО «Морозко»; ООО «Байкал»; ООО «Зонтик»; ООО «Рубин»; ООО «ИП </w:t>
      </w:r>
      <w:proofErr w:type="spellStart"/>
      <w:r w:rsidRPr="00F77712">
        <w:rPr>
          <w:szCs w:val="28"/>
          <w:lang w:eastAsia="ar-SA"/>
        </w:rPr>
        <w:t>Кублякова</w:t>
      </w:r>
      <w:proofErr w:type="spellEnd"/>
      <w:r w:rsidRPr="00F77712">
        <w:rPr>
          <w:szCs w:val="28"/>
          <w:lang w:eastAsia="ar-SA"/>
        </w:rPr>
        <w:t xml:space="preserve"> Н.Г.» ООО «Кедр»; ООО «Абсолют»).</w:t>
      </w:r>
      <w:proofErr w:type="gramEnd"/>
    </w:p>
    <w:p w:rsidR="005124C8" w:rsidRPr="00F77712" w:rsidRDefault="005124C8" w:rsidP="005124C8">
      <w:pPr>
        <w:pStyle w:val="a6"/>
        <w:ind w:firstLine="709"/>
        <w:rPr>
          <w:szCs w:val="28"/>
        </w:rPr>
      </w:pPr>
      <w:r w:rsidRPr="00F77712">
        <w:rPr>
          <w:szCs w:val="28"/>
        </w:rPr>
        <w:t>Службой рассмотрено 7 дел об административных правонарушениях по ч. 2 ст. 14.6 КоАП РФ, вынесено 5 административных наказаний в виде предупреждений, наложено штрафов на общую сумму 200 тыс. руб.</w:t>
      </w:r>
    </w:p>
    <w:p w:rsidR="005124C8" w:rsidRPr="00F77712" w:rsidRDefault="005124C8" w:rsidP="005124C8">
      <w:pPr>
        <w:pStyle w:val="a6"/>
        <w:ind w:firstLine="709"/>
        <w:rPr>
          <w:szCs w:val="28"/>
        </w:rPr>
      </w:pPr>
      <w:r w:rsidRPr="00F77712">
        <w:rPr>
          <w:szCs w:val="28"/>
        </w:rPr>
        <w:t>Рассмотрено 22 дела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50 тыс. руб.; вынесено 14 административных наказаний в виде предупреждений.</w:t>
      </w:r>
    </w:p>
    <w:p w:rsidR="005124C8" w:rsidRPr="00F77712" w:rsidRDefault="005124C8" w:rsidP="005124C8">
      <w:pPr>
        <w:pStyle w:val="a6"/>
        <w:ind w:firstLine="709"/>
        <w:rPr>
          <w:szCs w:val="28"/>
        </w:rPr>
      </w:pPr>
      <w:r w:rsidRPr="00F77712">
        <w:rPr>
          <w:szCs w:val="28"/>
        </w:rPr>
        <w:t>Направлены ответы на обращения граждан - 2.</w:t>
      </w:r>
    </w:p>
    <w:p w:rsidR="005124C8" w:rsidRPr="00F77712" w:rsidRDefault="005124C8" w:rsidP="005124C8">
      <w:pPr>
        <w:pStyle w:val="a6"/>
        <w:ind w:firstLine="709"/>
        <w:rPr>
          <w:szCs w:val="28"/>
        </w:rPr>
      </w:pPr>
      <w:r w:rsidRPr="00F77712">
        <w:rPr>
          <w:szCs w:val="28"/>
        </w:rPr>
        <w:t>Взыскано (оплачено) ранее наложенных административных штрафов на общую сумму 330 тыс. руб.</w:t>
      </w:r>
    </w:p>
    <w:p w:rsidR="005124C8" w:rsidRPr="00F77712" w:rsidRDefault="005124C8" w:rsidP="005124C8">
      <w:pPr>
        <w:pStyle w:val="a6"/>
        <w:ind w:firstLine="709"/>
        <w:rPr>
          <w:szCs w:val="28"/>
          <w:lang w:eastAsia="ar-SA"/>
        </w:rPr>
      </w:pPr>
      <w:proofErr w:type="gramStart"/>
      <w:r w:rsidRPr="00F77712">
        <w:rPr>
          <w:szCs w:val="28"/>
          <w:lang w:eastAsia="ar-SA"/>
        </w:rPr>
        <w:t>Вручено</w:t>
      </w:r>
      <w:proofErr w:type="gramEnd"/>
      <w:r w:rsidRPr="00F77712">
        <w:rPr>
          <w:szCs w:val="28"/>
          <w:lang w:eastAsia="ar-SA"/>
        </w:rPr>
        <w:t>/направлено 3 уведомлений о составлении протоколов об административных правонарушениях по ст. 15.13 КоАП РФ.</w:t>
      </w:r>
    </w:p>
    <w:p w:rsidR="005124C8" w:rsidRPr="00F77712" w:rsidRDefault="005124C8" w:rsidP="005124C8">
      <w:pPr>
        <w:pStyle w:val="a6"/>
        <w:ind w:firstLine="709"/>
        <w:rPr>
          <w:szCs w:val="28"/>
        </w:rPr>
      </w:pPr>
      <w:r w:rsidRPr="00F77712">
        <w:rPr>
          <w:szCs w:val="28"/>
        </w:rPr>
        <w:t>Принято участие в 4 судебных заседаниях.</w:t>
      </w:r>
    </w:p>
    <w:p w:rsidR="005124C8" w:rsidRPr="00F77712" w:rsidRDefault="006D532B" w:rsidP="00F40116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F77712">
        <w:rPr>
          <w:sz w:val="28"/>
          <w:szCs w:val="28"/>
        </w:rPr>
        <w:t>12 сентября 2019 года состоялась встреча с общественными организациями.</w:t>
      </w:r>
    </w:p>
    <w:p w:rsidR="006D532B" w:rsidRPr="00F77712" w:rsidRDefault="006D532B" w:rsidP="00F40116">
      <w:pPr>
        <w:pStyle w:val="a5"/>
        <w:suppressAutoHyphens/>
        <w:ind w:left="0" w:firstLine="708"/>
        <w:jc w:val="both"/>
        <w:rPr>
          <w:sz w:val="28"/>
          <w:szCs w:val="28"/>
        </w:rPr>
      </w:pPr>
    </w:p>
    <w:p w:rsidR="00F0367B" w:rsidRPr="00F77712" w:rsidRDefault="00F0367B" w:rsidP="006C28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712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</w:p>
    <w:p w:rsidR="00F0367B" w:rsidRPr="00F77712" w:rsidRDefault="00F0367B" w:rsidP="00F40116">
      <w:pPr>
        <w:pStyle w:val="a6"/>
        <w:ind w:firstLine="709"/>
        <w:rPr>
          <w:szCs w:val="28"/>
        </w:rPr>
      </w:pPr>
      <w:r w:rsidRPr="00F77712">
        <w:rPr>
          <w:szCs w:val="28"/>
        </w:rPr>
        <w:t>В течение отчетной недели проделана следующая работа:</w:t>
      </w:r>
    </w:p>
    <w:p w:rsidR="00587700" w:rsidRPr="00F77712" w:rsidRDefault="00587700" w:rsidP="0058770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 4.</w:t>
      </w:r>
    </w:p>
    <w:p w:rsidR="00587700" w:rsidRPr="00F77712" w:rsidRDefault="00587700" w:rsidP="0058770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 2.</w:t>
      </w:r>
    </w:p>
    <w:p w:rsidR="00587700" w:rsidRPr="00F77712" w:rsidRDefault="00587700" w:rsidP="0058770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в Прокуратуру Забайкальского края – 1.</w:t>
      </w:r>
    </w:p>
    <w:p w:rsidR="00587700" w:rsidRPr="00F77712" w:rsidRDefault="00587700" w:rsidP="0058770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в Управление Министерства юстиции по Забайкальскому краю – 1.</w:t>
      </w:r>
    </w:p>
    <w:p w:rsidR="00587700" w:rsidRPr="00F77712" w:rsidRDefault="00587700" w:rsidP="0058770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587700" w:rsidRPr="00F77712" w:rsidRDefault="00587700" w:rsidP="0058770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мониторинг цен на </w:t>
      </w:r>
      <w:proofErr w:type="gramStart"/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продукцию</w:t>
      </w:r>
      <w:proofErr w:type="gramEnd"/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реализуемую на предприятиях общественного питания при общеобразовательных школах.</w:t>
      </w:r>
    </w:p>
    <w:p w:rsidR="00587700" w:rsidRPr="00F77712" w:rsidRDefault="00587700" w:rsidP="00F40116">
      <w:pPr>
        <w:pStyle w:val="a5"/>
        <w:ind w:left="0" w:firstLine="708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587700" w:rsidRPr="00F77712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00" w:rsidRDefault="00587700" w:rsidP="00D710EA">
      <w:pPr>
        <w:spacing w:after="0" w:line="240" w:lineRule="auto"/>
      </w:pPr>
      <w:r>
        <w:separator/>
      </w:r>
    </w:p>
  </w:endnote>
  <w:endnote w:type="continuationSeparator" w:id="0">
    <w:p w:rsidR="00587700" w:rsidRDefault="00587700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00" w:rsidRDefault="00587700" w:rsidP="00D710EA">
      <w:pPr>
        <w:spacing w:after="0" w:line="240" w:lineRule="auto"/>
      </w:pPr>
      <w:r>
        <w:separator/>
      </w:r>
    </w:p>
  </w:footnote>
  <w:footnote w:type="continuationSeparator" w:id="0">
    <w:p w:rsidR="00587700" w:rsidRDefault="00587700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24C8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87700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2867"/>
    <w:rsid w:val="006C2FAE"/>
    <w:rsid w:val="006D1745"/>
    <w:rsid w:val="006D532B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8E2E50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15D11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AF7176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0116"/>
    <w:rsid w:val="00F42E7E"/>
    <w:rsid w:val="00F42F46"/>
    <w:rsid w:val="00F4769A"/>
    <w:rsid w:val="00F64048"/>
    <w:rsid w:val="00F6540E"/>
    <w:rsid w:val="00F66189"/>
    <w:rsid w:val="00F6653C"/>
    <w:rsid w:val="00F769E3"/>
    <w:rsid w:val="00F77712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5750-338F-4F50-A31D-59472AC7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58</cp:revision>
  <cp:lastPrinted>2019-07-30T05:49:00Z</cp:lastPrinted>
  <dcterms:created xsi:type="dcterms:W3CDTF">2014-05-22T00:23:00Z</dcterms:created>
  <dcterms:modified xsi:type="dcterms:W3CDTF">2019-09-25T08:53:00Z</dcterms:modified>
</cp:coreProperties>
</file>